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47419" w14:textId="77777777" w:rsidR="00460D24" w:rsidRDefault="003F500E">
      <w:pPr>
        <w:widowControl w:val="0"/>
        <w:rPr>
          <w:sz w:val="24"/>
          <w:szCs w:val="24"/>
        </w:rPr>
      </w:pPr>
      <w:r>
        <w:rPr>
          <w:noProof/>
          <w:sz w:val="24"/>
          <w:szCs w:val="24"/>
        </w:rPr>
        <w:drawing>
          <wp:inline distT="0" distB="0" distL="0" distR="0" wp14:anchorId="2907FD0A" wp14:editId="32833BCE">
            <wp:extent cx="2857500" cy="847725"/>
            <wp:effectExtent l="0" t="0" r="0" b="0"/>
            <wp:docPr id="2" name="image2.png" descr="usaid_logo"/>
            <wp:cNvGraphicFramePr/>
            <a:graphic xmlns:a="http://schemas.openxmlformats.org/drawingml/2006/main">
              <a:graphicData uri="http://schemas.openxmlformats.org/drawingml/2006/picture">
                <pic:pic xmlns:pic="http://schemas.openxmlformats.org/drawingml/2006/picture">
                  <pic:nvPicPr>
                    <pic:cNvPr id="0" name="image2.png" descr="usaid_logo"/>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14:paraId="75D699C7" w14:textId="77777777" w:rsidR="00460D24" w:rsidRDefault="003F500E">
      <w:pPr>
        <w:widowControl w:val="0"/>
        <w:jc w:val="center"/>
        <w:rPr>
          <w:sz w:val="24"/>
          <w:szCs w:val="24"/>
        </w:rPr>
      </w:pPr>
      <w:r>
        <w:t xml:space="preserve"> </w:t>
      </w:r>
    </w:p>
    <w:p w14:paraId="44D6580F" w14:textId="77777777" w:rsidR="00460D24" w:rsidRDefault="003F500E">
      <w:pPr>
        <w:widowControl w:val="0"/>
        <w:jc w:val="center"/>
        <w:rPr>
          <w:sz w:val="24"/>
          <w:szCs w:val="24"/>
        </w:rPr>
      </w:pPr>
      <w:r>
        <w:t xml:space="preserve"> </w:t>
      </w:r>
    </w:p>
    <w:p w14:paraId="6DFD1F86" w14:textId="77777777" w:rsidR="00460D24" w:rsidRDefault="003F500E">
      <w:pPr>
        <w:widowControl w:val="0"/>
        <w:rPr>
          <w:sz w:val="24"/>
          <w:szCs w:val="24"/>
        </w:rPr>
      </w:pPr>
      <w:r>
        <w:rPr>
          <w:sz w:val="48"/>
          <w:szCs w:val="48"/>
        </w:rPr>
        <w:t xml:space="preserve"> </w:t>
      </w:r>
    </w:p>
    <w:p w14:paraId="22AF3CFC" w14:textId="77777777" w:rsidR="00460D24" w:rsidRDefault="00460D24">
      <w:pPr>
        <w:widowControl w:val="0"/>
        <w:jc w:val="center"/>
        <w:rPr>
          <w:sz w:val="24"/>
          <w:szCs w:val="24"/>
        </w:rPr>
      </w:pPr>
    </w:p>
    <w:p w14:paraId="37C35934" w14:textId="77777777" w:rsidR="00460D24" w:rsidRDefault="00460D24">
      <w:pPr>
        <w:widowControl w:val="0"/>
        <w:rPr>
          <w:sz w:val="24"/>
          <w:szCs w:val="24"/>
        </w:rPr>
      </w:pPr>
    </w:p>
    <w:p w14:paraId="5C41E892" w14:textId="77777777" w:rsidR="00460D24" w:rsidRDefault="00460D24">
      <w:pPr>
        <w:widowControl w:val="0"/>
        <w:rPr>
          <w:sz w:val="24"/>
          <w:szCs w:val="24"/>
        </w:rPr>
      </w:pPr>
    </w:p>
    <w:p w14:paraId="67840A38" w14:textId="77777777" w:rsidR="00460D24" w:rsidRDefault="00460D24">
      <w:pPr>
        <w:widowControl w:val="0"/>
        <w:rPr>
          <w:sz w:val="24"/>
          <w:szCs w:val="24"/>
        </w:rPr>
      </w:pPr>
    </w:p>
    <w:p w14:paraId="4F88F6BC" w14:textId="77777777" w:rsidR="00460D24" w:rsidRDefault="00460D24">
      <w:pPr>
        <w:widowControl w:val="0"/>
        <w:rPr>
          <w:sz w:val="24"/>
          <w:szCs w:val="24"/>
        </w:rPr>
      </w:pPr>
    </w:p>
    <w:p w14:paraId="546E75D1" w14:textId="77777777" w:rsidR="00460D24" w:rsidRDefault="00460D24">
      <w:pPr>
        <w:widowControl w:val="0"/>
        <w:rPr>
          <w:sz w:val="24"/>
          <w:szCs w:val="24"/>
        </w:rPr>
      </w:pPr>
    </w:p>
    <w:p w14:paraId="2CAAC5DE" w14:textId="77777777" w:rsidR="00460D24" w:rsidRDefault="00460D24">
      <w:pPr>
        <w:widowControl w:val="0"/>
        <w:rPr>
          <w:sz w:val="24"/>
          <w:szCs w:val="24"/>
        </w:rPr>
      </w:pPr>
    </w:p>
    <w:p w14:paraId="2E75A18D" w14:textId="77777777" w:rsidR="00460D24" w:rsidRDefault="00460D24">
      <w:pPr>
        <w:widowControl w:val="0"/>
        <w:rPr>
          <w:sz w:val="24"/>
          <w:szCs w:val="24"/>
        </w:rPr>
      </w:pPr>
    </w:p>
    <w:p w14:paraId="71C37822" w14:textId="77777777" w:rsidR="00460D24" w:rsidRDefault="00460D24">
      <w:pPr>
        <w:widowControl w:val="0"/>
        <w:rPr>
          <w:sz w:val="24"/>
          <w:szCs w:val="24"/>
        </w:rPr>
      </w:pPr>
    </w:p>
    <w:p w14:paraId="72E4AF5A" w14:textId="77777777" w:rsidR="00460D24" w:rsidRDefault="003F500E">
      <w:pPr>
        <w:widowControl w:val="0"/>
        <w:spacing w:line="240" w:lineRule="auto"/>
        <w:jc w:val="center"/>
        <w:rPr>
          <w:sz w:val="24"/>
          <w:szCs w:val="24"/>
        </w:rPr>
      </w:pPr>
      <w:r>
        <w:rPr>
          <w:sz w:val="48"/>
          <w:szCs w:val="48"/>
        </w:rPr>
        <w:t xml:space="preserve">Activity Approval Memorandum (AAM) </w:t>
      </w:r>
    </w:p>
    <w:p w14:paraId="4A280B67" w14:textId="77777777" w:rsidR="00460D24" w:rsidRDefault="003F500E">
      <w:pPr>
        <w:widowControl w:val="0"/>
        <w:jc w:val="center"/>
        <w:rPr>
          <w:sz w:val="24"/>
          <w:szCs w:val="24"/>
        </w:rPr>
      </w:pPr>
      <w:r>
        <w:rPr>
          <w:sz w:val="36"/>
          <w:szCs w:val="36"/>
        </w:rPr>
        <w:t xml:space="preserve"> </w:t>
      </w:r>
    </w:p>
    <w:p w14:paraId="7D4A440F" w14:textId="3B8E5E17" w:rsidR="00460D24" w:rsidRDefault="003F500E">
      <w:pPr>
        <w:widowControl w:val="0"/>
        <w:jc w:val="center"/>
        <w:rPr>
          <w:sz w:val="24"/>
          <w:szCs w:val="24"/>
        </w:rPr>
      </w:pPr>
      <w:r>
        <w:rPr>
          <w:sz w:val="40"/>
          <w:szCs w:val="40"/>
        </w:rPr>
        <w:t xml:space="preserve">Mandatory Reference </w:t>
      </w:r>
      <w:r w:rsidR="0089157E">
        <w:rPr>
          <w:sz w:val="40"/>
          <w:szCs w:val="40"/>
        </w:rPr>
        <w:t>for</w:t>
      </w:r>
      <w:r>
        <w:rPr>
          <w:sz w:val="40"/>
          <w:szCs w:val="40"/>
        </w:rPr>
        <w:t xml:space="preserve"> ADS Chapter 201</w:t>
      </w:r>
    </w:p>
    <w:p w14:paraId="2521E4E5" w14:textId="77777777" w:rsidR="00460D24" w:rsidRDefault="003F500E">
      <w:pPr>
        <w:widowControl w:val="0"/>
        <w:jc w:val="center"/>
        <w:rPr>
          <w:sz w:val="24"/>
          <w:szCs w:val="24"/>
        </w:rPr>
      </w:pPr>
      <w:r>
        <w:rPr>
          <w:sz w:val="36"/>
          <w:szCs w:val="36"/>
        </w:rPr>
        <w:t xml:space="preserve"> </w:t>
      </w:r>
    </w:p>
    <w:p w14:paraId="2056D8F8" w14:textId="77777777" w:rsidR="00460D24" w:rsidRDefault="00460D24">
      <w:pPr>
        <w:widowControl w:val="0"/>
        <w:rPr>
          <w:sz w:val="24"/>
          <w:szCs w:val="24"/>
        </w:rPr>
      </w:pPr>
    </w:p>
    <w:p w14:paraId="3ECE6947" w14:textId="77777777" w:rsidR="00460D24" w:rsidRDefault="00460D24">
      <w:pPr>
        <w:widowControl w:val="0"/>
        <w:rPr>
          <w:sz w:val="24"/>
          <w:szCs w:val="24"/>
        </w:rPr>
      </w:pPr>
    </w:p>
    <w:p w14:paraId="0FA991B4" w14:textId="77777777" w:rsidR="00460D24" w:rsidRDefault="00460D24">
      <w:pPr>
        <w:widowControl w:val="0"/>
        <w:jc w:val="center"/>
        <w:rPr>
          <w:sz w:val="24"/>
          <w:szCs w:val="24"/>
        </w:rPr>
      </w:pPr>
    </w:p>
    <w:p w14:paraId="77474FBF" w14:textId="77777777" w:rsidR="00460D24" w:rsidRDefault="00460D24">
      <w:pPr>
        <w:widowControl w:val="0"/>
        <w:jc w:val="center"/>
        <w:rPr>
          <w:sz w:val="24"/>
          <w:szCs w:val="24"/>
        </w:rPr>
      </w:pPr>
    </w:p>
    <w:p w14:paraId="05CB5CC8" w14:textId="77777777" w:rsidR="00460D24" w:rsidRDefault="00460D24">
      <w:pPr>
        <w:widowControl w:val="0"/>
        <w:jc w:val="center"/>
        <w:rPr>
          <w:sz w:val="24"/>
          <w:szCs w:val="24"/>
        </w:rPr>
      </w:pPr>
    </w:p>
    <w:p w14:paraId="65B32B03" w14:textId="77777777" w:rsidR="00460D24" w:rsidRDefault="00460D24">
      <w:pPr>
        <w:widowControl w:val="0"/>
        <w:jc w:val="center"/>
        <w:rPr>
          <w:sz w:val="24"/>
          <w:szCs w:val="24"/>
        </w:rPr>
      </w:pPr>
    </w:p>
    <w:p w14:paraId="2586016F" w14:textId="77777777" w:rsidR="00460D24" w:rsidRDefault="00460D24">
      <w:pPr>
        <w:widowControl w:val="0"/>
        <w:jc w:val="center"/>
        <w:rPr>
          <w:sz w:val="24"/>
          <w:szCs w:val="24"/>
        </w:rPr>
      </w:pPr>
    </w:p>
    <w:p w14:paraId="20F1D605" w14:textId="77777777" w:rsidR="00460D24" w:rsidRDefault="00460D24">
      <w:pPr>
        <w:widowControl w:val="0"/>
        <w:jc w:val="center"/>
        <w:rPr>
          <w:sz w:val="24"/>
          <w:szCs w:val="24"/>
        </w:rPr>
      </w:pPr>
    </w:p>
    <w:p w14:paraId="78AC375C" w14:textId="77777777" w:rsidR="00460D24" w:rsidRDefault="00460D24">
      <w:pPr>
        <w:widowControl w:val="0"/>
        <w:jc w:val="center"/>
        <w:rPr>
          <w:sz w:val="24"/>
          <w:szCs w:val="24"/>
        </w:rPr>
      </w:pPr>
    </w:p>
    <w:p w14:paraId="01D4B172" w14:textId="77777777" w:rsidR="00460D24" w:rsidRDefault="00460D24">
      <w:pPr>
        <w:widowControl w:val="0"/>
        <w:jc w:val="center"/>
        <w:rPr>
          <w:sz w:val="24"/>
          <w:szCs w:val="24"/>
        </w:rPr>
      </w:pPr>
    </w:p>
    <w:p w14:paraId="57A820FA" w14:textId="77777777" w:rsidR="00460D24" w:rsidRDefault="00460D24">
      <w:pPr>
        <w:widowControl w:val="0"/>
        <w:jc w:val="center"/>
        <w:rPr>
          <w:sz w:val="24"/>
          <w:szCs w:val="24"/>
        </w:rPr>
      </w:pPr>
    </w:p>
    <w:p w14:paraId="68060A5C" w14:textId="77777777" w:rsidR="00460D24" w:rsidRDefault="00460D24">
      <w:pPr>
        <w:widowControl w:val="0"/>
        <w:spacing w:line="240" w:lineRule="auto"/>
        <w:rPr>
          <w:sz w:val="24"/>
          <w:szCs w:val="24"/>
        </w:rPr>
      </w:pPr>
    </w:p>
    <w:p w14:paraId="4AC85FB6" w14:textId="77777777" w:rsidR="00460D24" w:rsidRDefault="00460D24">
      <w:pPr>
        <w:widowControl w:val="0"/>
        <w:spacing w:line="240" w:lineRule="auto"/>
        <w:jc w:val="center"/>
        <w:rPr>
          <w:sz w:val="24"/>
          <w:szCs w:val="24"/>
        </w:rPr>
      </w:pPr>
    </w:p>
    <w:p w14:paraId="040C9F5D" w14:textId="77777777" w:rsidR="00460D24" w:rsidRDefault="00460D24">
      <w:pPr>
        <w:widowControl w:val="0"/>
        <w:spacing w:line="240" w:lineRule="auto"/>
        <w:jc w:val="center"/>
        <w:rPr>
          <w:sz w:val="24"/>
          <w:szCs w:val="24"/>
        </w:rPr>
      </w:pPr>
    </w:p>
    <w:p w14:paraId="52CC6B75" w14:textId="77777777" w:rsidR="0089157E" w:rsidRDefault="003F500E">
      <w:pPr>
        <w:widowControl w:val="0"/>
        <w:spacing w:line="240" w:lineRule="auto"/>
        <w:jc w:val="center"/>
        <w:rPr>
          <w:sz w:val="28"/>
          <w:szCs w:val="28"/>
        </w:rPr>
      </w:pPr>
      <w:r>
        <w:rPr>
          <w:sz w:val="28"/>
          <w:szCs w:val="28"/>
        </w:rPr>
        <w:t xml:space="preserve">                                                      </w:t>
      </w:r>
      <w:r>
        <w:rPr>
          <w:sz w:val="28"/>
          <w:szCs w:val="28"/>
        </w:rPr>
        <w:tab/>
      </w:r>
    </w:p>
    <w:p w14:paraId="4448F631" w14:textId="77777777" w:rsidR="0089157E" w:rsidRDefault="0089157E" w:rsidP="0089157E">
      <w:pPr>
        <w:widowControl w:val="0"/>
        <w:spacing w:line="240" w:lineRule="auto"/>
        <w:ind w:left="3600" w:firstLine="720"/>
        <w:jc w:val="center"/>
        <w:rPr>
          <w:sz w:val="28"/>
          <w:szCs w:val="28"/>
        </w:rPr>
      </w:pPr>
      <w:r>
        <w:rPr>
          <w:sz w:val="28"/>
          <w:szCs w:val="28"/>
        </w:rPr>
        <w:t xml:space="preserve"> </w:t>
      </w:r>
    </w:p>
    <w:p w14:paraId="7391B04D" w14:textId="77777777" w:rsidR="0089157E" w:rsidRDefault="0089157E" w:rsidP="0089157E">
      <w:pPr>
        <w:widowControl w:val="0"/>
        <w:spacing w:line="240" w:lineRule="auto"/>
        <w:ind w:left="3600" w:firstLine="720"/>
        <w:jc w:val="center"/>
        <w:rPr>
          <w:sz w:val="28"/>
          <w:szCs w:val="28"/>
        </w:rPr>
      </w:pPr>
    </w:p>
    <w:p w14:paraId="734A68E1" w14:textId="2FFFFA1B" w:rsidR="00460D24" w:rsidRDefault="000E1B6E" w:rsidP="000E1B6E">
      <w:pPr>
        <w:widowControl w:val="0"/>
        <w:spacing w:line="240" w:lineRule="auto"/>
        <w:ind w:left="4320"/>
        <w:jc w:val="center"/>
        <w:rPr>
          <w:sz w:val="24"/>
          <w:szCs w:val="24"/>
        </w:rPr>
      </w:pPr>
      <w:r>
        <w:rPr>
          <w:sz w:val="28"/>
          <w:szCs w:val="28"/>
        </w:rPr>
        <w:t xml:space="preserve">  Full Revision</w:t>
      </w:r>
      <w:r w:rsidR="003F500E">
        <w:rPr>
          <w:sz w:val="28"/>
          <w:szCs w:val="28"/>
        </w:rPr>
        <w:t xml:space="preserve"> Date: </w:t>
      </w:r>
      <w:r w:rsidR="0089157E">
        <w:rPr>
          <w:sz w:val="28"/>
          <w:szCs w:val="28"/>
        </w:rPr>
        <w:t xml:space="preserve"> </w:t>
      </w:r>
      <w:r>
        <w:rPr>
          <w:sz w:val="28"/>
          <w:szCs w:val="28"/>
        </w:rPr>
        <w:t>10/28/2020</w:t>
      </w:r>
    </w:p>
    <w:p w14:paraId="08A6857D" w14:textId="1C180077" w:rsidR="00460D24" w:rsidRDefault="003F500E">
      <w:pPr>
        <w:widowControl w:val="0"/>
        <w:spacing w:line="240" w:lineRule="auto"/>
        <w:jc w:val="center"/>
        <w:rPr>
          <w:sz w:val="24"/>
          <w:szCs w:val="24"/>
        </w:rPr>
      </w:pPr>
      <w:r>
        <w:rPr>
          <w:sz w:val="28"/>
          <w:szCs w:val="28"/>
        </w:rPr>
        <w:t xml:space="preserve">                                                 </w:t>
      </w:r>
      <w:r w:rsidR="000E1B6E">
        <w:rPr>
          <w:sz w:val="28"/>
          <w:szCs w:val="28"/>
        </w:rPr>
        <w:tab/>
      </w:r>
      <w:r>
        <w:rPr>
          <w:sz w:val="28"/>
          <w:szCs w:val="28"/>
        </w:rPr>
        <w:t xml:space="preserve">Responsible Office: </w:t>
      </w:r>
      <w:r w:rsidR="0089157E">
        <w:rPr>
          <w:sz w:val="28"/>
          <w:szCs w:val="28"/>
        </w:rPr>
        <w:t xml:space="preserve"> </w:t>
      </w:r>
      <w:r>
        <w:rPr>
          <w:sz w:val="28"/>
          <w:szCs w:val="28"/>
        </w:rPr>
        <w:t>PPL/SPP</w:t>
      </w:r>
    </w:p>
    <w:p w14:paraId="775BC8B9" w14:textId="2F2B500F" w:rsidR="00460D24" w:rsidRDefault="003F500E">
      <w:pPr>
        <w:widowControl w:val="0"/>
        <w:spacing w:line="240" w:lineRule="auto"/>
        <w:jc w:val="center"/>
        <w:rPr>
          <w:b/>
        </w:rPr>
      </w:pPr>
      <w:r>
        <w:rPr>
          <w:sz w:val="28"/>
          <w:szCs w:val="28"/>
        </w:rPr>
        <w:t xml:space="preserve">                                  </w:t>
      </w:r>
      <w:r>
        <w:rPr>
          <w:sz w:val="28"/>
          <w:szCs w:val="28"/>
        </w:rPr>
        <w:tab/>
        <w:t xml:space="preserve">      </w:t>
      </w:r>
      <w:r>
        <w:rPr>
          <w:sz w:val="28"/>
          <w:szCs w:val="28"/>
        </w:rPr>
        <w:tab/>
        <w:t xml:space="preserve">      File Name: </w:t>
      </w:r>
      <w:r w:rsidR="0089157E">
        <w:rPr>
          <w:sz w:val="28"/>
          <w:szCs w:val="28"/>
        </w:rPr>
        <w:t xml:space="preserve"> </w:t>
      </w:r>
      <w:r>
        <w:rPr>
          <w:sz w:val="28"/>
          <w:szCs w:val="28"/>
        </w:rPr>
        <w:t>201mai_</w:t>
      </w:r>
      <w:r w:rsidR="000E1B6E">
        <w:rPr>
          <w:sz w:val="28"/>
          <w:szCs w:val="28"/>
        </w:rPr>
        <w:t>102820</w:t>
      </w:r>
      <w:r>
        <w:br w:type="page"/>
      </w:r>
    </w:p>
    <w:p w14:paraId="173069E1" w14:textId="77777777" w:rsidR="00460D24" w:rsidRPr="0089157E" w:rsidRDefault="003F500E">
      <w:pPr>
        <w:widowControl w:val="0"/>
        <w:spacing w:line="240" w:lineRule="auto"/>
        <w:rPr>
          <w:sz w:val="24"/>
          <w:szCs w:val="24"/>
        </w:rPr>
      </w:pPr>
      <w:r w:rsidRPr="0089157E">
        <w:rPr>
          <w:rFonts w:ascii="Gill Sans" w:eastAsia="Gill Sans" w:hAnsi="Gill Sans" w:cs="Gill Sans"/>
          <w:b/>
          <w:sz w:val="28"/>
          <w:szCs w:val="28"/>
        </w:rPr>
        <w:lastRenderedPageBreak/>
        <w:t>I.  Overview</w:t>
      </w:r>
    </w:p>
    <w:p w14:paraId="375A9C34" w14:textId="77777777" w:rsidR="00460D24" w:rsidRDefault="00460D24">
      <w:pPr>
        <w:spacing w:line="240" w:lineRule="auto"/>
        <w:rPr>
          <w:sz w:val="24"/>
          <w:szCs w:val="24"/>
        </w:rPr>
      </w:pPr>
    </w:p>
    <w:p w14:paraId="2A274AF6" w14:textId="77777777" w:rsidR="00460D24" w:rsidRDefault="003F500E">
      <w:pPr>
        <w:spacing w:line="240" w:lineRule="auto"/>
        <w:rPr>
          <w:sz w:val="24"/>
          <w:szCs w:val="24"/>
        </w:rPr>
      </w:pPr>
      <w:r>
        <w:rPr>
          <w:sz w:val="24"/>
          <w:szCs w:val="24"/>
        </w:rPr>
        <w:t xml:space="preserve">According to </w:t>
      </w:r>
      <w:hyperlink r:id="rId9">
        <w:r>
          <w:rPr>
            <w:b/>
            <w:color w:val="1155CC"/>
            <w:sz w:val="24"/>
            <w:szCs w:val="24"/>
            <w:u w:val="single"/>
          </w:rPr>
          <w:t>Automated Directives System (ADS) Chapter 201.3.4</w:t>
        </w:r>
      </w:hyperlink>
      <w:r>
        <w:rPr>
          <w:sz w:val="24"/>
          <w:szCs w:val="24"/>
        </w:rPr>
        <w:t>, Operating Units (OUs) of the U.S. Agency for International Development (USAID) must approve new activities through an Activity Approval Memorandum (AAM).  OUs may approve a single activity or multiple, complementary activities (</w:t>
      </w:r>
      <w:r>
        <w:rPr>
          <w:i/>
          <w:sz w:val="24"/>
          <w:szCs w:val="24"/>
        </w:rPr>
        <w:t>e.g.</w:t>
      </w:r>
      <w:r>
        <w:rPr>
          <w:sz w:val="24"/>
          <w:szCs w:val="24"/>
        </w:rPr>
        <w:t>, under a project) through this memorandum.</w:t>
      </w:r>
    </w:p>
    <w:p w14:paraId="40739190" w14:textId="77777777" w:rsidR="00460D24" w:rsidRDefault="00460D24">
      <w:pPr>
        <w:spacing w:line="240" w:lineRule="auto"/>
        <w:rPr>
          <w:b/>
          <w:sz w:val="24"/>
          <w:szCs w:val="24"/>
        </w:rPr>
      </w:pPr>
    </w:p>
    <w:p w14:paraId="2CA4251E" w14:textId="77777777" w:rsidR="00460D24" w:rsidRDefault="003F500E">
      <w:pPr>
        <w:spacing w:line="240" w:lineRule="auto"/>
        <w:rPr>
          <w:sz w:val="24"/>
          <w:szCs w:val="24"/>
        </w:rPr>
      </w:pPr>
      <w:r>
        <w:rPr>
          <w:b/>
          <w:sz w:val="24"/>
          <w:szCs w:val="24"/>
        </w:rPr>
        <w:t>Annex 1</w:t>
      </w:r>
      <w:r>
        <w:rPr>
          <w:sz w:val="24"/>
          <w:szCs w:val="24"/>
        </w:rPr>
        <w:t xml:space="preserve"> provides an illustrative AAM template that OUs may customize to meet their needs.  Alternatively, OUs may develop their own templates as long as they conform with the AAM functions described in </w:t>
      </w:r>
      <w:r>
        <w:rPr>
          <w:b/>
          <w:sz w:val="24"/>
          <w:szCs w:val="24"/>
        </w:rPr>
        <w:t>Section II</w:t>
      </w:r>
      <w:r>
        <w:rPr>
          <w:sz w:val="24"/>
          <w:szCs w:val="24"/>
        </w:rPr>
        <w:t xml:space="preserve"> below.  In all cases, OUs should ensure that their AAM guidance is streamlined and efficient to minimize lead times.</w:t>
      </w:r>
    </w:p>
    <w:p w14:paraId="3030C7A4" w14:textId="77777777" w:rsidR="00460D24" w:rsidRDefault="00460D24">
      <w:pPr>
        <w:spacing w:line="240" w:lineRule="auto"/>
        <w:rPr>
          <w:sz w:val="24"/>
          <w:szCs w:val="24"/>
        </w:rPr>
      </w:pPr>
    </w:p>
    <w:p w14:paraId="5A67ACF4" w14:textId="77777777" w:rsidR="00460D24" w:rsidRDefault="003F500E">
      <w:pPr>
        <w:tabs>
          <w:tab w:val="left" w:pos="541"/>
        </w:tabs>
        <w:spacing w:line="240" w:lineRule="auto"/>
        <w:rPr>
          <w:sz w:val="24"/>
          <w:szCs w:val="24"/>
        </w:rPr>
      </w:pPr>
      <w:r>
        <w:rPr>
          <w:sz w:val="24"/>
          <w:szCs w:val="24"/>
        </w:rPr>
        <w:t>Unless determined otherwise, a Mission Director, Assistant Administrator, or Director of an Independent Office is responsible for approving the AAM.  These officials may delegate this authority to the extent appropriate (</w:t>
      </w:r>
      <w:r>
        <w:rPr>
          <w:i/>
          <w:sz w:val="24"/>
          <w:szCs w:val="24"/>
        </w:rPr>
        <w:t>e.g.</w:t>
      </w:r>
      <w:r>
        <w:rPr>
          <w:sz w:val="24"/>
          <w:szCs w:val="24"/>
        </w:rPr>
        <w:t>, to an Office Director or Project Manager for AAMs below a certain threshold).</w:t>
      </w:r>
    </w:p>
    <w:p w14:paraId="5662E654" w14:textId="77777777" w:rsidR="00460D24" w:rsidRDefault="00460D24">
      <w:pPr>
        <w:spacing w:line="240" w:lineRule="auto"/>
        <w:rPr>
          <w:sz w:val="24"/>
          <w:szCs w:val="24"/>
        </w:rPr>
      </w:pPr>
    </w:p>
    <w:p w14:paraId="2B2B0E9E" w14:textId="77777777" w:rsidR="00460D24" w:rsidRPr="009A2709" w:rsidRDefault="003F500E">
      <w:pPr>
        <w:pStyle w:val="Heading1"/>
        <w:keepNext w:val="0"/>
        <w:keepLines w:val="0"/>
        <w:spacing w:before="0" w:after="0"/>
        <w:rPr>
          <w:sz w:val="24"/>
          <w:szCs w:val="24"/>
        </w:rPr>
      </w:pPr>
      <w:bookmarkStart w:id="0" w:name="_4vgoigxxegrm" w:colFirst="0" w:colLast="0"/>
      <w:bookmarkEnd w:id="0"/>
      <w:r w:rsidRPr="009A2709">
        <w:rPr>
          <w:rFonts w:ascii="Gill Sans" w:eastAsia="Gill Sans" w:hAnsi="Gill Sans" w:cs="Gill Sans"/>
          <w:b/>
          <w:sz w:val="28"/>
          <w:szCs w:val="28"/>
        </w:rPr>
        <w:t>II.  Functions of the AAM</w:t>
      </w:r>
    </w:p>
    <w:p w14:paraId="2DDC7EAB" w14:textId="77777777" w:rsidR="00460D24" w:rsidRDefault="00460D24">
      <w:pPr>
        <w:tabs>
          <w:tab w:val="left" w:pos="541"/>
        </w:tabs>
        <w:spacing w:line="240" w:lineRule="auto"/>
        <w:rPr>
          <w:sz w:val="24"/>
          <w:szCs w:val="24"/>
        </w:rPr>
      </w:pPr>
    </w:p>
    <w:p w14:paraId="7EF43398" w14:textId="77777777" w:rsidR="00460D24" w:rsidRDefault="003F500E">
      <w:pPr>
        <w:tabs>
          <w:tab w:val="left" w:pos="541"/>
        </w:tabs>
        <w:spacing w:line="240" w:lineRule="auto"/>
        <w:rPr>
          <w:sz w:val="24"/>
          <w:szCs w:val="24"/>
        </w:rPr>
      </w:pPr>
      <w:r>
        <w:rPr>
          <w:sz w:val="24"/>
          <w:szCs w:val="24"/>
        </w:rPr>
        <w:t>The AAM has several functions:</w:t>
      </w:r>
    </w:p>
    <w:p w14:paraId="796C4760" w14:textId="77777777" w:rsidR="00460D24" w:rsidRDefault="00460D24">
      <w:pPr>
        <w:tabs>
          <w:tab w:val="left" w:pos="541"/>
        </w:tabs>
        <w:spacing w:line="240" w:lineRule="auto"/>
        <w:rPr>
          <w:sz w:val="24"/>
          <w:szCs w:val="24"/>
        </w:rPr>
      </w:pPr>
    </w:p>
    <w:p w14:paraId="49FB2323" w14:textId="77777777" w:rsidR="00460D24" w:rsidRDefault="003F500E">
      <w:pPr>
        <w:numPr>
          <w:ilvl w:val="0"/>
          <w:numId w:val="1"/>
        </w:numPr>
        <w:tabs>
          <w:tab w:val="left" w:pos="541"/>
        </w:tabs>
        <w:spacing w:line="240" w:lineRule="auto"/>
        <w:rPr>
          <w:sz w:val="24"/>
          <w:szCs w:val="24"/>
        </w:rPr>
      </w:pPr>
      <w:r>
        <w:rPr>
          <w:sz w:val="24"/>
          <w:szCs w:val="24"/>
        </w:rPr>
        <w:t xml:space="preserve">Depending on the mechanism type, the AAM typically authorizes the OU to proceed with releasing a solicitation or finalizing an agreement.  </w:t>
      </w:r>
    </w:p>
    <w:p w14:paraId="427FD9E5" w14:textId="77777777" w:rsidR="00460D24" w:rsidRDefault="00460D24">
      <w:pPr>
        <w:tabs>
          <w:tab w:val="left" w:pos="541"/>
        </w:tabs>
        <w:spacing w:line="240" w:lineRule="auto"/>
        <w:ind w:left="720"/>
        <w:rPr>
          <w:sz w:val="24"/>
          <w:szCs w:val="24"/>
        </w:rPr>
      </w:pPr>
    </w:p>
    <w:p w14:paraId="3DD6FA69" w14:textId="77777777" w:rsidR="00460D24" w:rsidRDefault="003F500E">
      <w:pPr>
        <w:numPr>
          <w:ilvl w:val="0"/>
          <w:numId w:val="1"/>
        </w:numPr>
        <w:tabs>
          <w:tab w:val="left" w:pos="541"/>
        </w:tabs>
        <w:spacing w:line="240" w:lineRule="auto"/>
        <w:rPr>
          <w:sz w:val="24"/>
          <w:szCs w:val="24"/>
        </w:rPr>
      </w:pPr>
      <w:r>
        <w:rPr>
          <w:sz w:val="24"/>
          <w:szCs w:val="24"/>
        </w:rPr>
        <w:t xml:space="preserve">The AAM provides a way for senior management to review and approve an Activity Description for the proposed activity.  Depending on the mechanism (contract, grant, cooperative agreement, </w:t>
      </w:r>
      <w:r w:rsidRPr="009A2709">
        <w:rPr>
          <w:iCs/>
          <w:sz w:val="24"/>
          <w:szCs w:val="24"/>
        </w:rPr>
        <w:t>etc</w:t>
      </w:r>
      <w:r>
        <w:rPr>
          <w:sz w:val="24"/>
          <w:szCs w:val="24"/>
        </w:rPr>
        <w:t>.), the Activity Description could be a Statement of Work (SOW), Statement of Objectives (SOO) Program Description (PD), Concept Note that emerges from a co-creation process, or language the OU will incorporate into an agreement, among other examples.  For assistance awards, OUs also may opt to approve an earlier Concept Paper in lieu of an SOW or PD.</w:t>
      </w:r>
    </w:p>
    <w:p w14:paraId="7B516E46" w14:textId="77777777" w:rsidR="00460D24" w:rsidRDefault="00460D24">
      <w:pPr>
        <w:tabs>
          <w:tab w:val="left" w:pos="541"/>
        </w:tabs>
        <w:spacing w:line="240" w:lineRule="auto"/>
        <w:ind w:left="720"/>
        <w:rPr>
          <w:sz w:val="24"/>
          <w:szCs w:val="24"/>
        </w:rPr>
      </w:pPr>
    </w:p>
    <w:p w14:paraId="7E00755A" w14:textId="77777777" w:rsidR="00460D24" w:rsidRDefault="003F500E">
      <w:pPr>
        <w:numPr>
          <w:ilvl w:val="0"/>
          <w:numId w:val="1"/>
        </w:numPr>
        <w:tabs>
          <w:tab w:val="left" w:pos="541"/>
        </w:tabs>
        <w:spacing w:line="240" w:lineRule="auto"/>
        <w:rPr>
          <w:sz w:val="24"/>
          <w:szCs w:val="24"/>
        </w:rPr>
      </w:pPr>
      <w:r>
        <w:rPr>
          <w:sz w:val="24"/>
          <w:szCs w:val="24"/>
        </w:rPr>
        <w:t xml:space="preserve">For USAID’s field Missions, the AAM documents how the activity will advance results set forth in a Project Development Document (PDD) and/or </w:t>
      </w:r>
      <w:r w:rsidRPr="009A2709">
        <w:rPr>
          <w:iCs/>
          <w:sz w:val="24"/>
          <w:szCs w:val="24"/>
        </w:rPr>
        <w:t>Country Development Cooperation Strategy (</w:t>
      </w:r>
      <w:r>
        <w:rPr>
          <w:sz w:val="24"/>
          <w:szCs w:val="24"/>
        </w:rPr>
        <w:t xml:space="preserve">CDCS), as applicable.  </w:t>
      </w:r>
    </w:p>
    <w:p w14:paraId="72A2FCB2" w14:textId="77777777" w:rsidR="00460D24" w:rsidRDefault="00460D24">
      <w:pPr>
        <w:tabs>
          <w:tab w:val="left" w:pos="541"/>
        </w:tabs>
        <w:spacing w:line="240" w:lineRule="auto"/>
        <w:ind w:left="720"/>
        <w:rPr>
          <w:sz w:val="24"/>
          <w:szCs w:val="24"/>
        </w:rPr>
      </w:pPr>
    </w:p>
    <w:p w14:paraId="71C5345E" w14:textId="77777777" w:rsidR="00460D24" w:rsidRDefault="003F500E">
      <w:pPr>
        <w:numPr>
          <w:ilvl w:val="0"/>
          <w:numId w:val="1"/>
        </w:numPr>
        <w:tabs>
          <w:tab w:val="left" w:pos="541"/>
        </w:tabs>
        <w:spacing w:line="240" w:lineRule="auto"/>
        <w:rPr>
          <w:sz w:val="24"/>
          <w:szCs w:val="24"/>
        </w:rPr>
      </w:pPr>
      <w:r>
        <w:rPr>
          <w:sz w:val="24"/>
          <w:szCs w:val="24"/>
        </w:rPr>
        <w:t>The AAM confirms that the OU has satisfied, or will satisfy, the core pre-obligation requirements listed in the illustrative AAM below before obligating funds.  These requirements reflect general provisions based in statute, regulation, or other type of legal authority.</w:t>
      </w:r>
      <w:r>
        <w:rPr>
          <w:sz w:val="24"/>
          <w:szCs w:val="24"/>
          <w:vertAlign w:val="superscript"/>
        </w:rPr>
        <w:footnoteReference w:id="1"/>
      </w:r>
      <w:r>
        <w:rPr>
          <w:sz w:val="24"/>
          <w:szCs w:val="24"/>
        </w:rPr>
        <w:t xml:space="preserve">  </w:t>
      </w:r>
      <w:r>
        <w:br w:type="page"/>
      </w:r>
    </w:p>
    <w:p w14:paraId="3576F628" w14:textId="77777777" w:rsidR="00460D24" w:rsidRPr="009A2709" w:rsidRDefault="003F500E">
      <w:pPr>
        <w:tabs>
          <w:tab w:val="left" w:pos="541"/>
        </w:tabs>
        <w:spacing w:line="240" w:lineRule="auto"/>
        <w:rPr>
          <w:rFonts w:ascii="Gill Sans" w:eastAsia="Gill Sans" w:hAnsi="Gill Sans" w:cs="Gill Sans"/>
          <w:b/>
          <w:sz w:val="28"/>
          <w:szCs w:val="28"/>
        </w:rPr>
      </w:pPr>
      <w:r w:rsidRPr="009A2709">
        <w:rPr>
          <w:rFonts w:ascii="Gill Sans" w:eastAsia="Gill Sans" w:hAnsi="Gill Sans" w:cs="Gill Sans"/>
          <w:b/>
          <w:sz w:val="28"/>
          <w:szCs w:val="28"/>
        </w:rPr>
        <w:lastRenderedPageBreak/>
        <w:t>ANNEX 1:  AAM TEMPLATE</w:t>
      </w:r>
    </w:p>
    <w:p w14:paraId="2FCE27B0" w14:textId="77777777" w:rsidR="00460D24" w:rsidRDefault="00460D24">
      <w:pPr>
        <w:spacing w:line="240" w:lineRule="auto"/>
        <w:rPr>
          <w:rFonts w:ascii="Gill Sans" w:eastAsia="Gill Sans" w:hAnsi="Gill Sans" w:cs="Gill Sans"/>
          <w:b/>
          <w:color w:val="002F6C"/>
          <w:sz w:val="28"/>
          <w:szCs w:val="28"/>
        </w:rPr>
      </w:pPr>
    </w:p>
    <w:p w14:paraId="1AD94DE5" w14:textId="77777777" w:rsidR="00460D24" w:rsidRDefault="00460D24">
      <w:pPr>
        <w:spacing w:line="240" w:lineRule="auto"/>
        <w:rPr>
          <w:rFonts w:ascii="Gill Sans" w:eastAsia="Gill Sans" w:hAnsi="Gill Sans" w:cs="Gill Sans"/>
          <w:b/>
          <w:color w:val="C2113A"/>
          <w:sz w:val="28"/>
          <w:szCs w:val="28"/>
        </w:rPr>
      </w:pPr>
    </w:p>
    <w:p w14:paraId="1D8E1BB7" w14:textId="77777777" w:rsidR="00460D24" w:rsidRDefault="003F500E">
      <w:pPr>
        <w:widowControl w:val="0"/>
        <w:rPr>
          <w:rFonts w:ascii="Gill Sans" w:eastAsia="Gill Sans" w:hAnsi="Gill Sans" w:cs="Gill Sans"/>
          <w:b/>
          <w:color w:val="C2113A"/>
          <w:sz w:val="28"/>
          <w:szCs w:val="28"/>
        </w:rPr>
      </w:pPr>
      <w:bookmarkStart w:id="1" w:name="_gjdgxs" w:colFirst="0" w:colLast="0"/>
      <w:bookmarkEnd w:id="1"/>
      <w:r>
        <w:rPr>
          <w:noProof/>
          <w:sz w:val="24"/>
          <w:szCs w:val="24"/>
        </w:rPr>
        <w:drawing>
          <wp:inline distT="0" distB="0" distL="0" distR="0" wp14:anchorId="6F9A1923" wp14:editId="05C3429D">
            <wp:extent cx="2857500" cy="847725"/>
            <wp:effectExtent l="0" t="0" r="0" b="0"/>
            <wp:docPr id="1" name="image1.png" descr="usaid_logo"/>
            <wp:cNvGraphicFramePr/>
            <a:graphic xmlns:a="http://schemas.openxmlformats.org/drawingml/2006/main">
              <a:graphicData uri="http://schemas.openxmlformats.org/drawingml/2006/picture">
                <pic:pic xmlns:pic="http://schemas.openxmlformats.org/drawingml/2006/picture">
                  <pic:nvPicPr>
                    <pic:cNvPr id="0" name="image1.png" descr="usaid_logo"/>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14:paraId="6FCA06EE" w14:textId="77777777" w:rsidR="00460D24" w:rsidRDefault="00460D24">
      <w:pPr>
        <w:spacing w:line="240" w:lineRule="auto"/>
        <w:rPr>
          <w:rFonts w:ascii="Gill Sans" w:eastAsia="Gill Sans" w:hAnsi="Gill Sans" w:cs="Gill Sans"/>
          <w:b/>
          <w:color w:val="C2113A"/>
          <w:sz w:val="28"/>
          <w:szCs w:val="28"/>
        </w:rPr>
      </w:pPr>
    </w:p>
    <w:p w14:paraId="3478D54B"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A9B6967" w14:textId="77777777" w:rsidR="00460D24" w:rsidRDefault="003F500E">
      <w:pPr>
        <w:spacing w:line="240" w:lineRule="auto"/>
        <w:jc w:val="right"/>
        <w:rPr>
          <w:rFonts w:ascii="Times New Roman" w:eastAsia="Times New Roman" w:hAnsi="Times New Roman" w:cs="Times New Roman"/>
        </w:rPr>
      </w:pPr>
      <w:r>
        <w:rPr>
          <w:rFonts w:ascii="Times New Roman" w:eastAsia="Times New Roman" w:hAnsi="Times New Roman" w:cs="Times New Roman"/>
        </w:rPr>
        <w:t>Month DD, YYYY</w:t>
      </w:r>
    </w:p>
    <w:p w14:paraId="57274F03" w14:textId="77777777" w:rsidR="00460D24" w:rsidRDefault="00460D24">
      <w:pPr>
        <w:spacing w:line="240" w:lineRule="auto"/>
        <w:jc w:val="right"/>
        <w:rPr>
          <w:rFonts w:ascii="Times New Roman" w:eastAsia="Times New Roman" w:hAnsi="Times New Roman" w:cs="Times New Roman"/>
        </w:rPr>
      </w:pPr>
    </w:p>
    <w:p w14:paraId="1A0F0194" w14:textId="3F1DB51E" w:rsidR="00460D24" w:rsidRDefault="003F500E">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ACTION MEMO FOR MISSION DIRECTOR/ASSISTANT ADMINISTRATOR/INDEPENDENT OFFICE DIRECTOR/OTHER WITH DELEGATED AUTHORITY [FULL NAME]</w:t>
      </w:r>
    </w:p>
    <w:p w14:paraId="4CBC5C4A" w14:textId="77777777" w:rsidR="00460D24" w:rsidRDefault="00460D24">
      <w:pPr>
        <w:spacing w:line="240" w:lineRule="auto"/>
        <w:rPr>
          <w:rFonts w:ascii="Times New Roman" w:eastAsia="Times New Roman" w:hAnsi="Times New Roman" w:cs="Times New Roman"/>
          <w:color w:val="FF0000"/>
        </w:rPr>
      </w:pPr>
    </w:p>
    <w:p w14:paraId="712D4E55" w14:textId="77777777" w:rsidR="00460D24" w:rsidRDefault="003F500E">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FROM:</w:t>
      </w:r>
      <w:r>
        <w:rPr>
          <w:rFonts w:ascii="Times New Roman" w:eastAsia="Times New Roman" w:hAnsi="Times New Roman" w:cs="Times New Roman"/>
        </w:rPr>
        <w:tab/>
        <w:t>[Full Name], Director, [Technical] Office</w:t>
      </w:r>
    </w:p>
    <w:p w14:paraId="72230FB5" w14:textId="77777777" w:rsidR="00460D24" w:rsidRDefault="00460D24">
      <w:pPr>
        <w:spacing w:line="240" w:lineRule="auto"/>
        <w:rPr>
          <w:rFonts w:ascii="Times New Roman" w:eastAsia="Times New Roman" w:hAnsi="Times New Roman" w:cs="Times New Roman"/>
        </w:rPr>
      </w:pPr>
    </w:p>
    <w:p w14:paraId="461E8445"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b/>
        </w:rPr>
        <w:t>SUBJECT:</w:t>
      </w:r>
      <w:r>
        <w:rPr>
          <w:rFonts w:ascii="Times New Roman" w:eastAsia="Times New Roman" w:hAnsi="Times New Roman" w:cs="Times New Roman"/>
        </w:rPr>
        <w:tab/>
        <w:t>Activity Approval Memo for the [Name] Activity</w:t>
      </w:r>
    </w:p>
    <w:p w14:paraId="1BC52C1A" w14:textId="77777777" w:rsidR="00460D24" w:rsidRDefault="00460D24">
      <w:pPr>
        <w:spacing w:line="240" w:lineRule="auto"/>
        <w:rPr>
          <w:rFonts w:ascii="Times New Roman" w:eastAsia="Times New Roman" w:hAnsi="Times New Roman" w:cs="Times New Roman"/>
          <w:sz w:val="24"/>
          <w:szCs w:val="24"/>
        </w:rPr>
      </w:pPr>
    </w:p>
    <w:p w14:paraId="76399D89" w14:textId="77777777" w:rsidR="00460D24" w:rsidRDefault="00460D24">
      <w:pPr>
        <w:spacing w:line="240" w:lineRule="auto"/>
        <w:rPr>
          <w:rFonts w:ascii="Times New Roman" w:eastAsia="Times New Roman" w:hAnsi="Times New Roman" w:cs="Times New Roman"/>
          <w:b/>
          <w:sz w:val="24"/>
          <w:szCs w:val="24"/>
        </w:rPr>
      </w:pPr>
    </w:p>
    <w:p w14:paraId="1B5D8489" w14:textId="77777777" w:rsidR="00460D24" w:rsidRDefault="003F500E">
      <w:pPr>
        <w:spacing w:line="240" w:lineRule="auto"/>
        <w:rPr>
          <w:rFonts w:ascii="Times New Roman" w:eastAsia="Times New Roman" w:hAnsi="Times New Roman" w:cs="Times New Roman"/>
          <w:b/>
        </w:rPr>
      </w:pPr>
      <w:r>
        <w:rPr>
          <w:rFonts w:ascii="Times New Roman" w:eastAsia="Times New Roman" w:hAnsi="Times New Roman" w:cs="Times New Roman"/>
          <w:b/>
        </w:rPr>
        <w:t>Recommendation</w:t>
      </w:r>
    </w:p>
    <w:p w14:paraId="6DB247AB"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That you approve the [“Name”] activity described below and in the accompanying documentation.  The purpose of this activity would be to [insert purpose, no more than one sentence].</w:t>
      </w:r>
    </w:p>
    <w:p w14:paraId="6B746B65" w14:textId="77777777" w:rsidR="00460D24" w:rsidRDefault="00460D24">
      <w:pPr>
        <w:spacing w:line="240" w:lineRule="auto"/>
        <w:rPr>
          <w:rFonts w:ascii="Times New Roman" w:eastAsia="Times New Roman" w:hAnsi="Times New Roman" w:cs="Times New Roman"/>
        </w:rPr>
      </w:pPr>
    </w:p>
    <w:p w14:paraId="6C4900B1" w14:textId="77777777" w:rsidR="00460D24" w:rsidRDefault="003F500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This activity would be a [type of mechanism; </w:t>
      </w:r>
      <w:r>
        <w:rPr>
          <w:rFonts w:ascii="Times New Roman" w:eastAsia="Times New Roman" w:hAnsi="Times New Roman" w:cs="Times New Roman"/>
          <w:i/>
        </w:rPr>
        <w:t>e.g.</w:t>
      </w:r>
      <w:r>
        <w:rPr>
          <w:rFonts w:ascii="Times New Roman" w:eastAsia="Times New Roman" w:hAnsi="Times New Roman" w:cs="Times New Roman"/>
        </w:rPr>
        <w:t xml:space="preserve">, contract, grant, cooperative agreement] awarded through [type of solicitation process; </w:t>
      </w:r>
      <w:r>
        <w:rPr>
          <w:rFonts w:ascii="Times New Roman" w:eastAsia="Times New Roman" w:hAnsi="Times New Roman" w:cs="Times New Roman"/>
          <w:i/>
        </w:rPr>
        <w:t>e.g.</w:t>
      </w:r>
      <w:r>
        <w:rPr>
          <w:rFonts w:ascii="Times New Roman" w:eastAsia="Times New Roman" w:hAnsi="Times New Roman" w:cs="Times New Roman"/>
        </w:rPr>
        <w:t>, full-and-open competition].  The total estimated contribution from the U.S. Agency for International Development (USAID) to the [Name] activity would be [$XX], with an expected life of [number] years, beginning on or around [expected start date].  [Name of Mission/Bureau/Independent Office] would fund the activity by using [funding type or account].</w:t>
      </w:r>
      <w:r>
        <w:rPr>
          <w:rFonts w:ascii="Times New Roman" w:eastAsia="Times New Roman" w:hAnsi="Times New Roman" w:cs="Times New Roman"/>
          <w:b/>
        </w:rPr>
        <w:t xml:space="preserve">  </w:t>
      </w:r>
      <w:r>
        <w:rPr>
          <w:rFonts w:ascii="Times New Roman" w:eastAsia="Times New Roman" w:hAnsi="Times New Roman" w:cs="Times New Roman"/>
        </w:rPr>
        <w:t>The [Name of Unit within Name of Mission/Bureau/Independent Office] would manage the funds.  [Office] expects an initial obligation of [$XX] for this award by using funds from Fiscal Year (FY) [20XX] in FY [20XX].</w:t>
      </w:r>
    </w:p>
    <w:p w14:paraId="47AC8202" w14:textId="77777777" w:rsidR="00460D24" w:rsidRDefault="00460D24">
      <w:pPr>
        <w:spacing w:line="240" w:lineRule="auto"/>
        <w:rPr>
          <w:rFonts w:ascii="Times New Roman" w:eastAsia="Times New Roman" w:hAnsi="Times New Roman" w:cs="Times New Roman"/>
        </w:rPr>
      </w:pPr>
    </w:p>
    <w:p w14:paraId="40045C5F" w14:textId="77777777" w:rsidR="00460D24" w:rsidRDefault="00460D24">
      <w:pPr>
        <w:spacing w:line="240" w:lineRule="auto"/>
        <w:rPr>
          <w:rFonts w:ascii="Times New Roman" w:eastAsia="Times New Roman" w:hAnsi="Times New Roman" w:cs="Times New Roman"/>
        </w:rPr>
      </w:pPr>
    </w:p>
    <w:p w14:paraId="02587398" w14:textId="77777777" w:rsidR="00460D24" w:rsidRDefault="00460D24">
      <w:pPr>
        <w:spacing w:line="240" w:lineRule="auto"/>
        <w:rPr>
          <w:rFonts w:ascii="Times New Roman" w:eastAsia="Times New Roman" w:hAnsi="Times New Roman" w:cs="Times New Roman"/>
        </w:rPr>
      </w:pPr>
    </w:p>
    <w:p w14:paraId="165741D9" w14:textId="77777777" w:rsidR="00460D24" w:rsidRDefault="003F500E">
      <w:pPr>
        <w:spacing w:line="240" w:lineRule="auto"/>
        <w:ind w:left="720" w:firstLine="720"/>
        <w:rPr>
          <w:rFonts w:ascii="Times New Roman" w:eastAsia="Times New Roman" w:hAnsi="Times New Roman" w:cs="Times New Roman"/>
          <w:b/>
        </w:rPr>
      </w:pPr>
      <w:r>
        <w:rPr>
          <w:rFonts w:ascii="Times New Roman" w:eastAsia="Times New Roman" w:hAnsi="Times New Roman" w:cs="Times New Roman"/>
        </w:rPr>
        <w:t>Approve______________   Disapprove______________</w:t>
      </w:r>
    </w:p>
    <w:p w14:paraId="2C85DB15" w14:textId="77777777" w:rsidR="00460D24" w:rsidRDefault="00460D24">
      <w:pPr>
        <w:rPr>
          <w:rFonts w:ascii="Times New Roman" w:eastAsia="Times New Roman" w:hAnsi="Times New Roman" w:cs="Times New Roman"/>
        </w:rPr>
      </w:pPr>
    </w:p>
    <w:p w14:paraId="2632766B" w14:textId="77777777" w:rsidR="00460D24" w:rsidRDefault="00460D24">
      <w:pPr>
        <w:spacing w:line="240" w:lineRule="auto"/>
        <w:rPr>
          <w:rFonts w:ascii="Times New Roman" w:eastAsia="Times New Roman" w:hAnsi="Times New Roman" w:cs="Times New Roman"/>
          <w:b/>
        </w:rPr>
      </w:pPr>
    </w:p>
    <w:p w14:paraId="78F5ACC7" w14:textId="3B8A69E4" w:rsidR="00460D24" w:rsidRDefault="003F500E">
      <w:pPr>
        <w:spacing w:line="240" w:lineRule="auto"/>
        <w:rPr>
          <w:rFonts w:ascii="Times New Roman" w:eastAsia="Times New Roman" w:hAnsi="Times New Roman" w:cs="Times New Roman"/>
          <w:b/>
        </w:rPr>
      </w:pPr>
      <w:r>
        <w:rPr>
          <w:rFonts w:ascii="Times New Roman" w:eastAsia="Times New Roman" w:hAnsi="Times New Roman" w:cs="Times New Roman"/>
          <w:b/>
        </w:rPr>
        <w:t>Background/Discussion</w:t>
      </w:r>
    </w:p>
    <w:p w14:paraId="480D33B5" w14:textId="77777777" w:rsidR="000E1B6E" w:rsidRDefault="000E1B6E">
      <w:pPr>
        <w:spacing w:line="240" w:lineRule="auto"/>
        <w:rPr>
          <w:rFonts w:ascii="Times New Roman" w:eastAsia="Times New Roman" w:hAnsi="Times New Roman" w:cs="Times New Roman"/>
          <w:b/>
        </w:rPr>
      </w:pPr>
    </w:p>
    <w:p w14:paraId="03F23A32" w14:textId="77777777" w:rsidR="00460D24" w:rsidRDefault="003F500E">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This section should be no more than one page and address the following:</w:t>
      </w:r>
    </w:p>
    <w:p w14:paraId="7EAF32DA" w14:textId="77777777" w:rsidR="00460D24" w:rsidRDefault="00460D24">
      <w:pPr>
        <w:spacing w:line="240" w:lineRule="auto"/>
        <w:ind w:firstLine="720"/>
        <w:rPr>
          <w:rFonts w:ascii="Times New Roman" w:eastAsia="Times New Roman" w:hAnsi="Times New Roman" w:cs="Times New Roman"/>
          <w:i/>
        </w:rPr>
      </w:pPr>
    </w:p>
    <w:p w14:paraId="223ED939" w14:textId="77777777" w:rsidR="00460D24" w:rsidRDefault="003F500E">
      <w:pPr>
        <w:numPr>
          <w:ilvl w:val="0"/>
          <w:numId w:val="6"/>
        </w:numPr>
        <w:spacing w:line="240" w:lineRule="auto"/>
        <w:rPr>
          <w:rFonts w:ascii="Times New Roman" w:eastAsia="Times New Roman" w:hAnsi="Times New Roman" w:cs="Times New Roman"/>
          <w:i/>
        </w:rPr>
      </w:pPr>
      <w:r>
        <w:rPr>
          <w:rFonts w:ascii="Times New Roman" w:eastAsia="Times New Roman" w:hAnsi="Times New Roman" w:cs="Times New Roman"/>
          <w:i/>
          <w:color w:val="222222"/>
        </w:rPr>
        <w:t xml:space="preserve">The core development problem the </w:t>
      </w:r>
      <w:r>
        <w:rPr>
          <w:rFonts w:ascii="Times New Roman" w:eastAsia="Times New Roman" w:hAnsi="Times New Roman" w:cs="Times New Roman"/>
          <w:i/>
        </w:rPr>
        <w:t>activity</w:t>
      </w:r>
      <w:r>
        <w:rPr>
          <w:rFonts w:ascii="Times New Roman" w:eastAsia="Times New Roman" w:hAnsi="Times New Roman" w:cs="Times New Roman"/>
          <w:i/>
          <w:color w:val="222222"/>
        </w:rPr>
        <w:t xml:space="preserve"> would address</w:t>
      </w:r>
      <w:r>
        <w:rPr>
          <w:rFonts w:ascii="Times New Roman" w:eastAsia="Times New Roman" w:hAnsi="Times New Roman" w:cs="Times New Roman"/>
          <w:i/>
        </w:rPr>
        <w:t>;</w:t>
      </w:r>
    </w:p>
    <w:p w14:paraId="60201547" w14:textId="77777777" w:rsidR="00460D24" w:rsidRDefault="00460D24">
      <w:pPr>
        <w:spacing w:line="240" w:lineRule="auto"/>
        <w:ind w:left="1440"/>
        <w:rPr>
          <w:rFonts w:ascii="Times New Roman" w:eastAsia="Times New Roman" w:hAnsi="Times New Roman" w:cs="Times New Roman"/>
          <w:i/>
        </w:rPr>
      </w:pPr>
    </w:p>
    <w:p w14:paraId="49DD4020" w14:textId="77777777" w:rsidR="00460D24" w:rsidRDefault="003F500E">
      <w:pPr>
        <w:numPr>
          <w:ilvl w:val="0"/>
          <w:numId w:val="6"/>
        </w:numPr>
        <w:spacing w:line="240" w:lineRule="auto"/>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How the OU identified the design need and, if applicable, how it would build on past activities, including whether this </w:t>
      </w:r>
      <w:r>
        <w:rPr>
          <w:rFonts w:ascii="Times New Roman" w:eastAsia="Times New Roman" w:hAnsi="Times New Roman" w:cs="Times New Roman"/>
          <w:i/>
        </w:rPr>
        <w:t>activity</w:t>
      </w:r>
      <w:r>
        <w:rPr>
          <w:rFonts w:ascii="Times New Roman" w:eastAsia="Times New Roman" w:hAnsi="Times New Roman" w:cs="Times New Roman"/>
          <w:i/>
          <w:color w:val="222222"/>
        </w:rPr>
        <w:t xml:space="preserve"> would be a follow-on;</w:t>
      </w:r>
    </w:p>
    <w:p w14:paraId="47F1E4B7" w14:textId="77777777" w:rsidR="00460D24" w:rsidRDefault="00460D24">
      <w:pPr>
        <w:spacing w:line="240" w:lineRule="auto"/>
        <w:ind w:left="1440"/>
        <w:rPr>
          <w:rFonts w:ascii="Times New Roman" w:eastAsia="Times New Roman" w:hAnsi="Times New Roman" w:cs="Times New Roman"/>
          <w:i/>
          <w:color w:val="222222"/>
        </w:rPr>
      </w:pPr>
    </w:p>
    <w:p w14:paraId="25E01933" w14:textId="77777777" w:rsidR="00460D24" w:rsidRDefault="003F500E">
      <w:pPr>
        <w:numPr>
          <w:ilvl w:val="0"/>
          <w:numId w:val="6"/>
        </w:numPr>
        <w:spacing w:line="240" w:lineRule="auto"/>
        <w:rPr>
          <w:rFonts w:ascii="Times New Roman" w:eastAsia="Times New Roman" w:hAnsi="Times New Roman" w:cs="Times New Roman"/>
          <w:i/>
          <w:color w:val="222222"/>
        </w:rPr>
      </w:pPr>
      <w:r>
        <w:rPr>
          <w:rFonts w:ascii="Times New Roman" w:eastAsia="Times New Roman" w:hAnsi="Times New Roman" w:cs="Times New Roman"/>
          <w:i/>
          <w:color w:val="222222"/>
        </w:rPr>
        <w:t>How the OU’s Design Team conducted the analytic design process, including the sources of evidence used.</w:t>
      </w:r>
    </w:p>
    <w:p w14:paraId="21336F67" w14:textId="77777777" w:rsidR="00460D24" w:rsidRDefault="00460D24">
      <w:pPr>
        <w:spacing w:line="240" w:lineRule="auto"/>
        <w:rPr>
          <w:rFonts w:ascii="Times New Roman" w:eastAsia="Times New Roman" w:hAnsi="Times New Roman" w:cs="Times New Roman"/>
          <w:b/>
        </w:rPr>
      </w:pPr>
    </w:p>
    <w:p w14:paraId="4D458CE5" w14:textId="77777777" w:rsidR="00460D24" w:rsidRDefault="003F500E">
      <w:pPr>
        <w:spacing w:line="240" w:lineRule="auto"/>
        <w:rPr>
          <w:rFonts w:ascii="Times New Roman" w:eastAsia="Times New Roman" w:hAnsi="Times New Roman" w:cs="Times New Roman"/>
          <w:b/>
        </w:rPr>
      </w:pPr>
      <w:r>
        <w:rPr>
          <w:rFonts w:ascii="Times New Roman" w:eastAsia="Times New Roman" w:hAnsi="Times New Roman" w:cs="Times New Roman"/>
          <w:b/>
        </w:rPr>
        <w:t>Summary Activity Description</w:t>
      </w:r>
    </w:p>
    <w:p w14:paraId="003B1C2A" w14:textId="77777777" w:rsidR="00460D24" w:rsidRDefault="003F500E">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This section should summarize key elements of the Activity Description.  Generally, this section should be no more than one paragraph.</w:t>
      </w:r>
    </w:p>
    <w:p w14:paraId="76B42B1B" w14:textId="77777777" w:rsidR="00460D24" w:rsidRDefault="00460D24">
      <w:pPr>
        <w:spacing w:line="240" w:lineRule="auto"/>
        <w:rPr>
          <w:rFonts w:ascii="Times New Roman" w:eastAsia="Times New Roman" w:hAnsi="Times New Roman" w:cs="Times New Roman"/>
          <w:b/>
        </w:rPr>
      </w:pPr>
    </w:p>
    <w:p w14:paraId="78E69F52" w14:textId="77777777" w:rsidR="00460D24" w:rsidRDefault="003F500E">
      <w:pPr>
        <w:spacing w:line="240" w:lineRule="auto"/>
        <w:rPr>
          <w:rFonts w:ascii="Times New Roman" w:eastAsia="Times New Roman" w:hAnsi="Times New Roman" w:cs="Times New Roman"/>
          <w:b/>
        </w:rPr>
      </w:pPr>
      <w:r>
        <w:rPr>
          <w:rFonts w:ascii="Times New Roman" w:eastAsia="Times New Roman" w:hAnsi="Times New Roman" w:cs="Times New Roman"/>
          <w:b/>
        </w:rPr>
        <w:t>Linkages</w:t>
      </w:r>
    </w:p>
    <w:p w14:paraId="427B0666" w14:textId="77777777" w:rsidR="00460D24" w:rsidRDefault="003F500E">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This section should include the following:</w:t>
      </w:r>
    </w:p>
    <w:p w14:paraId="04B14968" w14:textId="77777777" w:rsidR="00460D24" w:rsidRDefault="00460D24">
      <w:pPr>
        <w:spacing w:line="240" w:lineRule="auto"/>
        <w:ind w:firstLine="720"/>
        <w:rPr>
          <w:rFonts w:ascii="Times New Roman" w:eastAsia="Times New Roman" w:hAnsi="Times New Roman" w:cs="Times New Roman"/>
          <w:i/>
        </w:rPr>
      </w:pPr>
    </w:p>
    <w:p w14:paraId="2059BFCC" w14:textId="77777777" w:rsidR="00460D24" w:rsidRDefault="003F500E">
      <w:pPr>
        <w:numPr>
          <w:ilvl w:val="0"/>
          <w:numId w:val="3"/>
        </w:num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For Missions, one short paragraph about how the proposed activity would advance results set forth in a Project Development Document (PDD) and/or Country Development Cooperation Strategy (CDCS), as applicable.  </w:t>
      </w:r>
    </w:p>
    <w:p w14:paraId="2E1FC49C" w14:textId="77777777" w:rsidR="00460D24" w:rsidRDefault="00460D24">
      <w:pPr>
        <w:spacing w:line="240" w:lineRule="auto"/>
        <w:ind w:left="720"/>
        <w:rPr>
          <w:rFonts w:ascii="Times New Roman" w:eastAsia="Times New Roman" w:hAnsi="Times New Roman" w:cs="Times New Roman"/>
          <w:i/>
        </w:rPr>
      </w:pPr>
    </w:p>
    <w:p w14:paraId="13C663CD" w14:textId="77777777" w:rsidR="00460D24" w:rsidRDefault="003F500E">
      <w:pPr>
        <w:numPr>
          <w:ilvl w:val="0"/>
          <w:numId w:val="3"/>
        </w:numPr>
        <w:spacing w:line="240" w:lineRule="auto"/>
        <w:rPr>
          <w:rFonts w:ascii="Times New Roman" w:eastAsia="Times New Roman" w:hAnsi="Times New Roman" w:cs="Times New Roman"/>
          <w:i/>
        </w:rPr>
      </w:pPr>
      <w:r>
        <w:rPr>
          <w:rFonts w:ascii="Times New Roman" w:eastAsia="Times New Roman" w:hAnsi="Times New Roman" w:cs="Times New Roman"/>
          <w:i/>
        </w:rPr>
        <w:t>For Missions and Washington OUs, one short paragraph about how the activity would support the Agency’s key Strategies</w:t>
      </w:r>
      <w:r>
        <w:rPr>
          <w:rFonts w:ascii="Times New Roman" w:eastAsia="Times New Roman" w:hAnsi="Times New Roman" w:cs="Times New Roman"/>
        </w:rPr>
        <w:t xml:space="preserve"> </w:t>
      </w:r>
      <w:r>
        <w:rPr>
          <w:rFonts w:ascii="Times New Roman" w:eastAsia="Times New Roman" w:hAnsi="Times New Roman" w:cs="Times New Roman"/>
          <w:i/>
        </w:rPr>
        <w:t xml:space="preserve">or policies, such as the Journey to Self-Reliance, USAID’s </w:t>
      </w:r>
      <w:hyperlink r:id="rId10">
        <w:r w:rsidRPr="00C17A52">
          <w:rPr>
            <w:rFonts w:ascii="Times New Roman" w:eastAsia="Times New Roman" w:hAnsi="Times New Roman" w:cs="Times New Roman"/>
            <w:i/>
            <w:iCs/>
            <w:color w:val="1155CC"/>
            <w:u w:val="single"/>
          </w:rPr>
          <w:t>Acquisition and Assist</w:t>
        </w:r>
        <w:r w:rsidRPr="00C17A52">
          <w:rPr>
            <w:rFonts w:ascii="Times New Roman" w:eastAsia="Times New Roman" w:hAnsi="Times New Roman" w:cs="Times New Roman"/>
            <w:i/>
            <w:iCs/>
            <w:color w:val="1155CC"/>
            <w:u w:val="single"/>
          </w:rPr>
          <w:t>a</w:t>
        </w:r>
        <w:r w:rsidRPr="00C17A52">
          <w:rPr>
            <w:rFonts w:ascii="Times New Roman" w:eastAsia="Times New Roman" w:hAnsi="Times New Roman" w:cs="Times New Roman"/>
            <w:i/>
            <w:iCs/>
            <w:color w:val="1155CC"/>
            <w:u w:val="single"/>
          </w:rPr>
          <w:t>nce Strategy</w:t>
        </w:r>
      </w:hyperlink>
      <w:r>
        <w:rPr>
          <w:rFonts w:ascii="Times New Roman" w:eastAsia="Times New Roman" w:hAnsi="Times New Roman" w:cs="Times New Roman"/>
          <w:i/>
        </w:rPr>
        <w:t xml:space="preserve">, and the </w:t>
      </w:r>
      <w:hyperlink r:id="rId11">
        <w:r>
          <w:rPr>
            <w:rFonts w:ascii="Times New Roman" w:eastAsia="Times New Roman" w:hAnsi="Times New Roman" w:cs="Times New Roman"/>
            <w:i/>
            <w:color w:val="1155CC"/>
            <w:u w:val="single"/>
          </w:rPr>
          <w:t>New Partnerships Initiative</w:t>
        </w:r>
      </w:hyperlink>
      <w:r>
        <w:rPr>
          <w:rFonts w:ascii="Times New Roman" w:eastAsia="Times New Roman" w:hAnsi="Times New Roman" w:cs="Times New Roman"/>
          <w:i/>
        </w:rPr>
        <w:t>.</w:t>
      </w:r>
    </w:p>
    <w:p w14:paraId="3CEF5BC1" w14:textId="77777777" w:rsidR="00460D24" w:rsidRDefault="00460D24">
      <w:pPr>
        <w:spacing w:line="240" w:lineRule="auto"/>
        <w:rPr>
          <w:rFonts w:ascii="Times New Roman" w:eastAsia="Times New Roman" w:hAnsi="Times New Roman" w:cs="Times New Roman"/>
          <w:b/>
        </w:rPr>
      </w:pPr>
    </w:p>
    <w:p w14:paraId="459FE25D" w14:textId="77777777" w:rsidR="00460D24" w:rsidRDefault="003F500E">
      <w:pPr>
        <w:spacing w:line="240" w:lineRule="auto"/>
        <w:ind w:left="180"/>
        <w:rPr>
          <w:rFonts w:ascii="Times New Roman" w:eastAsia="Times New Roman" w:hAnsi="Times New Roman" w:cs="Times New Roman"/>
          <w:b/>
        </w:rPr>
      </w:pPr>
      <w:r>
        <w:rPr>
          <w:rFonts w:ascii="Times New Roman" w:eastAsia="Times New Roman" w:hAnsi="Times New Roman" w:cs="Times New Roman"/>
          <w:b/>
        </w:rPr>
        <w:t>Management</w:t>
      </w:r>
    </w:p>
    <w:p w14:paraId="21BBEF2A" w14:textId="77777777" w:rsidR="00460D24" w:rsidRDefault="003F500E">
      <w:pPr>
        <w:spacing w:line="240" w:lineRule="auto"/>
        <w:ind w:left="180" w:firstLine="540"/>
        <w:rPr>
          <w:rFonts w:ascii="Times New Roman" w:eastAsia="Times New Roman" w:hAnsi="Times New Roman" w:cs="Times New Roman"/>
          <w:i/>
        </w:rPr>
      </w:pPr>
      <w:r>
        <w:rPr>
          <w:rFonts w:ascii="Times New Roman" w:eastAsia="Times New Roman" w:hAnsi="Times New Roman" w:cs="Times New Roman"/>
          <w:i/>
        </w:rPr>
        <w:t>This section should identify the primary office that would manage the activity, and if possible, the Contracting/Agreement Officer’s Representative (COR/AOR) (by position, title) who would have overall responsibility for day-to-day oversight of the activity.</w:t>
      </w:r>
    </w:p>
    <w:p w14:paraId="41D2EEE2" w14:textId="77777777" w:rsidR="00460D24" w:rsidRDefault="00460D24">
      <w:pPr>
        <w:spacing w:line="240" w:lineRule="auto"/>
        <w:ind w:left="180"/>
        <w:rPr>
          <w:rFonts w:ascii="Times New Roman" w:eastAsia="Times New Roman" w:hAnsi="Times New Roman" w:cs="Times New Roman"/>
          <w:b/>
        </w:rPr>
      </w:pPr>
    </w:p>
    <w:p w14:paraId="542318A9" w14:textId="77777777" w:rsidR="00460D24" w:rsidRDefault="003F500E">
      <w:pPr>
        <w:spacing w:line="240" w:lineRule="auto"/>
        <w:ind w:left="180"/>
        <w:rPr>
          <w:rFonts w:ascii="Times New Roman" w:eastAsia="Times New Roman" w:hAnsi="Times New Roman" w:cs="Times New Roman"/>
          <w:b/>
        </w:rPr>
      </w:pPr>
      <w:r>
        <w:rPr>
          <w:rFonts w:ascii="Times New Roman" w:eastAsia="Times New Roman" w:hAnsi="Times New Roman" w:cs="Times New Roman"/>
          <w:b/>
        </w:rPr>
        <w:t xml:space="preserve">Pre-Obligation Requirements </w:t>
      </w:r>
    </w:p>
    <w:p w14:paraId="6175ECF3" w14:textId="77777777" w:rsidR="00460D24" w:rsidRDefault="003F500E">
      <w:pPr>
        <w:tabs>
          <w:tab w:val="left" w:pos="541"/>
        </w:tabs>
        <w:spacing w:line="240" w:lineRule="auto"/>
        <w:ind w:left="18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The AAM package must confirm that the OU has satisfied, or will satisfy, the core pre-obligation requirements—as shown herein—before obligating funds.  These requirements reflect general provisions based in statute, regulation, or other type of legal authority.  OUs may address these requirements through short narratives, as shown below.  Alternatively, OUs may opt to attach a checklist as an annex to this memorandum to confirm they have satisfied, or will satisfy, these requirements.</w:t>
      </w:r>
    </w:p>
    <w:p w14:paraId="04101327" w14:textId="77777777" w:rsidR="00460D24" w:rsidRDefault="00460D24">
      <w:pPr>
        <w:tabs>
          <w:tab w:val="left" w:pos="541"/>
        </w:tabs>
        <w:spacing w:line="240" w:lineRule="auto"/>
        <w:ind w:left="180"/>
        <w:rPr>
          <w:rFonts w:ascii="Times New Roman" w:eastAsia="Times New Roman" w:hAnsi="Times New Roman" w:cs="Times New Roman"/>
          <w:i/>
        </w:rPr>
      </w:pPr>
    </w:p>
    <w:p w14:paraId="77BB6FB8" w14:textId="0AD27263" w:rsidR="00460D24" w:rsidRDefault="003F500E">
      <w:pPr>
        <w:tabs>
          <w:tab w:val="left" w:pos="541"/>
        </w:tabs>
        <w:spacing w:line="240" w:lineRule="auto"/>
        <w:ind w:left="180"/>
        <w:rPr>
          <w:rFonts w:ascii="Times New Roman" w:eastAsia="Times New Roman" w:hAnsi="Times New Roman" w:cs="Times New Roman"/>
          <w:i/>
        </w:rPr>
      </w:pPr>
      <w:r>
        <w:rPr>
          <w:rFonts w:ascii="Times New Roman" w:eastAsia="Times New Roman" w:hAnsi="Times New Roman" w:cs="Times New Roman"/>
          <w:i/>
        </w:rPr>
        <w:tab/>
        <w:t>Note: OUs may document their compliance with other pre-obligation requirements in this memorandum, or through a simple checklist separate from the AAM  (</w:t>
      </w:r>
      <w:r w:rsidR="000E1B6E">
        <w:rPr>
          <w:rFonts w:ascii="Times New Roman" w:eastAsia="Times New Roman" w:hAnsi="Times New Roman" w:cs="Times New Roman"/>
          <w:i/>
        </w:rPr>
        <w:t>s</w:t>
      </w:r>
      <w:r>
        <w:rPr>
          <w:rFonts w:ascii="Times New Roman" w:eastAsia="Times New Roman" w:hAnsi="Times New Roman" w:cs="Times New Roman"/>
          <w:i/>
        </w:rPr>
        <w:t xml:space="preserve">ee </w:t>
      </w:r>
      <w:hyperlink r:id="rId12">
        <w:r>
          <w:rPr>
            <w:rFonts w:ascii="Times New Roman" w:eastAsia="Times New Roman" w:hAnsi="Times New Roman" w:cs="Times New Roman"/>
            <w:b/>
            <w:i/>
            <w:color w:val="1155CC"/>
            <w:u w:val="single"/>
          </w:rPr>
          <w:t>Additional Help:  List of Pre-Obligation Requirements for New Activities</w:t>
        </w:r>
      </w:hyperlink>
      <w:r>
        <w:rPr>
          <w:rFonts w:ascii="Times New Roman" w:eastAsia="Times New Roman" w:hAnsi="Times New Roman" w:cs="Times New Roman"/>
          <w:i/>
        </w:rPr>
        <w:t>)</w:t>
      </w:r>
      <w:r w:rsidR="000E1B6E">
        <w:rPr>
          <w:rFonts w:ascii="Times New Roman" w:eastAsia="Times New Roman" w:hAnsi="Times New Roman" w:cs="Times New Roman"/>
          <w:i/>
        </w:rPr>
        <w:t>.</w:t>
      </w:r>
    </w:p>
    <w:p w14:paraId="6CB9DAA8" w14:textId="77777777" w:rsidR="00460D24" w:rsidRDefault="00460D24">
      <w:pPr>
        <w:tabs>
          <w:tab w:val="left" w:pos="541"/>
        </w:tabs>
        <w:spacing w:line="240" w:lineRule="auto"/>
        <w:ind w:left="180"/>
        <w:rPr>
          <w:rFonts w:ascii="Times New Roman" w:eastAsia="Times New Roman" w:hAnsi="Times New Roman" w:cs="Times New Roman"/>
          <w:i/>
        </w:rPr>
      </w:pPr>
    </w:p>
    <w:p w14:paraId="31063FC4" w14:textId="77777777" w:rsidR="00460D24" w:rsidRDefault="003F500E">
      <w:pPr>
        <w:tabs>
          <w:tab w:val="left" w:pos="541"/>
        </w:tabs>
        <w:spacing w:line="240" w:lineRule="auto"/>
        <w:ind w:left="180"/>
        <w:rPr>
          <w:rFonts w:ascii="Times New Roman" w:eastAsia="Times New Roman" w:hAnsi="Times New Roman" w:cs="Times New Roman"/>
          <w:i/>
        </w:rPr>
      </w:pPr>
      <w:r>
        <w:rPr>
          <w:rFonts w:ascii="Times New Roman" w:eastAsia="Times New Roman" w:hAnsi="Times New Roman" w:cs="Times New Roman"/>
          <w:i/>
        </w:rPr>
        <w:tab/>
        <w:t>See illustrative language below:</w:t>
      </w:r>
    </w:p>
    <w:p w14:paraId="57C908DC" w14:textId="77777777" w:rsidR="00460D24" w:rsidRDefault="00460D24">
      <w:pPr>
        <w:tabs>
          <w:tab w:val="left" w:pos="541"/>
        </w:tabs>
        <w:spacing w:line="240" w:lineRule="auto"/>
        <w:ind w:left="180"/>
        <w:rPr>
          <w:rFonts w:ascii="Times New Roman" w:eastAsia="Times New Roman" w:hAnsi="Times New Roman" w:cs="Times New Roman"/>
          <w:i/>
        </w:rPr>
      </w:pPr>
    </w:p>
    <w:p w14:paraId="5665C4C6" w14:textId="77777777" w:rsidR="00460D24" w:rsidRDefault="003F500E">
      <w:pPr>
        <w:tabs>
          <w:tab w:val="left" w:pos="541"/>
        </w:tabs>
        <w:spacing w:line="240" w:lineRule="auto"/>
        <w:ind w:left="180"/>
        <w:rPr>
          <w:rFonts w:ascii="Times New Roman" w:eastAsia="Times New Roman" w:hAnsi="Times New Roman" w:cs="Times New Roman"/>
          <w:i/>
        </w:rPr>
      </w:pPr>
      <w:r>
        <w:rPr>
          <w:rFonts w:ascii="Times New Roman" w:eastAsia="Times New Roman" w:hAnsi="Times New Roman" w:cs="Times New Roman"/>
          <w:i/>
        </w:rPr>
        <w:t>***</w:t>
      </w:r>
    </w:p>
    <w:p w14:paraId="193ACC81" w14:textId="77777777" w:rsidR="00460D24" w:rsidRDefault="00460D24">
      <w:pPr>
        <w:spacing w:line="240" w:lineRule="auto"/>
        <w:ind w:left="180"/>
        <w:rPr>
          <w:rFonts w:ascii="Times New Roman" w:eastAsia="Times New Roman" w:hAnsi="Times New Roman" w:cs="Times New Roman"/>
          <w:b/>
        </w:rPr>
      </w:pPr>
    </w:p>
    <w:p w14:paraId="7FC42BE7" w14:textId="77777777" w:rsidR="00460D24" w:rsidRDefault="003F500E">
      <w:pPr>
        <w:spacing w:line="240" w:lineRule="auto"/>
        <w:ind w:left="180"/>
        <w:rPr>
          <w:rFonts w:ascii="Times New Roman" w:eastAsia="Times New Roman" w:hAnsi="Times New Roman" w:cs="Times New Roman"/>
        </w:rPr>
      </w:pPr>
      <w:r>
        <w:rPr>
          <w:rFonts w:ascii="Times New Roman" w:eastAsia="Times New Roman" w:hAnsi="Times New Roman" w:cs="Times New Roman"/>
        </w:rPr>
        <w:t>The status of the pre-obligation requirements for the [Name] activity appears below.  [Name of Mission/Bureau/Independent Office] will obligate no funds for this activity until it has satisfied all applicable pre-obligation requirements and documented this compliance in its records.</w:t>
      </w:r>
    </w:p>
    <w:p w14:paraId="23D54238" w14:textId="77777777" w:rsidR="00460D24" w:rsidRDefault="00460D24">
      <w:pPr>
        <w:spacing w:line="240" w:lineRule="auto"/>
        <w:ind w:left="180"/>
        <w:rPr>
          <w:rFonts w:ascii="Times New Roman" w:eastAsia="Times New Roman" w:hAnsi="Times New Roman" w:cs="Times New Roman"/>
        </w:rPr>
      </w:pPr>
    </w:p>
    <w:p w14:paraId="475A1737" w14:textId="77777777" w:rsidR="00460D24" w:rsidRDefault="003F500E">
      <w:pPr>
        <w:spacing w:line="240" w:lineRule="auto"/>
        <w:ind w:left="180"/>
        <w:rPr>
          <w:rFonts w:ascii="Times New Roman" w:eastAsia="Times New Roman" w:hAnsi="Times New Roman" w:cs="Times New Roman"/>
        </w:rPr>
      </w:pPr>
      <w:r>
        <w:rPr>
          <w:rFonts w:ascii="Times New Roman" w:eastAsia="Times New Roman" w:hAnsi="Times New Roman" w:cs="Times New Roman"/>
          <w:u w:val="single"/>
        </w:rPr>
        <w:t>Budget</w:t>
      </w:r>
      <w:r>
        <w:rPr>
          <w:rFonts w:ascii="Times New Roman" w:eastAsia="Times New Roman" w:hAnsi="Times New Roman" w:cs="Times New Roman"/>
        </w:rPr>
        <w:t>:  [Name of Mission/Bureau/Independent Office] completed [a/n Independent Government Cost-Estimate (IGCE)/ Budget] that provides a reasonably firm estimate of the cost of this proposed activity to the U.S. Government.</w:t>
      </w:r>
    </w:p>
    <w:p w14:paraId="66396DA6" w14:textId="77777777" w:rsidR="00460D24" w:rsidRDefault="00460D24">
      <w:pPr>
        <w:spacing w:line="240" w:lineRule="auto"/>
        <w:ind w:left="180"/>
        <w:rPr>
          <w:rFonts w:ascii="Times New Roman" w:eastAsia="Times New Roman" w:hAnsi="Times New Roman" w:cs="Times New Roman"/>
          <w:i/>
        </w:rPr>
      </w:pPr>
    </w:p>
    <w:p w14:paraId="44305CE2" w14:textId="77777777" w:rsidR="00460D24" w:rsidRDefault="003F500E">
      <w:pPr>
        <w:spacing w:line="240" w:lineRule="auto"/>
        <w:ind w:left="180"/>
        <w:rPr>
          <w:rFonts w:ascii="Times New Roman" w:eastAsia="Times New Roman" w:hAnsi="Times New Roman" w:cs="Times New Roman"/>
        </w:rPr>
      </w:pPr>
      <w:r>
        <w:rPr>
          <w:rFonts w:ascii="Times New Roman" w:eastAsia="Times New Roman" w:hAnsi="Times New Roman" w:cs="Times New Roman"/>
          <w:u w:val="single"/>
        </w:rPr>
        <w:t>Congressional Notification</w:t>
      </w:r>
      <w:r>
        <w:rPr>
          <w:rFonts w:ascii="Times New Roman" w:eastAsia="Times New Roman" w:hAnsi="Times New Roman" w:cs="Times New Roman"/>
        </w:rPr>
        <w:t>:  Congressional Notification # XX, which expired without objection on [Date], notified the use of funding from [FY XXX] for this activity.</w:t>
      </w:r>
    </w:p>
    <w:p w14:paraId="0E68334E" w14:textId="77777777" w:rsidR="00460D24" w:rsidRDefault="00460D24">
      <w:pPr>
        <w:spacing w:line="240" w:lineRule="auto"/>
        <w:ind w:left="180"/>
        <w:rPr>
          <w:rFonts w:ascii="Times New Roman" w:eastAsia="Times New Roman" w:hAnsi="Times New Roman" w:cs="Times New Roman"/>
        </w:rPr>
      </w:pPr>
    </w:p>
    <w:p w14:paraId="4E84EBB6" w14:textId="77777777" w:rsidR="00460D24" w:rsidRDefault="003F500E">
      <w:pPr>
        <w:spacing w:line="240" w:lineRule="auto"/>
        <w:ind w:left="180"/>
        <w:rPr>
          <w:rFonts w:ascii="Times New Roman" w:eastAsia="Times New Roman" w:hAnsi="Times New Roman" w:cs="Times New Roman"/>
        </w:rPr>
      </w:pPr>
      <w:r>
        <w:rPr>
          <w:rFonts w:ascii="Times New Roman" w:eastAsia="Times New Roman" w:hAnsi="Times New Roman" w:cs="Times New Roman"/>
          <w:u w:val="single"/>
        </w:rPr>
        <w:t>Funding Availability</w:t>
      </w:r>
      <w:r>
        <w:rPr>
          <w:rFonts w:ascii="Times New Roman" w:eastAsia="Times New Roman" w:hAnsi="Times New Roman" w:cs="Times New Roman"/>
        </w:rPr>
        <w:t>:  The table below reflects the current funding available for the [Name] activity.  Funds from [FY 20XX] in the amount of [$XX] are expected to be available for the initial year of implementation.</w:t>
      </w:r>
    </w:p>
    <w:p w14:paraId="5C537DAE" w14:textId="77777777" w:rsidR="00460D24" w:rsidRDefault="00460D24">
      <w:pPr>
        <w:spacing w:line="240" w:lineRule="auto"/>
        <w:ind w:left="180"/>
        <w:rPr>
          <w:rFonts w:ascii="Times New Roman" w:eastAsia="Times New Roman" w:hAnsi="Times New Roman" w:cs="Times New Roman"/>
        </w:rPr>
      </w:pPr>
    </w:p>
    <w:tbl>
      <w:tblPr>
        <w:tblStyle w:val="a"/>
        <w:tblW w:w="9105"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560"/>
        <w:gridCol w:w="1560"/>
        <w:gridCol w:w="1560"/>
        <w:gridCol w:w="1560"/>
        <w:gridCol w:w="1560"/>
      </w:tblGrid>
      <w:tr w:rsidR="00460D24" w14:paraId="6C6F96AE" w14:textId="77777777">
        <w:tc>
          <w:tcPr>
            <w:tcW w:w="1305" w:type="dxa"/>
            <w:shd w:val="clear" w:color="auto" w:fill="auto"/>
            <w:tcMar>
              <w:top w:w="100" w:type="dxa"/>
              <w:left w:w="100" w:type="dxa"/>
              <w:bottom w:w="100" w:type="dxa"/>
              <w:right w:w="100" w:type="dxa"/>
            </w:tcMar>
          </w:tcPr>
          <w:p w14:paraId="0A0970E1" w14:textId="77777777" w:rsidR="00460D24" w:rsidRDefault="00460D24">
            <w:pPr>
              <w:widowControl w:val="0"/>
              <w:spacing w:line="240" w:lineRule="auto"/>
              <w:ind w:left="180"/>
              <w:rPr>
                <w:rFonts w:ascii="Times New Roman" w:eastAsia="Times New Roman" w:hAnsi="Times New Roman" w:cs="Times New Roman"/>
                <w:b/>
              </w:rPr>
            </w:pPr>
          </w:p>
        </w:tc>
        <w:tc>
          <w:tcPr>
            <w:tcW w:w="1560" w:type="dxa"/>
            <w:shd w:val="clear" w:color="auto" w:fill="auto"/>
            <w:tcMar>
              <w:top w:w="100" w:type="dxa"/>
              <w:left w:w="100" w:type="dxa"/>
              <w:bottom w:w="100" w:type="dxa"/>
              <w:right w:w="100" w:type="dxa"/>
            </w:tcMar>
          </w:tcPr>
          <w:p w14:paraId="273C1419" w14:textId="77777777" w:rsidR="00460D24" w:rsidRDefault="003F500E">
            <w:pPr>
              <w:widowControl w:val="0"/>
              <w:spacing w:line="240" w:lineRule="auto"/>
              <w:ind w:left="180"/>
              <w:rPr>
                <w:rFonts w:ascii="Times New Roman" w:eastAsia="Times New Roman" w:hAnsi="Times New Roman" w:cs="Times New Roman"/>
                <w:b/>
              </w:rPr>
            </w:pPr>
            <w:r>
              <w:rPr>
                <w:rFonts w:ascii="Times New Roman" w:eastAsia="Times New Roman" w:hAnsi="Times New Roman" w:cs="Times New Roman"/>
                <w:b/>
              </w:rPr>
              <w:t>Fiscal Year 20[XX]</w:t>
            </w:r>
          </w:p>
        </w:tc>
        <w:tc>
          <w:tcPr>
            <w:tcW w:w="1560" w:type="dxa"/>
            <w:shd w:val="clear" w:color="auto" w:fill="auto"/>
            <w:tcMar>
              <w:top w:w="100" w:type="dxa"/>
              <w:left w:w="100" w:type="dxa"/>
              <w:bottom w:w="100" w:type="dxa"/>
              <w:right w:w="100" w:type="dxa"/>
            </w:tcMar>
          </w:tcPr>
          <w:p w14:paraId="46DBCAF0" w14:textId="77777777" w:rsidR="00460D24" w:rsidRDefault="003F500E">
            <w:pPr>
              <w:widowControl w:val="0"/>
              <w:spacing w:line="240" w:lineRule="auto"/>
              <w:ind w:left="180"/>
              <w:rPr>
                <w:rFonts w:ascii="Times New Roman" w:eastAsia="Times New Roman" w:hAnsi="Times New Roman" w:cs="Times New Roman"/>
                <w:b/>
              </w:rPr>
            </w:pPr>
            <w:r>
              <w:rPr>
                <w:rFonts w:ascii="Times New Roman" w:eastAsia="Times New Roman" w:hAnsi="Times New Roman" w:cs="Times New Roman"/>
                <w:b/>
              </w:rPr>
              <w:t>Fiscal Year 20[XX]</w:t>
            </w:r>
          </w:p>
        </w:tc>
        <w:tc>
          <w:tcPr>
            <w:tcW w:w="1560" w:type="dxa"/>
            <w:shd w:val="clear" w:color="auto" w:fill="auto"/>
            <w:tcMar>
              <w:top w:w="100" w:type="dxa"/>
              <w:left w:w="100" w:type="dxa"/>
              <w:bottom w:w="100" w:type="dxa"/>
              <w:right w:w="100" w:type="dxa"/>
            </w:tcMar>
          </w:tcPr>
          <w:p w14:paraId="79053A71" w14:textId="77777777" w:rsidR="00460D24" w:rsidRDefault="003F500E">
            <w:pPr>
              <w:widowControl w:val="0"/>
              <w:spacing w:line="240" w:lineRule="auto"/>
              <w:ind w:left="180"/>
              <w:rPr>
                <w:rFonts w:ascii="Times New Roman" w:eastAsia="Times New Roman" w:hAnsi="Times New Roman" w:cs="Times New Roman"/>
                <w:b/>
              </w:rPr>
            </w:pPr>
            <w:r>
              <w:rPr>
                <w:rFonts w:ascii="Times New Roman" w:eastAsia="Times New Roman" w:hAnsi="Times New Roman" w:cs="Times New Roman"/>
                <w:b/>
              </w:rPr>
              <w:t>Fiscal Year 20[XX]</w:t>
            </w:r>
          </w:p>
        </w:tc>
        <w:tc>
          <w:tcPr>
            <w:tcW w:w="1560" w:type="dxa"/>
            <w:shd w:val="clear" w:color="auto" w:fill="auto"/>
            <w:tcMar>
              <w:top w:w="100" w:type="dxa"/>
              <w:left w:w="100" w:type="dxa"/>
              <w:bottom w:w="100" w:type="dxa"/>
              <w:right w:w="100" w:type="dxa"/>
            </w:tcMar>
          </w:tcPr>
          <w:p w14:paraId="589FF869" w14:textId="77777777" w:rsidR="00460D24" w:rsidRDefault="003F500E">
            <w:pPr>
              <w:widowControl w:val="0"/>
              <w:spacing w:line="240" w:lineRule="auto"/>
              <w:ind w:left="180"/>
              <w:rPr>
                <w:rFonts w:ascii="Times New Roman" w:eastAsia="Times New Roman" w:hAnsi="Times New Roman" w:cs="Times New Roman"/>
                <w:b/>
              </w:rPr>
            </w:pPr>
            <w:r>
              <w:rPr>
                <w:rFonts w:ascii="Times New Roman" w:eastAsia="Times New Roman" w:hAnsi="Times New Roman" w:cs="Times New Roman"/>
                <w:b/>
              </w:rPr>
              <w:t>Fiscal Year 20[XX]</w:t>
            </w:r>
          </w:p>
        </w:tc>
        <w:tc>
          <w:tcPr>
            <w:tcW w:w="1560" w:type="dxa"/>
            <w:shd w:val="clear" w:color="auto" w:fill="auto"/>
            <w:tcMar>
              <w:top w:w="100" w:type="dxa"/>
              <w:left w:w="100" w:type="dxa"/>
              <w:bottom w:w="100" w:type="dxa"/>
              <w:right w:w="100" w:type="dxa"/>
            </w:tcMar>
          </w:tcPr>
          <w:p w14:paraId="0C09BBA0" w14:textId="77777777" w:rsidR="00460D24" w:rsidRDefault="003F500E">
            <w:pPr>
              <w:widowControl w:val="0"/>
              <w:spacing w:line="240" w:lineRule="auto"/>
              <w:ind w:left="180"/>
              <w:rPr>
                <w:rFonts w:ascii="Times New Roman" w:eastAsia="Times New Roman" w:hAnsi="Times New Roman" w:cs="Times New Roman"/>
                <w:b/>
              </w:rPr>
            </w:pPr>
            <w:r>
              <w:rPr>
                <w:rFonts w:ascii="Times New Roman" w:eastAsia="Times New Roman" w:hAnsi="Times New Roman" w:cs="Times New Roman"/>
                <w:b/>
              </w:rPr>
              <w:t>Fiscal Year 20[XX]</w:t>
            </w:r>
          </w:p>
        </w:tc>
      </w:tr>
      <w:tr w:rsidR="00460D24" w14:paraId="3441DBE9" w14:textId="77777777">
        <w:tc>
          <w:tcPr>
            <w:tcW w:w="1305" w:type="dxa"/>
            <w:shd w:val="clear" w:color="auto" w:fill="auto"/>
            <w:tcMar>
              <w:top w:w="100" w:type="dxa"/>
              <w:left w:w="100" w:type="dxa"/>
              <w:bottom w:w="100" w:type="dxa"/>
              <w:right w:w="100" w:type="dxa"/>
            </w:tcMar>
          </w:tcPr>
          <w:p w14:paraId="0FF47BD6"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[Funding Type/ Account]</w:t>
            </w:r>
          </w:p>
        </w:tc>
        <w:tc>
          <w:tcPr>
            <w:tcW w:w="1560" w:type="dxa"/>
            <w:shd w:val="clear" w:color="auto" w:fill="auto"/>
            <w:tcMar>
              <w:top w:w="100" w:type="dxa"/>
              <w:left w:w="100" w:type="dxa"/>
              <w:bottom w:w="100" w:type="dxa"/>
              <w:right w:w="100" w:type="dxa"/>
            </w:tcMar>
          </w:tcPr>
          <w:p w14:paraId="313F8680"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6D17BA75"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4259122A"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6E1AB23E" w14:textId="77777777" w:rsidR="00460D24" w:rsidRDefault="00460D24">
            <w:pPr>
              <w:widowControl w:val="0"/>
              <w:spacing w:line="240" w:lineRule="auto"/>
              <w:ind w:left="180"/>
              <w:rPr>
                <w:rFonts w:ascii="Times New Roman" w:eastAsia="Times New Roman" w:hAnsi="Times New Roman" w:cs="Times New Roman"/>
              </w:rPr>
            </w:pPr>
          </w:p>
        </w:tc>
        <w:tc>
          <w:tcPr>
            <w:tcW w:w="1560" w:type="dxa"/>
            <w:shd w:val="clear" w:color="auto" w:fill="auto"/>
            <w:tcMar>
              <w:top w:w="100" w:type="dxa"/>
              <w:left w:w="100" w:type="dxa"/>
              <w:bottom w:w="100" w:type="dxa"/>
              <w:right w:w="100" w:type="dxa"/>
            </w:tcMar>
          </w:tcPr>
          <w:p w14:paraId="1134DE53" w14:textId="77777777" w:rsidR="00460D24" w:rsidRDefault="00460D24">
            <w:pPr>
              <w:widowControl w:val="0"/>
              <w:spacing w:line="240" w:lineRule="auto"/>
              <w:ind w:left="180"/>
              <w:rPr>
                <w:rFonts w:ascii="Times New Roman" w:eastAsia="Times New Roman" w:hAnsi="Times New Roman" w:cs="Times New Roman"/>
              </w:rPr>
            </w:pPr>
          </w:p>
        </w:tc>
      </w:tr>
      <w:tr w:rsidR="00460D24" w14:paraId="14FF37EE" w14:textId="77777777">
        <w:tc>
          <w:tcPr>
            <w:tcW w:w="1305" w:type="dxa"/>
            <w:shd w:val="clear" w:color="auto" w:fill="auto"/>
            <w:tcMar>
              <w:top w:w="100" w:type="dxa"/>
              <w:left w:w="100" w:type="dxa"/>
              <w:bottom w:w="100" w:type="dxa"/>
              <w:right w:w="100" w:type="dxa"/>
            </w:tcMar>
          </w:tcPr>
          <w:p w14:paraId="5D9E579A"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[Funding Type/ Account]</w:t>
            </w:r>
          </w:p>
        </w:tc>
        <w:tc>
          <w:tcPr>
            <w:tcW w:w="1560" w:type="dxa"/>
            <w:shd w:val="clear" w:color="auto" w:fill="auto"/>
            <w:tcMar>
              <w:top w:w="100" w:type="dxa"/>
              <w:left w:w="100" w:type="dxa"/>
              <w:bottom w:w="100" w:type="dxa"/>
              <w:right w:w="100" w:type="dxa"/>
            </w:tcMar>
          </w:tcPr>
          <w:p w14:paraId="1E93A69C"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216B6539"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3016F82D"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7C3BA039" w14:textId="77777777" w:rsidR="00460D24" w:rsidRDefault="00460D24">
            <w:pPr>
              <w:widowControl w:val="0"/>
              <w:spacing w:line="240" w:lineRule="auto"/>
              <w:ind w:left="180"/>
              <w:rPr>
                <w:rFonts w:ascii="Times New Roman" w:eastAsia="Times New Roman" w:hAnsi="Times New Roman" w:cs="Times New Roman"/>
              </w:rPr>
            </w:pPr>
          </w:p>
        </w:tc>
        <w:tc>
          <w:tcPr>
            <w:tcW w:w="1560" w:type="dxa"/>
            <w:shd w:val="clear" w:color="auto" w:fill="auto"/>
            <w:tcMar>
              <w:top w:w="100" w:type="dxa"/>
              <w:left w:w="100" w:type="dxa"/>
              <w:bottom w:w="100" w:type="dxa"/>
              <w:right w:w="100" w:type="dxa"/>
            </w:tcMar>
          </w:tcPr>
          <w:p w14:paraId="167EAEA9" w14:textId="77777777" w:rsidR="00460D24" w:rsidRDefault="00460D24">
            <w:pPr>
              <w:widowControl w:val="0"/>
              <w:spacing w:line="240" w:lineRule="auto"/>
              <w:ind w:left="180"/>
              <w:rPr>
                <w:rFonts w:ascii="Times New Roman" w:eastAsia="Times New Roman" w:hAnsi="Times New Roman" w:cs="Times New Roman"/>
              </w:rPr>
            </w:pPr>
          </w:p>
        </w:tc>
      </w:tr>
      <w:tr w:rsidR="00460D24" w14:paraId="1164D1AB" w14:textId="77777777">
        <w:tc>
          <w:tcPr>
            <w:tcW w:w="1305" w:type="dxa"/>
            <w:shd w:val="clear" w:color="auto" w:fill="auto"/>
            <w:tcMar>
              <w:top w:w="100" w:type="dxa"/>
              <w:left w:w="100" w:type="dxa"/>
              <w:bottom w:w="100" w:type="dxa"/>
              <w:right w:w="100" w:type="dxa"/>
            </w:tcMar>
          </w:tcPr>
          <w:p w14:paraId="1E115139"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Total</w:t>
            </w:r>
          </w:p>
        </w:tc>
        <w:tc>
          <w:tcPr>
            <w:tcW w:w="1560" w:type="dxa"/>
            <w:shd w:val="clear" w:color="auto" w:fill="auto"/>
            <w:tcMar>
              <w:top w:w="100" w:type="dxa"/>
              <w:left w:w="100" w:type="dxa"/>
              <w:bottom w:w="100" w:type="dxa"/>
              <w:right w:w="100" w:type="dxa"/>
            </w:tcMar>
          </w:tcPr>
          <w:p w14:paraId="1965AE2F"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6CD7F692"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341B3367" w14:textId="77777777" w:rsidR="00460D24" w:rsidRDefault="003F500E">
            <w:pPr>
              <w:widowControl w:val="0"/>
              <w:spacing w:line="240" w:lineRule="auto"/>
              <w:ind w:left="180"/>
              <w:rPr>
                <w:rFonts w:ascii="Times New Roman" w:eastAsia="Times New Roman" w:hAnsi="Times New Roman" w:cs="Times New Roman"/>
              </w:rPr>
            </w:pPr>
            <w:r>
              <w:rPr>
                <w:rFonts w:ascii="Times New Roman" w:eastAsia="Times New Roman" w:hAnsi="Times New Roman" w:cs="Times New Roman"/>
              </w:rPr>
              <w:t>[$XX]</w:t>
            </w:r>
          </w:p>
        </w:tc>
        <w:tc>
          <w:tcPr>
            <w:tcW w:w="1560" w:type="dxa"/>
            <w:shd w:val="clear" w:color="auto" w:fill="auto"/>
            <w:tcMar>
              <w:top w:w="100" w:type="dxa"/>
              <w:left w:w="100" w:type="dxa"/>
              <w:bottom w:w="100" w:type="dxa"/>
              <w:right w:w="100" w:type="dxa"/>
            </w:tcMar>
          </w:tcPr>
          <w:p w14:paraId="128FD3B5" w14:textId="77777777" w:rsidR="00460D24" w:rsidRDefault="00460D24">
            <w:pPr>
              <w:widowControl w:val="0"/>
              <w:spacing w:line="240" w:lineRule="auto"/>
              <w:ind w:left="180"/>
              <w:rPr>
                <w:rFonts w:ascii="Times New Roman" w:eastAsia="Times New Roman" w:hAnsi="Times New Roman" w:cs="Times New Roman"/>
              </w:rPr>
            </w:pPr>
          </w:p>
        </w:tc>
        <w:tc>
          <w:tcPr>
            <w:tcW w:w="1560" w:type="dxa"/>
            <w:shd w:val="clear" w:color="auto" w:fill="auto"/>
            <w:tcMar>
              <w:top w:w="100" w:type="dxa"/>
              <w:left w:w="100" w:type="dxa"/>
              <w:bottom w:w="100" w:type="dxa"/>
              <w:right w:w="100" w:type="dxa"/>
            </w:tcMar>
          </w:tcPr>
          <w:p w14:paraId="32B97FB3" w14:textId="77777777" w:rsidR="00460D24" w:rsidRDefault="00460D24">
            <w:pPr>
              <w:widowControl w:val="0"/>
              <w:spacing w:line="240" w:lineRule="auto"/>
              <w:ind w:left="180"/>
              <w:rPr>
                <w:rFonts w:ascii="Times New Roman" w:eastAsia="Times New Roman" w:hAnsi="Times New Roman" w:cs="Times New Roman"/>
              </w:rPr>
            </w:pPr>
          </w:p>
        </w:tc>
      </w:tr>
    </w:tbl>
    <w:p w14:paraId="63CC4637" w14:textId="77777777" w:rsidR="00460D24" w:rsidRDefault="00460D24">
      <w:pPr>
        <w:spacing w:line="240" w:lineRule="auto"/>
        <w:rPr>
          <w:rFonts w:ascii="Times New Roman" w:eastAsia="Times New Roman" w:hAnsi="Times New Roman" w:cs="Times New Roman"/>
        </w:rPr>
      </w:pPr>
    </w:p>
    <w:p w14:paraId="2EAE958E" w14:textId="462B7A21" w:rsidR="00460D24" w:rsidRDefault="003F500E">
      <w:pPr>
        <w:spacing w:line="240" w:lineRule="auto"/>
        <w:ind w:left="180"/>
        <w:rPr>
          <w:rFonts w:ascii="Times New Roman" w:eastAsia="Times New Roman" w:hAnsi="Times New Roman" w:cs="Times New Roman"/>
        </w:rPr>
      </w:pPr>
      <w:r>
        <w:rPr>
          <w:rFonts w:ascii="Times New Roman" w:eastAsia="Times New Roman" w:hAnsi="Times New Roman" w:cs="Times New Roman"/>
          <w:u w:val="single"/>
        </w:rPr>
        <w:t>Gender Analysis</w:t>
      </w:r>
      <w:r>
        <w:rPr>
          <w:rFonts w:ascii="Times New Roman" w:eastAsia="Times New Roman" w:hAnsi="Times New Roman" w:cs="Times New Roman"/>
        </w:rPr>
        <w:t xml:space="preserve">:  [Name of Mission/Bureau/Independent Office] completed the mandatory gender analysis described in </w:t>
      </w:r>
      <w:hyperlink r:id="rId13">
        <w:r>
          <w:rPr>
            <w:rFonts w:ascii="Times New Roman" w:eastAsia="Times New Roman" w:hAnsi="Times New Roman" w:cs="Times New Roman"/>
            <w:color w:val="1155CC"/>
            <w:u w:val="single"/>
          </w:rPr>
          <w:t>Chapter 205</w:t>
        </w:r>
      </w:hyperlink>
      <w:r>
        <w:rPr>
          <w:rFonts w:ascii="Times New Roman" w:eastAsia="Times New Roman" w:hAnsi="Times New Roman" w:cs="Times New Roman"/>
        </w:rPr>
        <w:t xml:space="preserve"> of the Automated Directives System (ADS) as part of the design process for [Name] [project/activity], and incorporated the key findings of the analysis into the design as appropriate.  [</w:t>
      </w:r>
      <w:r>
        <w:rPr>
          <w:rFonts w:ascii="Times New Roman" w:eastAsia="Times New Roman" w:hAnsi="Times New Roman" w:cs="Times New Roman"/>
          <w:i/>
        </w:rPr>
        <w:t>Include a couple examples of key findings and how the OU incorporated them into the design and/or solicitation as applicable.  Remember that an OU may use a third-party or previously completed analysis to satisfy this requirement.</w:t>
      </w:r>
      <w:r>
        <w:rPr>
          <w:rFonts w:ascii="Times New Roman" w:eastAsia="Times New Roman" w:hAnsi="Times New Roman" w:cs="Times New Roman"/>
        </w:rPr>
        <w:t>]</w:t>
      </w:r>
    </w:p>
    <w:p w14:paraId="7AAC3FCD" w14:textId="77777777" w:rsidR="00460D24" w:rsidRDefault="00460D24">
      <w:pPr>
        <w:spacing w:line="240" w:lineRule="auto"/>
        <w:ind w:left="180"/>
        <w:rPr>
          <w:rFonts w:ascii="Times New Roman" w:eastAsia="Times New Roman" w:hAnsi="Times New Roman" w:cs="Times New Roman"/>
        </w:rPr>
      </w:pPr>
    </w:p>
    <w:p w14:paraId="3D1885CC" w14:textId="2B9E78F9"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u w:val="single"/>
        </w:rPr>
        <w:t>Environmental Compliance</w:t>
      </w:r>
      <w:r>
        <w:rPr>
          <w:rFonts w:ascii="Times New Roman" w:eastAsia="Times New Roman" w:hAnsi="Times New Roman" w:cs="Times New Roman"/>
        </w:rPr>
        <w:t xml:space="preserve">:  </w:t>
      </w:r>
      <w:r>
        <w:rPr>
          <w:rFonts w:ascii="Times New Roman" w:eastAsia="Times New Roman" w:hAnsi="Times New Roman" w:cs="Times New Roman"/>
          <w:i/>
        </w:rPr>
        <w:t xml:space="preserve">This sub-section must state the current status of the environmental-compliance assessment(s) that cover this activity per ADS </w:t>
      </w:r>
      <w:hyperlink r:id="rId14">
        <w:r>
          <w:rPr>
            <w:rFonts w:ascii="Times New Roman" w:eastAsia="Times New Roman" w:hAnsi="Times New Roman" w:cs="Times New Roman"/>
            <w:i/>
            <w:color w:val="1155CC"/>
            <w:u w:val="single"/>
          </w:rPr>
          <w:t>Chapters 204</w:t>
        </w:r>
      </w:hyperlink>
      <w:r>
        <w:rPr>
          <w:rFonts w:ascii="Times New Roman" w:eastAsia="Times New Roman" w:hAnsi="Times New Roman" w:cs="Times New Roman"/>
          <w:i/>
        </w:rPr>
        <w:t xml:space="preserve"> and </w:t>
      </w:r>
      <w:hyperlink r:id="rId15">
        <w:r>
          <w:rPr>
            <w:rFonts w:ascii="Times New Roman" w:eastAsia="Times New Roman" w:hAnsi="Times New Roman" w:cs="Times New Roman"/>
            <w:i/>
            <w:color w:val="1155CC"/>
            <w:u w:val="single"/>
          </w:rPr>
          <w:t>201.3.4.5</w:t>
        </w:r>
      </w:hyperlink>
      <w:r>
        <w:rPr>
          <w:rFonts w:ascii="Times New Roman" w:eastAsia="Times New Roman" w:hAnsi="Times New Roman" w:cs="Times New Roman"/>
          <w:i/>
        </w:rPr>
        <w:t xml:space="preserve">, and </w:t>
      </w:r>
      <w:hyperlink r:id="rId16">
        <w:r>
          <w:rPr>
            <w:rFonts w:ascii="Times New Roman" w:eastAsia="Times New Roman" w:hAnsi="Times New Roman" w:cs="Times New Roman"/>
            <w:i/>
            <w:color w:val="1155CC"/>
            <w:u w:val="single"/>
          </w:rPr>
          <w:t>Part 216 of Title 22 of the Code of Federal Regulations</w:t>
        </w:r>
      </w:hyperlink>
      <w:r>
        <w:rPr>
          <w:rFonts w:ascii="Times New Roman" w:eastAsia="Times New Roman" w:hAnsi="Times New Roman" w:cs="Times New Roman"/>
          <w:i/>
        </w:rPr>
        <w:t xml:space="preserve"> (CFR).  Statements could be to the effect of the following, depending on the unique circumstances of the activity:</w:t>
      </w:r>
    </w:p>
    <w:p w14:paraId="70D1B35B" w14:textId="77777777" w:rsidR="00460D24" w:rsidRDefault="00460D24">
      <w:pPr>
        <w:spacing w:line="240" w:lineRule="auto"/>
        <w:ind w:left="180"/>
        <w:rPr>
          <w:rFonts w:ascii="Times New Roman" w:eastAsia="Times New Roman" w:hAnsi="Times New Roman" w:cs="Times New Roman"/>
        </w:rPr>
      </w:pPr>
    </w:p>
    <w:p w14:paraId="37DA9881" w14:textId="77777777"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i/>
        </w:rPr>
        <w:t>If the Agency has approved a threshold determination or Request for Categorical Exemption:</w:t>
      </w:r>
    </w:p>
    <w:p w14:paraId="58195CD0" w14:textId="77777777" w:rsidR="00460D24" w:rsidRDefault="00460D24">
      <w:pPr>
        <w:spacing w:line="240" w:lineRule="auto"/>
        <w:ind w:left="180"/>
        <w:rPr>
          <w:rFonts w:ascii="Times New Roman" w:eastAsia="Times New Roman" w:hAnsi="Times New Roman" w:cs="Times New Roman"/>
        </w:rPr>
      </w:pPr>
    </w:p>
    <w:p w14:paraId="600A6A22" w14:textId="467B08CC" w:rsidR="00460D24" w:rsidRDefault="003F500E">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Agency has approved [a/n Initial Environmental Examination (IEE)/Request for Categorical Exclusion (RCE)/Environmental Assessment (EA)] for this activity, with concurrence from the Bureau/Independent Office Environmental Officer.  </w:t>
      </w:r>
      <w:r>
        <w:rPr>
          <w:rFonts w:ascii="Times New Roman" w:eastAsia="Times New Roman" w:hAnsi="Times New Roman" w:cs="Times New Roman"/>
          <w:i/>
        </w:rPr>
        <w:t>If applicable:</w:t>
      </w:r>
      <w:r>
        <w:rPr>
          <w:rFonts w:ascii="Times New Roman" w:eastAsia="Times New Roman" w:hAnsi="Times New Roman" w:cs="Times New Roman"/>
        </w:rPr>
        <w:t xml:space="preserve">  The threshold determination was [</w:t>
      </w:r>
      <w:r>
        <w:rPr>
          <w:rFonts w:ascii="Times New Roman" w:eastAsia="Times New Roman" w:hAnsi="Times New Roman" w:cs="Times New Roman"/>
          <w:i/>
        </w:rPr>
        <w:t>fill in determination</w:t>
      </w:r>
      <w:r>
        <w:rPr>
          <w:rFonts w:ascii="Times New Roman" w:eastAsia="Times New Roman" w:hAnsi="Times New Roman" w:cs="Times New Roman"/>
        </w:rPr>
        <w:t xml:space="preserve">].  </w:t>
      </w:r>
      <w:r>
        <w:rPr>
          <w:rFonts w:ascii="Times New Roman" w:eastAsia="Times New Roman" w:hAnsi="Times New Roman" w:cs="Times New Roman"/>
          <w:i/>
        </w:rPr>
        <w:t>If the threshold decision was a Negative Determination with Conditions or a Positive Determination:</w:t>
      </w:r>
      <w:r>
        <w:rPr>
          <w:rFonts w:ascii="Times New Roman" w:eastAsia="Times New Roman" w:hAnsi="Times New Roman" w:cs="Times New Roman"/>
        </w:rPr>
        <w:t xml:space="preserve">  The [COR/AOR], in consultation with the Mission Environmental Officer (MEO), will oversee the implementation of the requirements in the [IEE/EA].  In addition, the MEO </w:t>
      </w:r>
      <w:r>
        <w:rPr>
          <w:rFonts w:ascii="Times New Roman" w:eastAsia="Times New Roman" w:hAnsi="Times New Roman" w:cs="Times New Roman"/>
        </w:rPr>
        <w:t xml:space="preserve">shall </w:t>
      </w:r>
      <w:r>
        <w:rPr>
          <w:rFonts w:ascii="Times New Roman" w:eastAsia="Times New Roman" w:hAnsi="Times New Roman" w:cs="Times New Roman"/>
        </w:rPr>
        <w:t xml:space="preserve">approve a Plan for Environmental Mitigation and Monitoring (EMMP) before major programmatic implementation begins.  </w:t>
      </w:r>
    </w:p>
    <w:p w14:paraId="0A967AA3" w14:textId="77777777" w:rsidR="00460D24" w:rsidRDefault="00460D24">
      <w:pPr>
        <w:spacing w:line="240" w:lineRule="auto"/>
        <w:ind w:left="180"/>
        <w:rPr>
          <w:rFonts w:ascii="Times New Roman" w:eastAsia="Times New Roman" w:hAnsi="Times New Roman" w:cs="Times New Roman"/>
        </w:rPr>
      </w:pPr>
    </w:p>
    <w:p w14:paraId="49EB825A" w14:textId="790D42DD"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i/>
        </w:rPr>
        <w:t>If there was not sufficient information on which to complete a meaningful environmental review during the process of designing a project or activity, the OU will define the activity further during the solicitation process:</w:t>
      </w:r>
    </w:p>
    <w:p w14:paraId="6AF486F1"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1E9B9FF" w14:textId="0CCB0070" w:rsidR="00460D24" w:rsidRDefault="003F500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Agency has deferred a threshold determination for this activity, with concurrence from the Bureau/Independent Office Environmental Officer, until the pre-award stage.  Until the Agency approves a threshold determination, [NAME of Mission/Bureau/Independent Office] </w:t>
      </w:r>
      <w:r>
        <w:rPr>
          <w:rFonts w:ascii="Times New Roman" w:eastAsia="Times New Roman" w:hAnsi="Times New Roman" w:cs="Times New Roman"/>
        </w:rPr>
        <w:t>shall make no award</w:t>
      </w:r>
      <w:r>
        <w:rPr>
          <w:rFonts w:ascii="Times New Roman" w:eastAsia="Times New Roman" w:hAnsi="Times New Roman" w:cs="Times New Roman"/>
        </w:rPr>
        <w:t>.  The Planner will work with the Mission Environmental Officer (MEO) to complete all environmental-compliance documentation in a timely manner.  The designated [COR/AOR] will oversee the implementation of these requirements, as applicable.</w:t>
      </w:r>
    </w:p>
    <w:p w14:paraId="3E913B96" w14:textId="77777777" w:rsidR="00460D24" w:rsidRDefault="00460D24">
      <w:pPr>
        <w:spacing w:line="240" w:lineRule="auto"/>
        <w:ind w:left="720"/>
        <w:rPr>
          <w:rFonts w:ascii="Times New Roman" w:eastAsia="Times New Roman" w:hAnsi="Times New Roman" w:cs="Times New Roman"/>
          <w:i/>
        </w:rPr>
      </w:pPr>
    </w:p>
    <w:p w14:paraId="64A7BC10" w14:textId="77777777"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i/>
        </w:rPr>
        <w:t>If there was not sufficient information upon which to complete a meaningful review during the process of designing the project or activity, and the OU will define the activity further post-award:</w:t>
      </w:r>
    </w:p>
    <w:p w14:paraId="11E69219" w14:textId="77777777" w:rsidR="00460D24" w:rsidRDefault="00460D24">
      <w:pPr>
        <w:spacing w:line="240" w:lineRule="auto"/>
        <w:ind w:left="180"/>
        <w:rPr>
          <w:rFonts w:ascii="Times New Roman" w:eastAsia="Times New Roman" w:hAnsi="Times New Roman" w:cs="Times New Roman"/>
        </w:rPr>
      </w:pPr>
    </w:p>
    <w:p w14:paraId="557F8C38" w14:textId="77777777" w:rsidR="00460D24" w:rsidRDefault="003F500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Agency has deferred a threshold determination for this activity, with concurrence from the Bureau/Independent Office Environmental Officer, until the post-award stage.  Until the Agency </w:t>
      </w:r>
      <w:r>
        <w:rPr>
          <w:rFonts w:ascii="Times New Roman" w:eastAsia="Times New Roman" w:hAnsi="Times New Roman" w:cs="Times New Roman"/>
        </w:rPr>
        <w:lastRenderedPageBreak/>
        <w:t xml:space="preserve">approves a threshold decision, major implementation may not occur.  The designated [COR/AOR] will work with the Mission Environmental Officer (MEO) to complete all environmental-compliance documentation in a timely manner.  The [COR/AOR] will oversee the implementation of these requirements, as applicable. </w:t>
      </w:r>
    </w:p>
    <w:p w14:paraId="19331098" w14:textId="77777777" w:rsidR="00460D24" w:rsidRDefault="00460D24">
      <w:pPr>
        <w:spacing w:line="240" w:lineRule="auto"/>
        <w:ind w:left="180"/>
        <w:rPr>
          <w:rFonts w:ascii="Times New Roman" w:eastAsia="Times New Roman" w:hAnsi="Times New Roman" w:cs="Times New Roman"/>
        </w:rPr>
      </w:pPr>
    </w:p>
    <w:p w14:paraId="57105F4C" w14:textId="13E40BE4"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u w:val="single"/>
        </w:rPr>
        <w:t>Climate-Risk Assessment</w:t>
      </w:r>
      <w:r>
        <w:rPr>
          <w:rFonts w:ascii="Times New Roman" w:eastAsia="Times New Roman" w:hAnsi="Times New Roman" w:cs="Times New Roman"/>
        </w:rPr>
        <w:t xml:space="preserve">:  </w:t>
      </w:r>
      <w:r>
        <w:rPr>
          <w:rFonts w:ascii="Times New Roman" w:eastAsia="Times New Roman" w:hAnsi="Times New Roman" w:cs="Times New Roman"/>
          <w:i/>
        </w:rPr>
        <w:t xml:space="preserve">This sub-section must state the current status of the climate-risk assessment that covers the activity according to ADS </w:t>
      </w:r>
      <w:hyperlink r:id="rId17">
        <w:r>
          <w:rPr>
            <w:rFonts w:ascii="Times New Roman" w:eastAsia="Times New Roman" w:hAnsi="Times New Roman" w:cs="Times New Roman"/>
            <w:i/>
            <w:color w:val="1155CC"/>
            <w:u w:val="single"/>
          </w:rPr>
          <w:t>201.3.4.5</w:t>
        </w:r>
      </w:hyperlink>
      <w:r>
        <w:rPr>
          <w:rFonts w:ascii="Times New Roman" w:eastAsia="Times New Roman" w:hAnsi="Times New Roman" w:cs="Times New Roman"/>
          <w:i/>
        </w:rPr>
        <w:t xml:space="preserve"> and ADS </w:t>
      </w:r>
      <w:hyperlink r:id="rId18">
        <w:r>
          <w:rPr>
            <w:rFonts w:ascii="Times New Roman" w:eastAsia="Times New Roman" w:hAnsi="Times New Roman" w:cs="Times New Roman"/>
            <w:i/>
            <w:color w:val="1155CC"/>
            <w:u w:val="single"/>
          </w:rPr>
          <w:t>201mal</w:t>
        </w:r>
      </w:hyperlink>
      <w:r>
        <w:rPr>
          <w:rFonts w:ascii="Times New Roman" w:eastAsia="Times New Roman" w:hAnsi="Times New Roman" w:cs="Times New Roman"/>
          <w:i/>
        </w:rPr>
        <w:t xml:space="preserve">, and </w:t>
      </w:r>
      <w:hyperlink r:id="rId19">
        <w:r>
          <w:rPr>
            <w:rFonts w:ascii="Times New Roman" w:eastAsia="Times New Roman" w:hAnsi="Times New Roman" w:cs="Times New Roman"/>
            <w:i/>
            <w:color w:val="1155CC"/>
            <w:u w:val="single"/>
          </w:rPr>
          <w:t>Executive Order 13677</w:t>
        </w:r>
      </w:hyperlink>
      <w:r>
        <w:rPr>
          <w:rFonts w:ascii="Times New Roman" w:eastAsia="Times New Roman" w:hAnsi="Times New Roman" w:cs="Times New Roman"/>
          <w:i/>
        </w:rPr>
        <w:t>.  Statements could be to the effect of the following, depending on the unique circumstances of the activity:</w:t>
      </w:r>
    </w:p>
    <w:p w14:paraId="2A24DCC6" w14:textId="77777777" w:rsidR="00460D24" w:rsidRDefault="003F500E">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63365C90" w14:textId="77777777"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i/>
        </w:rPr>
        <w:t>If the OU completed a climate-risk assessment during the design of the project or activity:</w:t>
      </w:r>
    </w:p>
    <w:p w14:paraId="3789E8D7" w14:textId="77777777" w:rsidR="00460D24" w:rsidRDefault="00460D24">
      <w:pPr>
        <w:spacing w:line="240" w:lineRule="auto"/>
        <w:ind w:left="180"/>
        <w:rPr>
          <w:rFonts w:ascii="Times New Roman" w:eastAsia="Times New Roman" w:hAnsi="Times New Roman" w:cs="Times New Roman"/>
          <w:i/>
        </w:rPr>
      </w:pPr>
    </w:p>
    <w:p w14:paraId="40B6427E" w14:textId="77777777" w:rsidR="00460D24" w:rsidRDefault="003F500E">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[NAME of Mission/Bureau/Independent Office] completed the mandatory climate-risk assessment as part of the process of designing [Name] [project/activity].  The assessment identified [low, moderate, and/or high] climate-related risks associated with this activity.  </w:t>
      </w:r>
      <w:r>
        <w:rPr>
          <w:rFonts w:ascii="Times New Roman" w:eastAsia="Times New Roman" w:hAnsi="Times New Roman" w:cs="Times New Roman"/>
          <w:i/>
        </w:rPr>
        <w:t xml:space="preserve">If the assessment identified moderate or high risks:  </w:t>
      </w:r>
      <w:r>
        <w:rPr>
          <w:rFonts w:ascii="Times New Roman" w:eastAsia="Times New Roman" w:hAnsi="Times New Roman" w:cs="Times New Roman"/>
        </w:rPr>
        <w:t>This assessment was part of the approved [insert environmental-compliance document (</w:t>
      </w:r>
      <w:r>
        <w:rPr>
          <w:rFonts w:ascii="Times New Roman" w:eastAsia="Times New Roman" w:hAnsi="Times New Roman" w:cs="Times New Roman"/>
          <w:i/>
        </w:rPr>
        <w:t>e.g.</w:t>
      </w:r>
      <w:r>
        <w:rPr>
          <w:rFonts w:ascii="Times New Roman" w:eastAsia="Times New Roman" w:hAnsi="Times New Roman" w:cs="Times New Roman"/>
        </w:rPr>
        <w:t xml:space="preserve">, Initial Environmental Examination </w:t>
      </w:r>
      <w:r>
        <w:rPr>
          <w:color w:val="4D5156"/>
          <w:sz w:val="21"/>
          <w:szCs w:val="21"/>
          <w:highlight w:val="white"/>
        </w:rPr>
        <w:t>[</w:t>
      </w:r>
      <w:r>
        <w:rPr>
          <w:rFonts w:ascii="Times New Roman" w:eastAsia="Times New Roman" w:hAnsi="Times New Roman" w:cs="Times New Roman"/>
        </w:rPr>
        <w:t xml:space="preserve">IEE])], and [NAME of Mission/Bureau/Independent Office] [has integrated/will integrate] measures to manage climate risk into the [Scope of Work; Environmental-Mitigation and Monitoring Plan; or Activity Monitoring, Evaluation, and Learning Plan, </w:t>
      </w:r>
      <w:r>
        <w:rPr>
          <w:rFonts w:ascii="Times New Roman" w:eastAsia="Times New Roman" w:hAnsi="Times New Roman" w:cs="Times New Roman"/>
          <w:i/>
        </w:rPr>
        <w:t>etc</w:t>
      </w:r>
      <w:r>
        <w:rPr>
          <w:rFonts w:ascii="Times New Roman" w:eastAsia="Times New Roman" w:hAnsi="Times New Roman" w:cs="Times New Roman"/>
        </w:rPr>
        <w:t xml:space="preserve">.].  The designated [COR/AOR] will oversee the implementation of the requirements.  </w:t>
      </w:r>
      <w:r>
        <w:rPr>
          <w:rFonts w:ascii="Times New Roman" w:eastAsia="Times New Roman" w:hAnsi="Times New Roman" w:cs="Times New Roman"/>
          <w:i/>
        </w:rPr>
        <w:t xml:space="preserve">If the assessment identified low risks:  </w:t>
      </w:r>
      <w:r>
        <w:rPr>
          <w:rFonts w:ascii="Times New Roman" w:eastAsia="Times New Roman" w:hAnsi="Times New Roman" w:cs="Times New Roman"/>
        </w:rPr>
        <w:t>[NAME of Mission/Bureau/Independent Office] included the assessment in the approved [insert environmental-compliance document (</w:t>
      </w:r>
      <w:r>
        <w:rPr>
          <w:rFonts w:ascii="Times New Roman" w:eastAsia="Times New Roman" w:hAnsi="Times New Roman" w:cs="Times New Roman"/>
          <w:i/>
        </w:rPr>
        <w:t>e.g.</w:t>
      </w:r>
      <w:r>
        <w:rPr>
          <w:rFonts w:ascii="Times New Roman" w:eastAsia="Times New Roman" w:hAnsi="Times New Roman" w:cs="Times New Roman"/>
        </w:rPr>
        <w:t xml:space="preserve">, IEE)], uploaded into the </w:t>
      </w:r>
      <w:hyperlink r:id="rId20">
        <w:r>
          <w:rPr>
            <w:rFonts w:ascii="Times New Roman" w:eastAsia="Times New Roman" w:hAnsi="Times New Roman" w:cs="Times New Roman"/>
          </w:rPr>
          <w:t>Agency Secure Image and Storage Tracking System</w:t>
        </w:r>
      </w:hyperlink>
      <w:r>
        <w:rPr>
          <w:rFonts w:ascii="Times New Roman" w:eastAsia="Times New Roman" w:hAnsi="Times New Roman" w:cs="Times New Roman"/>
        </w:rPr>
        <w:t xml:space="preserve"> (ASIST).  As the assessment identified low risks, no additional measures to mitigate climate risk are required. </w:t>
      </w:r>
    </w:p>
    <w:p w14:paraId="2B21B311" w14:textId="77777777" w:rsidR="00460D24" w:rsidRDefault="00460D24">
      <w:pPr>
        <w:spacing w:line="240" w:lineRule="auto"/>
        <w:rPr>
          <w:rFonts w:ascii="Times New Roman" w:eastAsia="Times New Roman" w:hAnsi="Times New Roman" w:cs="Times New Roman"/>
        </w:rPr>
      </w:pPr>
    </w:p>
    <w:p w14:paraId="46DF5E1B" w14:textId="62DC8EBE"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i/>
        </w:rPr>
        <w:t>If there was not sufficient information upon which to complete a meaningful assessment during the process of designing the project or activity, the OU will define the activity further during the solicitation process or post-award:</w:t>
      </w:r>
    </w:p>
    <w:p w14:paraId="0229FDDD" w14:textId="77777777" w:rsidR="00460D24" w:rsidRDefault="00460D24">
      <w:pPr>
        <w:spacing w:line="240" w:lineRule="auto"/>
        <w:ind w:left="180"/>
        <w:rPr>
          <w:rFonts w:ascii="Times New Roman" w:eastAsia="Times New Roman" w:hAnsi="Times New Roman" w:cs="Times New Roman"/>
        </w:rPr>
      </w:pPr>
    </w:p>
    <w:p w14:paraId="1FFCC8C6" w14:textId="77777777" w:rsidR="00460D24" w:rsidRDefault="003F500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[NAME of Mission/Bureau/Independent Office] has deferred the mandatory climate-risk assessment, with concurrence from the Bureau/Independent Office Environmental Officer, until [the pre-award stage or the post-award stage].  Until [NAME of Mission/Bureau/Independent Office] approves an assessment, [an award may not be made/major implementation may not occur].  The  [Planner/COR/AOR] will work with the Climate Integration Lead to complete the assessment in a timely manner.  The [COR/AOR] will oversee the implementation of these requirements, as applicable. </w:t>
      </w:r>
    </w:p>
    <w:p w14:paraId="3FAF2455" w14:textId="77777777" w:rsidR="00460D24" w:rsidRDefault="00460D24">
      <w:pPr>
        <w:spacing w:line="240" w:lineRule="auto"/>
        <w:rPr>
          <w:rFonts w:ascii="Times New Roman" w:eastAsia="Times New Roman" w:hAnsi="Times New Roman" w:cs="Times New Roman"/>
        </w:rPr>
      </w:pPr>
    </w:p>
    <w:p w14:paraId="3D119789" w14:textId="77777777" w:rsidR="00460D24" w:rsidRDefault="003F500E">
      <w:pPr>
        <w:spacing w:line="240" w:lineRule="auto"/>
        <w:ind w:left="180"/>
        <w:rPr>
          <w:rFonts w:ascii="Times New Roman" w:eastAsia="Times New Roman" w:hAnsi="Times New Roman" w:cs="Times New Roman"/>
          <w:i/>
        </w:rPr>
      </w:pPr>
      <w:r>
        <w:rPr>
          <w:rFonts w:ascii="Times New Roman" w:eastAsia="Times New Roman" w:hAnsi="Times New Roman" w:cs="Times New Roman"/>
          <w:i/>
        </w:rPr>
        <w:t xml:space="preserve">If a climate-risk assessment is not required because the CDCS-level risk-screening (or for Washington, a higher-level climate-risk assessment) did not identify any moderate or high risks for the relevant Development Objective (DO), Intermediate Result (IR) and/or sector: </w:t>
      </w:r>
    </w:p>
    <w:p w14:paraId="66EF479F" w14:textId="77777777" w:rsidR="00460D24" w:rsidRDefault="00460D24">
      <w:pPr>
        <w:spacing w:line="240" w:lineRule="auto"/>
        <w:ind w:left="180"/>
        <w:rPr>
          <w:rFonts w:ascii="Times New Roman" w:eastAsia="Times New Roman" w:hAnsi="Times New Roman" w:cs="Times New Roman"/>
          <w:i/>
        </w:rPr>
      </w:pPr>
    </w:p>
    <w:p w14:paraId="049B8B56" w14:textId="77777777" w:rsidR="00460D24" w:rsidRDefault="003F500E">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An activity-level climate-risk assessment is not required because the [CDCS] did not identify any moderate or high risks for the [name] [Development Objective (DO)/Intermediate Result (IR)/sector].  [NAME of Mission/Bureau/Independent Office] documented this determination in the approved [insert environmental-compliance document (</w:t>
      </w:r>
      <w:r>
        <w:rPr>
          <w:rFonts w:ascii="Times New Roman" w:eastAsia="Times New Roman" w:hAnsi="Times New Roman" w:cs="Times New Roman"/>
          <w:i/>
        </w:rPr>
        <w:t>e.g.</w:t>
      </w:r>
      <w:r>
        <w:rPr>
          <w:rFonts w:ascii="Times New Roman" w:eastAsia="Times New Roman" w:hAnsi="Times New Roman" w:cs="Times New Roman"/>
        </w:rPr>
        <w:t xml:space="preserve">, IEE)].  </w:t>
      </w:r>
    </w:p>
    <w:p w14:paraId="5E3D1D49" w14:textId="77777777" w:rsidR="00460D24" w:rsidRDefault="00460D24">
      <w:pPr>
        <w:spacing w:line="240" w:lineRule="auto"/>
        <w:rPr>
          <w:rFonts w:ascii="Times New Roman" w:eastAsia="Times New Roman" w:hAnsi="Times New Roman" w:cs="Times New Roman"/>
        </w:rPr>
      </w:pPr>
    </w:p>
    <w:p w14:paraId="69995874"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b/>
        </w:rPr>
        <w:t>Authority</w:t>
      </w:r>
    </w:p>
    <w:p w14:paraId="3AE3394D" w14:textId="6CC4A0A5" w:rsidR="00460D24" w:rsidRDefault="003F500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w:t>
      </w:r>
      <w:hyperlink r:id="rId21" w:history="1">
        <w:r w:rsidRPr="000E1B6E">
          <w:rPr>
            <w:rStyle w:val="Hyperlink"/>
            <w:rFonts w:ascii="Times New Roman" w:eastAsia="Times New Roman" w:hAnsi="Times New Roman" w:cs="Times New Roman"/>
          </w:rPr>
          <w:t>ADS</w:t>
        </w:r>
        <w:r w:rsidR="000E1B6E" w:rsidRPr="000E1B6E">
          <w:rPr>
            <w:rStyle w:val="Hyperlink"/>
            <w:rFonts w:ascii="Times New Roman" w:eastAsia="Times New Roman" w:hAnsi="Times New Roman" w:cs="Times New Roman"/>
          </w:rPr>
          <w:t xml:space="preserve"> 103</w:t>
        </w:r>
      </w:hyperlink>
      <w:r>
        <w:rPr>
          <w:rFonts w:ascii="Times New Roman" w:eastAsia="Times New Roman" w:hAnsi="Times New Roman" w:cs="Times New Roman"/>
        </w:rPr>
        <w:t>, as [Mission Director/Assistant Administrator/Independent Office Director] for [[USAID/Country]/[Washington Bureau or Independent Office]], you have delegated authority for all aspects related to “program implementation” and “strategic planning” for [Mission/Bureau/Independent Office].  Therefore, you have the authority to approve this Action Memorandum.</w:t>
      </w:r>
    </w:p>
    <w:p w14:paraId="3A1A0CAD" w14:textId="77777777" w:rsidR="00460D24" w:rsidRDefault="00460D24">
      <w:pPr>
        <w:spacing w:line="240" w:lineRule="auto"/>
        <w:rPr>
          <w:rFonts w:ascii="Times New Roman" w:eastAsia="Times New Roman" w:hAnsi="Times New Roman" w:cs="Times New Roman"/>
          <w:u w:val="single"/>
        </w:rPr>
      </w:pPr>
    </w:p>
    <w:p w14:paraId="14650A30"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u w:val="single"/>
        </w:rPr>
        <w:t>Attachments</w:t>
      </w:r>
      <w:r>
        <w:rPr>
          <w:rFonts w:ascii="Times New Roman" w:eastAsia="Times New Roman" w:hAnsi="Times New Roman" w:cs="Times New Roman"/>
        </w:rPr>
        <w:t xml:space="preserve">:  </w:t>
      </w:r>
    </w:p>
    <w:p w14:paraId="034495E7"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ab/>
        <w:t>Tab 1—Activity Description (</w:t>
      </w:r>
      <w:r>
        <w:rPr>
          <w:rFonts w:ascii="Times New Roman" w:eastAsia="Times New Roman" w:hAnsi="Times New Roman" w:cs="Times New Roman"/>
          <w:i/>
        </w:rPr>
        <w:t>e.g.</w:t>
      </w:r>
      <w:r>
        <w:rPr>
          <w:rFonts w:ascii="Times New Roman" w:eastAsia="Times New Roman" w:hAnsi="Times New Roman" w:cs="Times New Roman"/>
        </w:rPr>
        <w:t>, an SOW, SOO, PD, Concept Note, language to</w:t>
      </w:r>
    </w:p>
    <w:p w14:paraId="793776D0"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incorporate into an agreement, </w:t>
      </w:r>
      <w:r w:rsidRPr="00161EAC">
        <w:rPr>
          <w:rFonts w:ascii="Times New Roman" w:eastAsia="Times New Roman" w:hAnsi="Times New Roman" w:cs="Times New Roman"/>
          <w:iCs/>
        </w:rPr>
        <w:t>etc</w:t>
      </w:r>
      <w:r>
        <w:rPr>
          <w:rFonts w:ascii="Times New Roman" w:eastAsia="Times New Roman" w:hAnsi="Times New Roman" w:cs="Times New Roman"/>
          <w:i/>
        </w:rPr>
        <w:t>.</w:t>
      </w:r>
      <w:r>
        <w:rPr>
          <w:rFonts w:ascii="Times New Roman" w:eastAsia="Times New Roman" w:hAnsi="Times New Roman" w:cs="Times New Roman"/>
        </w:rPr>
        <w:t>)</w:t>
      </w:r>
    </w:p>
    <w:p w14:paraId="5FD5F6BC" w14:textId="77777777" w:rsidR="00460D24" w:rsidRDefault="00460D24">
      <w:pPr>
        <w:spacing w:line="240" w:lineRule="auto"/>
        <w:rPr>
          <w:rFonts w:ascii="Times New Roman" w:eastAsia="Times New Roman" w:hAnsi="Times New Roman" w:cs="Times New Roman"/>
        </w:rPr>
      </w:pPr>
    </w:p>
    <w:p w14:paraId="2E676DBA" w14:textId="77777777" w:rsidR="00460D24" w:rsidRDefault="00460D24">
      <w:pPr>
        <w:spacing w:line="240" w:lineRule="auto"/>
        <w:rPr>
          <w:rFonts w:ascii="Times New Roman" w:eastAsia="Times New Roman" w:hAnsi="Times New Roman" w:cs="Times New Roman"/>
        </w:rPr>
      </w:pPr>
    </w:p>
    <w:p w14:paraId="50E953D5" w14:textId="77777777" w:rsidR="00460D24" w:rsidRDefault="003F500E">
      <w:pPr>
        <w:spacing w:line="240" w:lineRule="auto"/>
        <w:rPr>
          <w:rFonts w:ascii="Times New Roman" w:eastAsia="Times New Roman" w:hAnsi="Times New Roman" w:cs="Times New Roman"/>
          <w:b/>
          <w:sz w:val="24"/>
          <w:szCs w:val="24"/>
        </w:rPr>
      </w:pPr>
      <w:r>
        <w:br w:type="page"/>
      </w:r>
    </w:p>
    <w:p w14:paraId="2241F55C" w14:textId="77777777" w:rsidR="00460D24" w:rsidRDefault="003F50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CLEARANCE PAGE FOR ACTIVITY APPROVAL MEMO for the [Name] activity </w:t>
      </w:r>
    </w:p>
    <w:p w14:paraId="576EA23D" w14:textId="77777777" w:rsidR="00460D24" w:rsidRDefault="00460D24">
      <w:pPr>
        <w:widowControl w:val="0"/>
        <w:spacing w:line="240" w:lineRule="auto"/>
        <w:rPr>
          <w:rFonts w:ascii="Times New Roman" w:eastAsia="Times New Roman" w:hAnsi="Times New Roman" w:cs="Times New Roman"/>
        </w:rPr>
      </w:pPr>
    </w:p>
    <w:p w14:paraId="4A52D381"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b/>
        </w:rPr>
        <w:t>Drafter</w:t>
      </w:r>
      <w:r>
        <w:rPr>
          <w:rFonts w:ascii="Times New Roman" w:eastAsia="Times New Roman" w:hAnsi="Times New Roman" w:cs="Times New Roman"/>
        </w:rPr>
        <w:t>:  [Full Name], [Office/Title], [Phone Number]</w:t>
      </w:r>
    </w:p>
    <w:p w14:paraId="6688D16E" w14:textId="77777777" w:rsidR="00460D24" w:rsidRDefault="00460D24">
      <w:pPr>
        <w:spacing w:line="240" w:lineRule="auto"/>
        <w:rPr>
          <w:rFonts w:ascii="Times New Roman" w:eastAsia="Times New Roman" w:hAnsi="Times New Roman" w:cs="Times New Roman"/>
        </w:rPr>
      </w:pPr>
    </w:p>
    <w:p w14:paraId="29D75370" w14:textId="66DD81BD" w:rsidR="00460D24" w:rsidRDefault="003F500E">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The list of clearances prior to Mission Director/Assistant Administrator/designee approval is at each OU’s discretion. </w:t>
      </w:r>
      <w:r w:rsidR="00161EAC">
        <w:rPr>
          <w:rFonts w:ascii="Times New Roman" w:eastAsia="Times New Roman" w:hAnsi="Times New Roman" w:cs="Times New Roman"/>
          <w:i/>
        </w:rPr>
        <w:t xml:space="preserve"> </w:t>
      </w:r>
      <w:r>
        <w:rPr>
          <w:rFonts w:ascii="Times New Roman" w:eastAsia="Times New Roman" w:hAnsi="Times New Roman" w:cs="Times New Roman"/>
          <w:i/>
        </w:rPr>
        <w:t>However, it’s highly recommended that this list be efficient or streamlined to facilitate the activity’s expeditious review and approval.</w:t>
      </w:r>
    </w:p>
    <w:p w14:paraId="44A8A76F" w14:textId="77777777" w:rsidR="00460D24" w:rsidRDefault="00460D24">
      <w:pPr>
        <w:spacing w:line="240" w:lineRule="auto"/>
        <w:rPr>
          <w:rFonts w:ascii="Times New Roman" w:eastAsia="Times New Roman" w:hAnsi="Times New Roman" w:cs="Times New Roman"/>
        </w:rPr>
      </w:pPr>
    </w:p>
    <w:p w14:paraId="152C2C90"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b/>
          <w:u w:val="single"/>
        </w:rPr>
        <w:t>Clearances</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Clearance Status</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Date</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AB63E9E"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[Technical Office]:[</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p>
    <w:p w14:paraId="1C8D16FB"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[Program Office]:[</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14:paraId="6BB75E04"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[OAA]:[</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p>
    <w:p w14:paraId="749EC08D"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[RLO/GC]:[</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094DE03B" w14:textId="77777777" w:rsidR="00460D24" w:rsidRDefault="003F500E">
      <w:pPr>
        <w:spacing w:line="240" w:lineRule="auto"/>
        <w:rPr>
          <w:rFonts w:ascii="Times New Roman" w:eastAsia="Times New Roman" w:hAnsi="Times New Roman" w:cs="Times New Roman"/>
        </w:rPr>
      </w:pPr>
      <w:r>
        <w:rPr>
          <w:rFonts w:ascii="Times New Roman" w:eastAsia="Times New Roman" w:hAnsi="Times New Roman" w:cs="Times New Roman"/>
        </w:rPr>
        <w:t>[DMD/DAA]:[</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 </w:t>
      </w:r>
    </w:p>
    <w:p w14:paraId="0B9FE66B" w14:textId="77777777" w:rsidR="00460D24" w:rsidRDefault="00460D24">
      <w:pPr>
        <w:spacing w:line="240" w:lineRule="auto"/>
        <w:rPr>
          <w:rFonts w:ascii="Times New Roman" w:eastAsia="Times New Roman" w:hAnsi="Times New Roman" w:cs="Times New Roman"/>
        </w:rPr>
      </w:pPr>
    </w:p>
    <w:p w14:paraId="10574614" w14:textId="77777777" w:rsidR="00460D24" w:rsidRDefault="003F500E">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If applicable, Info-Copy</w:t>
      </w:r>
    </w:p>
    <w:p w14:paraId="7F28315F" w14:textId="77777777" w:rsidR="00460D24" w:rsidRDefault="003F500E">
      <w:pPr>
        <w:spacing w:line="240" w:lineRule="auto"/>
        <w:rPr>
          <w:rFonts w:ascii="Times New Roman" w:eastAsia="Times New Roman" w:hAnsi="Times New Roman" w:cs="Times New Roman"/>
          <w:b/>
        </w:rPr>
      </w:pPr>
      <w:r>
        <w:rPr>
          <w:rFonts w:ascii="Times New Roman" w:eastAsia="Times New Roman" w:hAnsi="Times New Roman" w:cs="Times New Roman"/>
        </w:rPr>
        <w:t>[OFM]:[</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p>
    <w:p w14:paraId="43FB0DFC" w14:textId="77777777" w:rsidR="00460D24" w:rsidRDefault="00460D24">
      <w:pPr>
        <w:spacing w:line="240" w:lineRule="auto"/>
        <w:rPr>
          <w:rFonts w:ascii="Times New Roman" w:eastAsia="Times New Roman" w:hAnsi="Times New Roman" w:cs="Times New Roman"/>
          <w:b/>
        </w:rPr>
      </w:pPr>
    </w:p>
    <w:p w14:paraId="11545BC9" w14:textId="77777777" w:rsidR="00460D24" w:rsidRDefault="00460D24">
      <w:pPr>
        <w:spacing w:line="240" w:lineRule="auto"/>
        <w:rPr>
          <w:rFonts w:ascii="Times New Roman" w:eastAsia="Times New Roman" w:hAnsi="Times New Roman" w:cs="Times New Roman"/>
        </w:rPr>
      </w:pPr>
    </w:p>
    <w:p w14:paraId="6C51DC53" w14:textId="77777777" w:rsidR="00460D24" w:rsidRDefault="00460D24">
      <w:pPr>
        <w:spacing w:line="240" w:lineRule="auto"/>
        <w:rPr>
          <w:rFonts w:ascii="Times New Roman" w:eastAsia="Times New Roman" w:hAnsi="Times New Roman" w:cs="Times New Roman"/>
        </w:rPr>
      </w:pPr>
    </w:p>
    <w:p w14:paraId="1B7E3FBC" w14:textId="77777777" w:rsidR="00460D24" w:rsidRDefault="00460D24">
      <w:pPr>
        <w:spacing w:line="240" w:lineRule="auto"/>
        <w:rPr>
          <w:rFonts w:ascii="Times New Roman" w:eastAsia="Times New Roman" w:hAnsi="Times New Roman" w:cs="Times New Roman"/>
        </w:rPr>
      </w:pPr>
    </w:p>
    <w:p w14:paraId="555FD235" w14:textId="77777777" w:rsidR="00460D24" w:rsidRDefault="00460D24">
      <w:pPr>
        <w:spacing w:line="240" w:lineRule="auto"/>
        <w:rPr>
          <w:rFonts w:ascii="Times New Roman" w:eastAsia="Times New Roman" w:hAnsi="Times New Roman" w:cs="Times New Roman"/>
        </w:rPr>
      </w:pPr>
    </w:p>
    <w:p w14:paraId="58101CF6" w14:textId="77777777" w:rsidR="00460D24" w:rsidRDefault="00460D24">
      <w:pPr>
        <w:spacing w:line="240" w:lineRule="auto"/>
        <w:ind w:firstLine="720"/>
        <w:rPr>
          <w:rFonts w:ascii="Times New Roman" w:eastAsia="Times New Roman" w:hAnsi="Times New Roman" w:cs="Times New Roman"/>
        </w:rPr>
      </w:pPr>
    </w:p>
    <w:p w14:paraId="7D33DDCF" w14:textId="77777777" w:rsidR="00460D24" w:rsidRDefault="00460D24">
      <w:pPr>
        <w:spacing w:line="240" w:lineRule="auto"/>
        <w:rPr>
          <w:rFonts w:ascii="Times New Roman" w:eastAsia="Times New Roman" w:hAnsi="Times New Roman" w:cs="Times New Roman"/>
        </w:rPr>
      </w:pPr>
    </w:p>
    <w:p w14:paraId="49D1433D" w14:textId="77777777" w:rsidR="00460D24" w:rsidRDefault="00460D24">
      <w:pPr>
        <w:spacing w:line="240" w:lineRule="auto"/>
      </w:pPr>
    </w:p>
    <w:p w14:paraId="7C0D4A82" w14:textId="77777777" w:rsidR="00460D24" w:rsidRDefault="00460D24">
      <w:pPr>
        <w:spacing w:line="240" w:lineRule="auto"/>
      </w:pPr>
    </w:p>
    <w:p w14:paraId="24F044C8" w14:textId="77777777" w:rsidR="00460D24" w:rsidRDefault="00460D24">
      <w:pPr>
        <w:spacing w:line="240" w:lineRule="auto"/>
      </w:pPr>
    </w:p>
    <w:p w14:paraId="308B6155" w14:textId="77777777" w:rsidR="00460D24" w:rsidRDefault="00460D24">
      <w:pPr>
        <w:spacing w:line="240" w:lineRule="auto"/>
      </w:pPr>
    </w:p>
    <w:p w14:paraId="6E21C7F4" w14:textId="77777777" w:rsidR="00460D24" w:rsidRDefault="00460D24">
      <w:pPr>
        <w:spacing w:line="240" w:lineRule="auto"/>
      </w:pPr>
    </w:p>
    <w:p w14:paraId="2100BFD2" w14:textId="77777777" w:rsidR="00460D24" w:rsidRDefault="00460D24">
      <w:pPr>
        <w:spacing w:line="240" w:lineRule="auto"/>
      </w:pPr>
    </w:p>
    <w:p w14:paraId="34CBAF96" w14:textId="77777777" w:rsidR="00460D24" w:rsidRDefault="00460D24">
      <w:pPr>
        <w:spacing w:line="240" w:lineRule="auto"/>
      </w:pPr>
    </w:p>
    <w:p w14:paraId="051BCE3C" w14:textId="77777777" w:rsidR="00460D24" w:rsidRDefault="00460D24">
      <w:pPr>
        <w:spacing w:line="240" w:lineRule="auto"/>
      </w:pPr>
    </w:p>
    <w:p w14:paraId="16C384E1" w14:textId="77777777" w:rsidR="00460D24" w:rsidRDefault="00460D24">
      <w:pPr>
        <w:spacing w:line="240" w:lineRule="auto"/>
      </w:pPr>
    </w:p>
    <w:p w14:paraId="65CD5E3D" w14:textId="77777777" w:rsidR="00460D24" w:rsidRDefault="00460D24">
      <w:pPr>
        <w:spacing w:line="240" w:lineRule="auto"/>
      </w:pPr>
    </w:p>
    <w:p w14:paraId="12A53456" w14:textId="77777777" w:rsidR="00460D24" w:rsidRDefault="00460D24">
      <w:pPr>
        <w:spacing w:line="240" w:lineRule="auto"/>
      </w:pPr>
    </w:p>
    <w:p w14:paraId="66D5897A" w14:textId="77777777" w:rsidR="00460D24" w:rsidRDefault="00460D24"/>
    <w:sectPr w:rsidR="00460D24">
      <w:headerReference w:type="default" r:id="rId22"/>
      <w:footerReference w:type="default" r:id="rId23"/>
      <w:headerReference w:type="first" r:id="rId24"/>
      <w:pgSz w:w="12240" w:h="15840"/>
      <w:pgMar w:top="1152" w:right="1440" w:bottom="1152"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DA2E" w14:textId="77777777" w:rsidR="00161EAC" w:rsidRDefault="00161EAC">
      <w:pPr>
        <w:spacing w:line="240" w:lineRule="auto"/>
      </w:pPr>
      <w:r>
        <w:separator/>
      </w:r>
    </w:p>
  </w:endnote>
  <w:endnote w:type="continuationSeparator" w:id="0">
    <w:p w14:paraId="77396B50" w14:textId="77777777" w:rsidR="00161EAC" w:rsidRDefault="00161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21C6" w14:textId="77777777" w:rsidR="00161EAC" w:rsidRPr="000E1B6E" w:rsidRDefault="00161EAC">
    <w:pPr>
      <w:widowControl w:val="0"/>
      <w:spacing w:line="240" w:lineRule="auto"/>
      <w:jc w:val="center"/>
      <w:rPr>
        <w:rFonts w:ascii="Times New Roman" w:eastAsia="Times New Roman" w:hAnsi="Times New Roman" w:cs="Times New Roman"/>
        <w:i/>
        <w:color w:val="BA0C2F"/>
      </w:rPr>
    </w:pPr>
    <w:r w:rsidRPr="000E1B6E">
      <w:rPr>
        <w:rFonts w:ascii="Times New Roman" w:eastAsia="Times New Roman" w:hAnsi="Times New Roman" w:cs="Times New Roman"/>
        <w:i/>
        <w:color w:val="BA0C2F"/>
      </w:rPr>
      <w:t>Procurement Sensitive</w:t>
    </w:r>
  </w:p>
  <w:p w14:paraId="18F1597C" w14:textId="77777777" w:rsidR="00161EAC" w:rsidRPr="000E1B6E" w:rsidRDefault="00161EAC">
    <w:pPr>
      <w:widowControl w:val="0"/>
      <w:spacing w:line="240" w:lineRule="auto"/>
      <w:jc w:val="right"/>
      <w:rPr>
        <w:rFonts w:ascii="Times New Roman" w:eastAsia="Times New Roman" w:hAnsi="Times New Roman" w:cs="Times New Roman"/>
      </w:rPr>
    </w:pPr>
    <w:r w:rsidRPr="000E1B6E">
      <w:rPr>
        <w:rFonts w:ascii="Times New Roman" w:eastAsia="Times New Roman" w:hAnsi="Times New Roman" w:cs="Times New Roman"/>
      </w:rPr>
      <w:fldChar w:fldCharType="begin"/>
    </w:r>
    <w:r w:rsidRPr="000E1B6E">
      <w:rPr>
        <w:rFonts w:ascii="Times New Roman" w:eastAsia="Times New Roman" w:hAnsi="Times New Roman" w:cs="Times New Roman"/>
      </w:rPr>
      <w:instrText>PAGE</w:instrText>
    </w:r>
    <w:r w:rsidRPr="000E1B6E">
      <w:rPr>
        <w:rFonts w:ascii="Times New Roman" w:eastAsia="Times New Roman" w:hAnsi="Times New Roman" w:cs="Times New Roman"/>
      </w:rPr>
      <w:fldChar w:fldCharType="separate"/>
    </w:r>
    <w:r w:rsidRPr="000E1B6E">
      <w:rPr>
        <w:rFonts w:ascii="Times New Roman" w:eastAsia="Times New Roman" w:hAnsi="Times New Roman" w:cs="Times New Roman"/>
        <w:noProof/>
      </w:rPr>
      <w:t>3</w:t>
    </w:r>
    <w:r w:rsidRPr="000E1B6E">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2DEB" w14:textId="77777777" w:rsidR="00161EAC" w:rsidRDefault="00161EAC">
      <w:pPr>
        <w:spacing w:line="240" w:lineRule="auto"/>
      </w:pPr>
      <w:r>
        <w:separator/>
      </w:r>
    </w:p>
  </w:footnote>
  <w:footnote w:type="continuationSeparator" w:id="0">
    <w:p w14:paraId="4162185A" w14:textId="77777777" w:rsidR="00161EAC" w:rsidRDefault="00161EAC">
      <w:pPr>
        <w:spacing w:line="240" w:lineRule="auto"/>
      </w:pPr>
      <w:r>
        <w:continuationSeparator/>
      </w:r>
    </w:p>
  </w:footnote>
  <w:footnote w:id="1">
    <w:p w14:paraId="5D33C5EF" w14:textId="30C2C849" w:rsidR="00161EAC" w:rsidRDefault="00161EAC">
      <w:pPr>
        <w:spacing w:line="240" w:lineRule="auto"/>
        <w:rPr>
          <w:sz w:val="20"/>
          <w:szCs w:val="20"/>
        </w:rPr>
      </w:pPr>
      <w:r>
        <w:rPr>
          <w:vertAlign w:val="superscript"/>
        </w:rPr>
        <w:footnoteRef/>
      </w:r>
      <w:r>
        <w:rPr>
          <w:sz w:val="20"/>
          <w:szCs w:val="20"/>
        </w:rPr>
        <w:t xml:space="preserve"> OUs may document their compliance with other pre-obligation requirements through a simple checklist separate from the AAM (</w:t>
      </w:r>
      <w:r w:rsidR="000E1B6E">
        <w:rPr>
          <w:sz w:val="20"/>
          <w:szCs w:val="20"/>
        </w:rPr>
        <w:t>s</w:t>
      </w:r>
      <w:r>
        <w:rPr>
          <w:sz w:val="20"/>
          <w:szCs w:val="20"/>
        </w:rPr>
        <w:t xml:space="preserve">ee </w:t>
      </w:r>
      <w:hyperlink r:id="rId1">
        <w:r>
          <w:rPr>
            <w:b/>
            <w:color w:val="1155CC"/>
            <w:sz w:val="20"/>
            <w:szCs w:val="20"/>
            <w:u w:val="single"/>
          </w:rPr>
          <w:t>Additional Help: List of Pre-Obligation Requirements for New Activities</w:t>
        </w:r>
      </w:hyperlink>
      <w:r>
        <w:rPr>
          <w:sz w:val="20"/>
          <w:szCs w:val="20"/>
        </w:rPr>
        <w:t>)</w:t>
      </w:r>
      <w:r w:rsidR="000E1B6E">
        <w:rPr>
          <w:sz w:val="20"/>
          <w:szCs w:val="20"/>
        </w:rPr>
        <w:t>.</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A4E0" w14:textId="77777777" w:rsidR="00161EAC" w:rsidRDefault="00161EA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C0CB" w14:textId="77777777" w:rsidR="00161EAC" w:rsidRDefault="00161EAC">
    <w:pPr>
      <w:tabs>
        <w:tab w:val="center" w:pos="4680"/>
        <w:tab w:val="right" w:pos="9360"/>
      </w:tabs>
      <w:spacing w:line="240" w:lineRule="auto"/>
      <w:jc w:val="center"/>
      <w:rPr>
        <w:b/>
        <w:color w:val="BA0C2F"/>
        <w:sz w:val="24"/>
        <w:szCs w:val="24"/>
      </w:rPr>
    </w:pPr>
  </w:p>
  <w:p w14:paraId="6C2D11DF" w14:textId="77777777" w:rsidR="00161EAC" w:rsidRDefault="00161E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3DCD"/>
    <w:multiLevelType w:val="multilevel"/>
    <w:tmpl w:val="5D5041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62359"/>
    <w:multiLevelType w:val="multilevel"/>
    <w:tmpl w:val="F32469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F46AB"/>
    <w:multiLevelType w:val="multilevel"/>
    <w:tmpl w:val="C8F85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A3467B"/>
    <w:multiLevelType w:val="multilevel"/>
    <w:tmpl w:val="D8AE16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396062"/>
    <w:multiLevelType w:val="multilevel"/>
    <w:tmpl w:val="A574012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7015A9"/>
    <w:multiLevelType w:val="multilevel"/>
    <w:tmpl w:val="5D5CE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D320DF"/>
    <w:multiLevelType w:val="multilevel"/>
    <w:tmpl w:val="6F52F45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24"/>
    <w:rsid w:val="000D1388"/>
    <w:rsid w:val="000E1B6E"/>
    <w:rsid w:val="00161EAC"/>
    <w:rsid w:val="00292388"/>
    <w:rsid w:val="003F500E"/>
    <w:rsid w:val="00460D24"/>
    <w:rsid w:val="0089157E"/>
    <w:rsid w:val="008C12D8"/>
    <w:rsid w:val="009A2709"/>
    <w:rsid w:val="00C17A52"/>
    <w:rsid w:val="00F5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8EEA"/>
  <w15:docId w15:val="{7667EB23-245D-4378-A88C-DEC5D674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1E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AC"/>
    <w:rPr>
      <w:rFonts w:ascii="Segoe UI" w:hAnsi="Segoe UI" w:cs="Segoe UI"/>
      <w:sz w:val="18"/>
      <w:szCs w:val="18"/>
    </w:rPr>
  </w:style>
  <w:style w:type="paragraph" w:styleId="Header">
    <w:name w:val="header"/>
    <w:basedOn w:val="Normal"/>
    <w:link w:val="HeaderChar"/>
    <w:uiPriority w:val="99"/>
    <w:unhideWhenUsed/>
    <w:rsid w:val="000E1B6E"/>
    <w:pPr>
      <w:tabs>
        <w:tab w:val="center" w:pos="4680"/>
        <w:tab w:val="right" w:pos="9360"/>
      </w:tabs>
      <w:spacing w:line="240" w:lineRule="auto"/>
    </w:pPr>
  </w:style>
  <w:style w:type="character" w:customStyle="1" w:styleId="HeaderChar">
    <w:name w:val="Header Char"/>
    <w:basedOn w:val="DefaultParagraphFont"/>
    <w:link w:val="Header"/>
    <w:uiPriority w:val="99"/>
    <w:rsid w:val="000E1B6E"/>
  </w:style>
  <w:style w:type="paragraph" w:styleId="Footer">
    <w:name w:val="footer"/>
    <w:basedOn w:val="Normal"/>
    <w:link w:val="FooterChar"/>
    <w:uiPriority w:val="99"/>
    <w:unhideWhenUsed/>
    <w:rsid w:val="000E1B6E"/>
    <w:pPr>
      <w:tabs>
        <w:tab w:val="center" w:pos="4680"/>
        <w:tab w:val="right" w:pos="9360"/>
      </w:tabs>
      <w:spacing w:line="240" w:lineRule="auto"/>
    </w:pPr>
  </w:style>
  <w:style w:type="character" w:customStyle="1" w:styleId="FooterChar">
    <w:name w:val="Footer Char"/>
    <w:basedOn w:val="DefaultParagraphFont"/>
    <w:link w:val="Footer"/>
    <w:uiPriority w:val="99"/>
    <w:rsid w:val="000E1B6E"/>
  </w:style>
  <w:style w:type="character" w:styleId="Hyperlink">
    <w:name w:val="Hyperlink"/>
    <w:basedOn w:val="DefaultParagraphFont"/>
    <w:uiPriority w:val="99"/>
    <w:unhideWhenUsed/>
    <w:rsid w:val="000E1B6E"/>
    <w:rPr>
      <w:color w:val="0000FF" w:themeColor="hyperlink"/>
      <w:u w:val="single"/>
    </w:rPr>
  </w:style>
  <w:style w:type="character" w:styleId="UnresolvedMention">
    <w:name w:val="Unresolved Mention"/>
    <w:basedOn w:val="DefaultParagraphFont"/>
    <w:uiPriority w:val="99"/>
    <w:semiHidden/>
    <w:unhideWhenUsed/>
    <w:rsid w:val="000E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id.gov/ads/policy/200/205" TargetMode="External"/><Relationship Id="rId18" Type="http://schemas.openxmlformats.org/officeDocument/2006/relationships/hyperlink" Target="https://www.usaid.gov/ads/policy/200/201m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said.gov/ads/policy/100/103" TargetMode="External"/><Relationship Id="rId7" Type="http://schemas.openxmlformats.org/officeDocument/2006/relationships/endnotes" Target="endnotes.xml"/><Relationship Id="rId12" Type="http://schemas.openxmlformats.org/officeDocument/2006/relationships/hyperlink" Target="https://programnet.usaid.gov/resource/list-pre-obligation-requirements-new-activities" TargetMode="External"/><Relationship Id="rId17" Type="http://schemas.openxmlformats.org/officeDocument/2006/relationships/hyperlink" Target="https://www.usaid.gov/ads/policy/200/2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aid.gov/environmental-procedures/laws-regulations-policies/22-cfr-216" TargetMode="External"/><Relationship Id="rId20" Type="http://schemas.openxmlformats.org/officeDocument/2006/relationships/hyperlink" Target="https://www.usaid.gov/sites/default/files/documents/1868/Agency_Secure_Image_and_Storage_Tracking_System_ASIST_PIA_Summary_April_24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np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said.gov/ads/policy/200/201" TargetMode="External"/><Relationship Id="rId23" Type="http://schemas.openxmlformats.org/officeDocument/2006/relationships/footer" Target="footer1.xml"/><Relationship Id="rId10" Type="http://schemas.openxmlformats.org/officeDocument/2006/relationships/hyperlink" Target="https://www.usaid.gov/sites/default/files/documents/1868/AA-Strategy-02-04-19.pdf" TargetMode="External"/><Relationship Id="rId19" Type="http://schemas.openxmlformats.org/officeDocument/2006/relationships/hyperlink" Target="https://obamawhitehouse.archives.gov/the-press-office/2014/09/23/executive-order-climate-resilient-international-development" TargetMode="External"/><Relationship Id="rId4" Type="http://schemas.openxmlformats.org/officeDocument/2006/relationships/settings" Target="settings.xml"/><Relationship Id="rId9" Type="http://schemas.openxmlformats.org/officeDocument/2006/relationships/hyperlink" Target="https://www.usaid.gov/ads/policy/200/201" TargetMode="External"/><Relationship Id="rId14" Type="http://schemas.openxmlformats.org/officeDocument/2006/relationships/hyperlink" Target="https://www.usaid.gov/ads/policy/200/204"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net.usaid.gov/resource/list-pre-obligation-requirements-new-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2B14-EB19-46C6-ABAA-E6059F7A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3</cp:revision>
  <dcterms:created xsi:type="dcterms:W3CDTF">2020-10-27T18:25:00Z</dcterms:created>
  <dcterms:modified xsi:type="dcterms:W3CDTF">2020-10-27T18:34:00Z</dcterms:modified>
</cp:coreProperties>
</file>