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89" w:rsidRDefault="002852FF">
      <w:pPr>
        <w:rPr>
          <w:rFonts w:ascii="Times New Roman" w:eastAsia="Times New Roman" w:hAnsi="Times New Roman" w:cs="Times New Roman"/>
          <w:b/>
          <w:sz w:val="24"/>
          <w:szCs w:val="24"/>
        </w:rPr>
      </w:pPr>
      <w:r>
        <w:rPr>
          <w:noProof/>
        </w:rPr>
        <w:drawing>
          <wp:inline distT="0" distB="0" distL="0" distR="0">
            <wp:extent cx="2857500" cy="847725"/>
            <wp:effectExtent l="0" t="0" r="0" b="0"/>
            <wp:docPr id="1" name="image1.png" descr="usaid_logo"/>
            <wp:cNvGraphicFramePr/>
            <a:graphic xmlns:a="http://schemas.openxmlformats.org/drawingml/2006/main">
              <a:graphicData uri="http://schemas.openxmlformats.org/drawingml/2006/picture">
                <pic:pic xmlns:pic="http://schemas.openxmlformats.org/drawingml/2006/picture">
                  <pic:nvPicPr>
                    <pic:cNvPr id="0" name="image1.png" descr="usaid_logo"/>
                    <pic:cNvPicPr preferRelativeResize="0"/>
                  </pic:nvPicPr>
                  <pic:blipFill>
                    <a:blip r:embed="rId8"/>
                    <a:srcRect/>
                    <a:stretch>
                      <a:fillRect/>
                    </a:stretch>
                  </pic:blipFill>
                  <pic:spPr>
                    <a:xfrm>
                      <a:off x="0" y="0"/>
                      <a:ext cx="2857500" cy="847725"/>
                    </a:xfrm>
                    <a:prstGeom prst="rect">
                      <a:avLst/>
                    </a:prstGeom>
                    <a:ln/>
                  </pic:spPr>
                </pic:pic>
              </a:graphicData>
            </a:graphic>
          </wp:inline>
        </w:drawing>
      </w:r>
    </w:p>
    <w:p w:rsidR="004A7389" w:rsidRDefault="004A7389">
      <w:pPr>
        <w:rPr>
          <w:rFonts w:ascii="Times New Roman" w:eastAsia="Times New Roman" w:hAnsi="Times New Roman" w:cs="Times New Roman"/>
          <w:b/>
          <w:sz w:val="24"/>
          <w:szCs w:val="24"/>
        </w:rPr>
      </w:pPr>
    </w:p>
    <w:p w:rsidR="004A7389" w:rsidRDefault="004A7389">
      <w:pPr>
        <w:rPr>
          <w:rFonts w:ascii="Times New Roman" w:eastAsia="Times New Roman" w:hAnsi="Times New Roman" w:cs="Times New Roman"/>
          <w:b/>
          <w:sz w:val="24"/>
          <w:szCs w:val="24"/>
        </w:rPr>
      </w:pPr>
    </w:p>
    <w:p w:rsidR="004A7389" w:rsidRDefault="004A7389">
      <w:pPr>
        <w:rPr>
          <w:rFonts w:ascii="Times New Roman" w:eastAsia="Times New Roman" w:hAnsi="Times New Roman" w:cs="Times New Roman"/>
          <w:b/>
          <w:sz w:val="24"/>
          <w:szCs w:val="24"/>
        </w:rPr>
      </w:pPr>
    </w:p>
    <w:p w:rsidR="004A7389" w:rsidRDefault="002852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4A7389" w:rsidRDefault="004A7389">
      <w:pPr>
        <w:rPr>
          <w:rFonts w:ascii="Times New Roman" w:eastAsia="Times New Roman" w:hAnsi="Times New Roman" w:cs="Times New Roman"/>
          <w:b/>
          <w:sz w:val="24"/>
          <w:szCs w:val="24"/>
        </w:rPr>
      </w:pPr>
    </w:p>
    <w:p w:rsidR="004A7389" w:rsidRDefault="004A7389">
      <w:pPr>
        <w:rPr>
          <w:rFonts w:ascii="Times New Roman" w:eastAsia="Times New Roman" w:hAnsi="Times New Roman" w:cs="Times New Roman"/>
          <w:b/>
          <w:sz w:val="24"/>
          <w:szCs w:val="24"/>
        </w:rPr>
      </w:pPr>
    </w:p>
    <w:p w:rsidR="004A7389" w:rsidRDefault="00285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sz w:val="48"/>
          <w:szCs w:val="48"/>
        </w:rPr>
      </w:pPr>
      <w:r>
        <w:rPr>
          <w:rFonts w:ascii="Arial" w:eastAsia="Arial" w:hAnsi="Arial" w:cs="Arial"/>
          <w:sz w:val="48"/>
          <w:szCs w:val="48"/>
        </w:rPr>
        <w:t>Instructions and Template for</w:t>
      </w:r>
    </w:p>
    <w:p w:rsidR="004A7389" w:rsidRDefault="00285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sz w:val="48"/>
          <w:szCs w:val="48"/>
        </w:rPr>
      </w:pPr>
      <w:r>
        <w:rPr>
          <w:rFonts w:ascii="Arial" w:eastAsia="Arial" w:hAnsi="Arial" w:cs="Arial"/>
          <w:sz w:val="48"/>
          <w:szCs w:val="48"/>
        </w:rPr>
        <w:t xml:space="preserve"> Senior Obligation Alignment Review (SOAR) Document</w:t>
      </w:r>
    </w:p>
    <w:p w:rsidR="004A7389" w:rsidRDefault="004A7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sz w:val="48"/>
          <w:szCs w:val="48"/>
        </w:rPr>
      </w:pPr>
    </w:p>
    <w:p w:rsidR="004A7389" w:rsidRDefault="004A7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sz w:val="16"/>
          <w:szCs w:val="16"/>
        </w:rPr>
      </w:pPr>
    </w:p>
    <w:p w:rsidR="004A7389" w:rsidRDefault="00285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sz w:val="40"/>
          <w:szCs w:val="40"/>
        </w:rPr>
      </w:pPr>
      <w:r>
        <w:rPr>
          <w:rFonts w:ascii="Arial" w:eastAsia="Arial" w:hAnsi="Arial" w:cs="Arial"/>
          <w:sz w:val="40"/>
          <w:szCs w:val="40"/>
        </w:rPr>
        <w:t xml:space="preserve">A Mandatory Reference for ADS Chapter 300 </w:t>
      </w:r>
    </w:p>
    <w:p w:rsidR="004A7389" w:rsidRDefault="004A7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Arial" w:hAnsi="Arial" w:cs="Arial"/>
          <w:sz w:val="48"/>
          <w:szCs w:val="48"/>
        </w:rPr>
      </w:pPr>
    </w:p>
    <w:p w:rsidR="004A7389" w:rsidRDefault="004A738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Arial" w:eastAsia="Arial" w:hAnsi="Arial" w:cs="Arial"/>
          <w:sz w:val="16"/>
          <w:szCs w:val="16"/>
        </w:rPr>
      </w:pPr>
    </w:p>
    <w:p w:rsidR="004A7389" w:rsidRDefault="004A738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Arial" w:eastAsia="Arial" w:hAnsi="Arial" w:cs="Arial"/>
          <w:sz w:val="16"/>
          <w:szCs w:val="16"/>
        </w:rPr>
      </w:pPr>
    </w:p>
    <w:p w:rsidR="004A7389" w:rsidRDefault="004A738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Arial" w:eastAsia="Arial" w:hAnsi="Arial" w:cs="Arial"/>
          <w:sz w:val="16"/>
          <w:szCs w:val="16"/>
        </w:rPr>
      </w:pPr>
    </w:p>
    <w:p w:rsidR="004A7389" w:rsidRDefault="004A738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Arial" w:eastAsia="Arial" w:hAnsi="Arial" w:cs="Arial"/>
          <w:sz w:val="16"/>
          <w:szCs w:val="16"/>
        </w:rPr>
      </w:pPr>
    </w:p>
    <w:p w:rsidR="004A7389" w:rsidRDefault="004A738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Arial" w:eastAsia="Arial" w:hAnsi="Arial" w:cs="Arial"/>
          <w:sz w:val="16"/>
          <w:szCs w:val="16"/>
        </w:rPr>
      </w:pPr>
    </w:p>
    <w:p w:rsidR="004A7389" w:rsidRDefault="004A738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Arial" w:eastAsia="Arial" w:hAnsi="Arial" w:cs="Arial"/>
          <w:sz w:val="16"/>
          <w:szCs w:val="16"/>
        </w:rPr>
      </w:pPr>
    </w:p>
    <w:p w:rsidR="004A7389" w:rsidRDefault="004A738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Arial" w:eastAsia="Arial" w:hAnsi="Arial" w:cs="Arial"/>
          <w:sz w:val="16"/>
          <w:szCs w:val="16"/>
        </w:rPr>
      </w:pPr>
    </w:p>
    <w:p w:rsidR="004A7389" w:rsidRDefault="004A738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Arial" w:eastAsia="Arial" w:hAnsi="Arial" w:cs="Arial"/>
          <w:sz w:val="16"/>
          <w:szCs w:val="16"/>
        </w:rPr>
      </w:pPr>
    </w:p>
    <w:p w:rsidR="007A7281" w:rsidRDefault="007A7281">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Arial" w:eastAsia="Arial" w:hAnsi="Arial" w:cs="Arial"/>
          <w:sz w:val="16"/>
          <w:szCs w:val="16"/>
        </w:rPr>
      </w:pPr>
    </w:p>
    <w:p w:rsidR="007A7281" w:rsidRDefault="007A7281">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Arial" w:eastAsia="Arial" w:hAnsi="Arial" w:cs="Arial"/>
          <w:sz w:val="16"/>
          <w:szCs w:val="16"/>
        </w:rPr>
      </w:pPr>
    </w:p>
    <w:p w:rsidR="007A7281" w:rsidRDefault="007A7281">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Arial" w:eastAsia="Arial" w:hAnsi="Arial" w:cs="Arial"/>
          <w:sz w:val="16"/>
          <w:szCs w:val="16"/>
        </w:rPr>
      </w:pPr>
    </w:p>
    <w:p w:rsidR="007A7281" w:rsidRDefault="007A7281">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Arial" w:eastAsia="Arial" w:hAnsi="Arial" w:cs="Arial"/>
          <w:sz w:val="16"/>
          <w:szCs w:val="16"/>
        </w:rPr>
      </w:pPr>
    </w:p>
    <w:p w:rsidR="007A7281" w:rsidRDefault="007A7281">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Arial" w:eastAsia="Arial" w:hAnsi="Arial" w:cs="Arial"/>
          <w:sz w:val="16"/>
          <w:szCs w:val="16"/>
        </w:rPr>
      </w:pPr>
    </w:p>
    <w:p w:rsidR="004A7389" w:rsidRDefault="004A738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Arial" w:eastAsia="Arial" w:hAnsi="Arial" w:cs="Arial"/>
          <w:sz w:val="16"/>
          <w:szCs w:val="16"/>
        </w:rPr>
      </w:pPr>
    </w:p>
    <w:p w:rsidR="004A7389" w:rsidRDefault="004A738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Arial" w:eastAsia="Arial" w:hAnsi="Arial" w:cs="Arial"/>
          <w:sz w:val="16"/>
          <w:szCs w:val="16"/>
        </w:rPr>
      </w:pPr>
    </w:p>
    <w:p w:rsidR="004A7389" w:rsidRDefault="004A738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Arial" w:eastAsia="Arial" w:hAnsi="Arial" w:cs="Arial"/>
          <w:sz w:val="16"/>
          <w:szCs w:val="16"/>
        </w:rPr>
      </w:pPr>
    </w:p>
    <w:p w:rsidR="004A7389" w:rsidRDefault="004A738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Arial" w:eastAsia="Arial" w:hAnsi="Arial" w:cs="Arial"/>
          <w:sz w:val="16"/>
          <w:szCs w:val="16"/>
        </w:rPr>
      </w:pPr>
    </w:p>
    <w:p w:rsidR="004A7389" w:rsidRDefault="004A738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Arial" w:eastAsia="Arial" w:hAnsi="Arial" w:cs="Arial"/>
          <w:sz w:val="16"/>
          <w:szCs w:val="16"/>
        </w:rPr>
      </w:pPr>
    </w:p>
    <w:p w:rsidR="004A7389" w:rsidRDefault="004A738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Arial" w:eastAsia="Arial" w:hAnsi="Arial" w:cs="Arial"/>
          <w:sz w:val="16"/>
          <w:szCs w:val="16"/>
        </w:rPr>
      </w:pPr>
    </w:p>
    <w:p w:rsidR="004A7389" w:rsidRDefault="002852FF">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Arial" w:eastAsia="Arial" w:hAnsi="Arial" w:cs="Arial"/>
          <w:sz w:val="28"/>
          <w:szCs w:val="28"/>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28"/>
          <w:szCs w:val="28"/>
        </w:rPr>
        <w:tab/>
        <w:t xml:space="preserve">Partial Revision Date: </w:t>
      </w:r>
      <w:r w:rsidR="007A7281">
        <w:rPr>
          <w:rFonts w:ascii="Arial" w:eastAsia="Arial" w:hAnsi="Arial" w:cs="Arial"/>
          <w:sz w:val="28"/>
          <w:szCs w:val="28"/>
        </w:rPr>
        <w:t>08/20/2019</w:t>
      </w:r>
    </w:p>
    <w:p w:rsidR="004A7389" w:rsidRDefault="002852FF">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Responsible Office: M/MPBP</w:t>
      </w:r>
    </w:p>
    <w:p w:rsidR="004A7389" w:rsidRDefault="002852FF">
      <w:pPr>
        <w:rPr>
          <w:rFonts w:ascii="Arial" w:eastAsia="Arial" w:hAnsi="Arial" w:cs="Arial"/>
          <w:color w:val="000000"/>
          <w:sz w:val="24"/>
          <w:szCs w:val="24"/>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File Name: 300man_</w:t>
      </w:r>
      <w:r w:rsidR="007A7281">
        <w:rPr>
          <w:rFonts w:ascii="Arial" w:eastAsia="Arial" w:hAnsi="Arial" w:cs="Arial"/>
          <w:sz w:val="28"/>
          <w:szCs w:val="28"/>
        </w:rPr>
        <w:t>082019</w:t>
      </w:r>
      <w:r>
        <w:br w:type="page"/>
      </w:r>
    </w:p>
    <w:p w:rsidR="004A7389" w:rsidRDefault="002852FF">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PART 1 – STANDARD DESCRIPTIVE DATA</w:t>
      </w:r>
    </w:p>
    <w:p w:rsidR="004A7389" w:rsidRDefault="002852FF">
      <w:pPr>
        <w:shd w:val="clear" w:color="auto" w:fill="FFFFFF"/>
        <w:spacing w:after="0" w:line="240" w:lineRule="auto"/>
        <w:jc w:val="center"/>
        <w:rPr>
          <w:rFonts w:ascii="Arial" w:eastAsia="Arial" w:hAnsi="Arial" w:cs="Arial"/>
          <w:i/>
          <w:sz w:val="24"/>
          <w:szCs w:val="24"/>
        </w:rPr>
      </w:pPr>
      <w:r>
        <w:rPr>
          <w:rFonts w:ascii="Arial" w:eastAsia="Arial" w:hAnsi="Arial" w:cs="Arial"/>
          <w:i/>
          <w:sz w:val="24"/>
          <w:szCs w:val="24"/>
        </w:rPr>
        <w:t>(No more than three sentences per row)</w:t>
      </w:r>
    </w:p>
    <w:p w:rsidR="004A7389" w:rsidRDefault="004A7389">
      <w:pPr>
        <w:shd w:val="clear" w:color="auto" w:fill="FFFFFF"/>
        <w:spacing w:after="0" w:line="240" w:lineRule="auto"/>
        <w:jc w:val="center"/>
        <w:rPr>
          <w:rFonts w:ascii="Arial" w:eastAsia="Arial" w:hAnsi="Arial" w:cs="Arial"/>
          <w:i/>
          <w:sz w:val="24"/>
          <w:szCs w:val="24"/>
        </w:rPr>
      </w:pPr>
    </w:p>
    <w:tbl>
      <w:tblPr>
        <w:tblStyle w:val="a"/>
        <w:tblW w:w="10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6171"/>
      </w:tblGrid>
      <w:tr w:rsidR="004A7389">
        <w:trPr>
          <w:trHeight w:val="400"/>
        </w:trPr>
        <w:tc>
          <w:tcPr>
            <w:tcW w:w="4248" w:type="dxa"/>
          </w:tcPr>
          <w:p w:rsidR="004A7389" w:rsidRDefault="002852FF">
            <w:pPr>
              <w:shd w:val="clear" w:color="auto" w:fill="FFFFFF"/>
              <w:rPr>
                <w:rFonts w:ascii="Arial" w:eastAsia="Arial" w:hAnsi="Arial" w:cs="Arial"/>
                <w:sz w:val="24"/>
                <w:szCs w:val="24"/>
              </w:rPr>
            </w:pPr>
            <w:r>
              <w:rPr>
                <w:rFonts w:ascii="Arial" w:eastAsia="Arial" w:hAnsi="Arial" w:cs="Arial"/>
                <w:sz w:val="24"/>
                <w:szCs w:val="24"/>
              </w:rPr>
              <w:t>Activity Name</w:t>
            </w:r>
          </w:p>
        </w:tc>
        <w:tc>
          <w:tcPr>
            <w:tcW w:w="6171" w:type="dxa"/>
          </w:tcPr>
          <w:p w:rsidR="004A7389" w:rsidRDefault="004A7389">
            <w:pPr>
              <w:rPr>
                <w:rFonts w:ascii="Arial" w:eastAsia="Arial" w:hAnsi="Arial" w:cs="Arial"/>
                <w:sz w:val="24"/>
                <w:szCs w:val="24"/>
              </w:rPr>
            </w:pPr>
          </w:p>
        </w:tc>
      </w:tr>
      <w:tr w:rsidR="004A7389">
        <w:trPr>
          <w:trHeight w:val="400"/>
        </w:trPr>
        <w:tc>
          <w:tcPr>
            <w:tcW w:w="4248" w:type="dxa"/>
          </w:tcPr>
          <w:p w:rsidR="004A7389" w:rsidRDefault="002852FF">
            <w:pPr>
              <w:shd w:val="clear" w:color="auto" w:fill="FFFFFF"/>
              <w:rPr>
                <w:rFonts w:ascii="Arial" w:eastAsia="Arial" w:hAnsi="Arial" w:cs="Arial"/>
                <w:sz w:val="24"/>
                <w:szCs w:val="24"/>
              </w:rPr>
            </w:pPr>
            <w:r>
              <w:rPr>
                <w:rFonts w:ascii="Arial" w:eastAsia="Arial" w:hAnsi="Arial" w:cs="Arial"/>
                <w:sz w:val="24"/>
                <w:szCs w:val="24"/>
              </w:rPr>
              <w:t>Bureau/Office/Mission</w:t>
            </w:r>
          </w:p>
        </w:tc>
        <w:tc>
          <w:tcPr>
            <w:tcW w:w="6171" w:type="dxa"/>
          </w:tcPr>
          <w:p w:rsidR="004A7389" w:rsidRDefault="004A7389">
            <w:pPr>
              <w:rPr>
                <w:rFonts w:ascii="Arial" w:eastAsia="Arial" w:hAnsi="Arial" w:cs="Arial"/>
                <w:sz w:val="24"/>
                <w:szCs w:val="24"/>
              </w:rPr>
            </w:pPr>
          </w:p>
        </w:tc>
      </w:tr>
      <w:tr w:rsidR="004A7389">
        <w:trPr>
          <w:trHeight w:val="400"/>
        </w:trPr>
        <w:tc>
          <w:tcPr>
            <w:tcW w:w="4248" w:type="dxa"/>
          </w:tcPr>
          <w:p w:rsidR="004A7389" w:rsidRDefault="002852FF">
            <w:pPr>
              <w:shd w:val="clear" w:color="auto" w:fill="FFFFFF"/>
              <w:rPr>
                <w:rFonts w:ascii="Arial" w:eastAsia="Arial" w:hAnsi="Arial" w:cs="Arial"/>
                <w:sz w:val="24"/>
                <w:szCs w:val="24"/>
              </w:rPr>
            </w:pPr>
            <w:r>
              <w:rPr>
                <w:rFonts w:ascii="Arial" w:eastAsia="Arial" w:hAnsi="Arial" w:cs="Arial"/>
                <w:sz w:val="24"/>
                <w:szCs w:val="24"/>
              </w:rPr>
              <w:t xml:space="preserve">Contract/Grant/Cooperative Agreement/Public International Organization (PIO) </w:t>
            </w:r>
            <w:proofErr w:type="gramStart"/>
            <w:r>
              <w:rPr>
                <w:rFonts w:ascii="Arial" w:eastAsia="Arial" w:hAnsi="Arial" w:cs="Arial"/>
                <w:sz w:val="24"/>
                <w:szCs w:val="24"/>
              </w:rPr>
              <w:t>grant</w:t>
            </w:r>
            <w:proofErr w:type="gramEnd"/>
            <w:r>
              <w:rPr>
                <w:rFonts w:ascii="Arial" w:eastAsia="Arial" w:hAnsi="Arial" w:cs="Arial"/>
                <w:sz w:val="24"/>
                <w:szCs w:val="24"/>
              </w:rPr>
              <w:t xml:space="preserve"> and expected number of “prime” awards?</w:t>
            </w:r>
          </w:p>
        </w:tc>
        <w:tc>
          <w:tcPr>
            <w:tcW w:w="6171" w:type="dxa"/>
          </w:tcPr>
          <w:p w:rsidR="004A7389" w:rsidRDefault="004A7389">
            <w:pPr>
              <w:rPr>
                <w:rFonts w:ascii="Arial" w:eastAsia="Arial" w:hAnsi="Arial" w:cs="Arial"/>
                <w:sz w:val="24"/>
                <w:szCs w:val="24"/>
              </w:rPr>
            </w:pPr>
          </w:p>
        </w:tc>
      </w:tr>
      <w:tr w:rsidR="004A7389">
        <w:trPr>
          <w:trHeight w:val="400"/>
        </w:trPr>
        <w:tc>
          <w:tcPr>
            <w:tcW w:w="4248" w:type="dxa"/>
          </w:tcPr>
          <w:p w:rsidR="004A7389" w:rsidRDefault="002852FF">
            <w:pPr>
              <w:shd w:val="clear" w:color="auto" w:fill="FFFFFF"/>
              <w:rPr>
                <w:rFonts w:ascii="Arial" w:eastAsia="Arial" w:hAnsi="Arial" w:cs="Arial"/>
                <w:sz w:val="24"/>
                <w:szCs w:val="24"/>
              </w:rPr>
            </w:pPr>
            <w:r>
              <w:rPr>
                <w:rFonts w:ascii="Arial" w:eastAsia="Arial" w:hAnsi="Arial" w:cs="Arial"/>
                <w:sz w:val="24"/>
                <w:szCs w:val="24"/>
                <w:highlight w:val="yellow"/>
              </w:rPr>
              <w:t>Describe the reasoning behind the choice of instrument.</w:t>
            </w:r>
          </w:p>
        </w:tc>
        <w:tc>
          <w:tcPr>
            <w:tcW w:w="6171" w:type="dxa"/>
          </w:tcPr>
          <w:p w:rsidR="004A7389" w:rsidRDefault="004A7389">
            <w:pPr>
              <w:rPr>
                <w:rFonts w:ascii="Arial" w:eastAsia="Arial" w:hAnsi="Arial" w:cs="Arial"/>
                <w:sz w:val="24"/>
                <w:szCs w:val="24"/>
              </w:rPr>
            </w:pPr>
          </w:p>
        </w:tc>
      </w:tr>
      <w:tr w:rsidR="004A7389">
        <w:trPr>
          <w:trHeight w:val="520"/>
        </w:trPr>
        <w:tc>
          <w:tcPr>
            <w:tcW w:w="4248" w:type="dxa"/>
          </w:tcPr>
          <w:p w:rsidR="004A7389" w:rsidRDefault="002852FF">
            <w:pPr>
              <w:rPr>
                <w:rFonts w:ascii="Arial" w:eastAsia="Arial" w:hAnsi="Arial" w:cs="Arial"/>
                <w:sz w:val="24"/>
                <w:szCs w:val="24"/>
              </w:rPr>
            </w:pPr>
            <w:r>
              <w:rPr>
                <w:rFonts w:ascii="Arial" w:eastAsia="Arial" w:hAnsi="Arial" w:cs="Arial"/>
                <w:sz w:val="24"/>
                <w:szCs w:val="24"/>
              </w:rPr>
              <w:t>Total Estimated Cost/Amount</w:t>
            </w:r>
          </w:p>
        </w:tc>
        <w:tc>
          <w:tcPr>
            <w:tcW w:w="6171" w:type="dxa"/>
          </w:tcPr>
          <w:p w:rsidR="004A7389" w:rsidRDefault="004A7389">
            <w:pPr>
              <w:rPr>
                <w:rFonts w:ascii="Arial" w:eastAsia="Arial" w:hAnsi="Arial" w:cs="Arial"/>
                <w:sz w:val="24"/>
                <w:szCs w:val="24"/>
              </w:rPr>
            </w:pPr>
          </w:p>
        </w:tc>
      </w:tr>
      <w:tr w:rsidR="004A7389">
        <w:trPr>
          <w:trHeight w:val="520"/>
        </w:trPr>
        <w:tc>
          <w:tcPr>
            <w:tcW w:w="4248" w:type="dxa"/>
          </w:tcPr>
          <w:p w:rsidR="004A7389" w:rsidRDefault="002852FF">
            <w:pPr>
              <w:rPr>
                <w:rFonts w:ascii="Arial" w:eastAsia="Arial" w:hAnsi="Arial" w:cs="Arial"/>
                <w:sz w:val="24"/>
                <w:szCs w:val="24"/>
                <w:highlight w:val="yellow"/>
              </w:rPr>
            </w:pPr>
            <w:r>
              <w:rPr>
                <w:rFonts w:ascii="Arial" w:eastAsia="Arial" w:hAnsi="Arial" w:cs="Arial"/>
                <w:sz w:val="24"/>
                <w:szCs w:val="24"/>
                <w:highlight w:val="yellow"/>
              </w:rPr>
              <w:t xml:space="preserve">Anticipated Funding Type or Account (DA, ESF, IDA, OCO, AEECA, SEED, </w:t>
            </w:r>
            <w:r>
              <w:rPr>
                <w:rFonts w:ascii="Arial" w:eastAsia="Arial" w:hAnsi="Arial" w:cs="Arial"/>
                <w:i/>
                <w:sz w:val="24"/>
                <w:szCs w:val="24"/>
                <w:highlight w:val="yellow"/>
              </w:rPr>
              <w:t>etc.</w:t>
            </w:r>
            <w:r>
              <w:rPr>
                <w:rFonts w:ascii="Arial" w:eastAsia="Arial" w:hAnsi="Arial" w:cs="Arial"/>
                <w:sz w:val="24"/>
                <w:szCs w:val="24"/>
                <w:highlight w:val="yellow"/>
              </w:rPr>
              <w:t>)</w:t>
            </w:r>
            <w:r>
              <w:rPr>
                <w:rFonts w:ascii="Arial" w:eastAsia="Arial" w:hAnsi="Arial" w:cs="Arial"/>
                <w:sz w:val="24"/>
                <w:szCs w:val="24"/>
                <w:highlight w:val="yellow"/>
                <w:vertAlign w:val="superscript"/>
              </w:rPr>
              <w:footnoteReference w:id="1"/>
            </w:r>
            <w:r>
              <w:rPr>
                <w:rFonts w:ascii="Arial" w:eastAsia="Arial" w:hAnsi="Arial" w:cs="Arial"/>
                <w:sz w:val="24"/>
                <w:szCs w:val="24"/>
                <w:highlight w:val="yellow"/>
              </w:rPr>
              <w:t xml:space="preserve"> </w:t>
            </w:r>
            <w:proofErr w:type="gramStart"/>
            <w:r>
              <w:rPr>
                <w:rFonts w:ascii="Arial" w:eastAsia="Arial" w:hAnsi="Arial" w:cs="Arial"/>
                <w:sz w:val="24"/>
                <w:szCs w:val="24"/>
                <w:highlight w:val="yellow"/>
              </w:rPr>
              <w:t>for</w:t>
            </w:r>
            <w:proofErr w:type="gramEnd"/>
            <w:r>
              <w:rPr>
                <w:rFonts w:ascii="Arial" w:eastAsia="Arial" w:hAnsi="Arial" w:cs="Arial"/>
                <w:sz w:val="24"/>
                <w:szCs w:val="24"/>
                <w:highlight w:val="yellow"/>
              </w:rPr>
              <w:t xml:space="preserve"> all years of funding.  Note if expiring funds.  Please see example to the right.</w:t>
            </w:r>
          </w:p>
        </w:tc>
        <w:tc>
          <w:tcPr>
            <w:tcW w:w="6171" w:type="dxa"/>
          </w:tcPr>
          <w:p w:rsidR="004A7389" w:rsidRDefault="002852FF">
            <w:pPr>
              <w:rPr>
                <w:rFonts w:ascii="Arial" w:eastAsia="Arial" w:hAnsi="Arial" w:cs="Arial"/>
                <w:sz w:val="24"/>
                <w:szCs w:val="24"/>
                <w:highlight w:val="yellow"/>
              </w:rPr>
            </w:pPr>
            <w:r>
              <w:rPr>
                <w:rFonts w:ascii="Arial" w:eastAsia="Arial" w:hAnsi="Arial" w:cs="Arial"/>
                <w:sz w:val="24"/>
                <w:szCs w:val="24"/>
                <w:highlight w:val="yellow"/>
              </w:rPr>
              <w:t>Fiscal Year (FY) 2017 $X million Development Assistance (DA), $X million Economic Support Funds (ESF)</w:t>
            </w:r>
          </w:p>
          <w:p w:rsidR="004A7389" w:rsidRDefault="002852FF">
            <w:pPr>
              <w:rPr>
                <w:rFonts w:ascii="Arial" w:eastAsia="Arial" w:hAnsi="Arial" w:cs="Arial"/>
                <w:sz w:val="24"/>
                <w:szCs w:val="24"/>
                <w:highlight w:val="yellow"/>
              </w:rPr>
            </w:pPr>
            <w:bookmarkStart w:id="0" w:name="_gjdgxs" w:colFirst="0" w:colLast="0"/>
            <w:bookmarkEnd w:id="0"/>
            <w:r>
              <w:rPr>
                <w:rFonts w:ascii="Arial" w:eastAsia="Arial" w:hAnsi="Arial" w:cs="Arial"/>
                <w:sz w:val="24"/>
                <w:szCs w:val="24"/>
                <w:highlight w:val="yellow"/>
              </w:rPr>
              <w:t xml:space="preserve">Anticipated funding for future years: </w:t>
            </w:r>
          </w:p>
          <w:p w:rsidR="004A7389" w:rsidRDefault="002852FF">
            <w:pPr>
              <w:rPr>
                <w:rFonts w:ascii="Arial" w:eastAsia="Arial" w:hAnsi="Arial" w:cs="Arial"/>
                <w:sz w:val="24"/>
                <w:szCs w:val="24"/>
                <w:highlight w:val="yellow"/>
              </w:rPr>
            </w:pPr>
            <w:bookmarkStart w:id="1" w:name="_30j0zll" w:colFirst="0" w:colLast="0"/>
            <w:bookmarkEnd w:id="1"/>
            <w:r>
              <w:rPr>
                <w:rFonts w:ascii="Arial" w:eastAsia="Arial" w:hAnsi="Arial" w:cs="Arial"/>
                <w:sz w:val="24"/>
                <w:szCs w:val="24"/>
                <w:highlight w:val="yellow"/>
              </w:rPr>
              <w:t xml:space="preserve">FY 2018 $X million ESF </w:t>
            </w:r>
          </w:p>
          <w:p w:rsidR="004A7389" w:rsidRDefault="002852FF">
            <w:pPr>
              <w:rPr>
                <w:rFonts w:ascii="Arial" w:eastAsia="Arial" w:hAnsi="Arial" w:cs="Arial"/>
                <w:sz w:val="24"/>
                <w:szCs w:val="24"/>
                <w:highlight w:val="yellow"/>
              </w:rPr>
            </w:pPr>
            <w:bookmarkStart w:id="2" w:name="_1fob9te" w:colFirst="0" w:colLast="0"/>
            <w:bookmarkEnd w:id="2"/>
            <w:r>
              <w:rPr>
                <w:rFonts w:ascii="Arial" w:eastAsia="Arial" w:hAnsi="Arial" w:cs="Arial"/>
                <w:sz w:val="24"/>
                <w:szCs w:val="24"/>
                <w:highlight w:val="yellow"/>
              </w:rPr>
              <w:t>FY 2019 $X million DA</w:t>
            </w:r>
          </w:p>
          <w:p w:rsidR="004A7389" w:rsidRDefault="002852FF">
            <w:pPr>
              <w:rPr>
                <w:rFonts w:ascii="Arial" w:eastAsia="Arial" w:hAnsi="Arial" w:cs="Arial"/>
                <w:sz w:val="24"/>
                <w:szCs w:val="24"/>
                <w:highlight w:val="yellow"/>
              </w:rPr>
            </w:pPr>
            <w:bookmarkStart w:id="3" w:name="_3znysh7" w:colFirst="0" w:colLast="0"/>
            <w:bookmarkEnd w:id="3"/>
            <w:r>
              <w:rPr>
                <w:rFonts w:ascii="Arial" w:eastAsia="Arial" w:hAnsi="Arial" w:cs="Arial"/>
                <w:sz w:val="24"/>
                <w:szCs w:val="24"/>
                <w:highlight w:val="yellow"/>
              </w:rPr>
              <w:t>FY 2020 $X million DA, $X million ESF</w:t>
            </w:r>
          </w:p>
        </w:tc>
      </w:tr>
      <w:tr w:rsidR="004A7389">
        <w:trPr>
          <w:trHeight w:val="520"/>
        </w:trPr>
        <w:tc>
          <w:tcPr>
            <w:tcW w:w="4248" w:type="dxa"/>
          </w:tcPr>
          <w:p w:rsidR="004A7389" w:rsidRDefault="002852FF">
            <w:pPr>
              <w:rPr>
                <w:rFonts w:ascii="Arial" w:eastAsia="Arial" w:hAnsi="Arial" w:cs="Arial"/>
                <w:sz w:val="24"/>
                <w:szCs w:val="24"/>
              </w:rPr>
            </w:pPr>
            <w:r>
              <w:rPr>
                <w:rFonts w:ascii="Arial" w:eastAsia="Arial" w:hAnsi="Arial" w:cs="Arial"/>
                <w:sz w:val="24"/>
                <w:szCs w:val="24"/>
              </w:rPr>
              <w:t>Estimated solicitation posting date or estimated award date for PIOs</w:t>
            </w:r>
          </w:p>
        </w:tc>
        <w:tc>
          <w:tcPr>
            <w:tcW w:w="6171" w:type="dxa"/>
          </w:tcPr>
          <w:p w:rsidR="004A7389" w:rsidRDefault="004A7389">
            <w:pPr>
              <w:rPr>
                <w:rFonts w:ascii="Arial" w:eastAsia="Arial" w:hAnsi="Arial" w:cs="Arial"/>
                <w:sz w:val="24"/>
                <w:szCs w:val="24"/>
              </w:rPr>
            </w:pPr>
          </w:p>
        </w:tc>
      </w:tr>
      <w:tr w:rsidR="004A7389">
        <w:trPr>
          <w:trHeight w:val="520"/>
        </w:trPr>
        <w:tc>
          <w:tcPr>
            <w:tcW w:w="4248" w:type="dxa"/>
          </w:tcPr>
          <w:p w:rsidR="004A7389" w:rsidRDefault="002852FF">
            <w:pPr>
              <w:rPr>
                <w:rFonts w:ascii="Arial" w:eastAsia="Arial" w:hAnsi="Arial" w:cs="Arial"/>
                <w:sz w:val="24"/>
                <w:szCs w:val="24"/>
              </w:rPr>
            </w:pPr>
            <w:r>
              <w:rPr>
                <w:rFonts w:ascii="Arial" w:eastAsia="Arial" w:hAnsi="Arial" w:cs="Arial"/>
                <w:sz w:val="24"/>
                <w:szCs w:val="24"/>
                <w:highlight w:val="yellow"/>
              </w:rPr>
              <w:t>Planned Period of Performance</w:t>
            </w:r>
          </w:p>
        </w:tc>
        <w:tc>
          <w:tcPr>
            <w:tcW w:w="6171" w:type="dxa"/>
          </w:tcPr>
          <w:p w:rsidR="004A7389" w:rsidRDefault="004A7389">
            <w:pPr>
              <w:rPr>
                <w:rFonts w:ascii="Arial" w:eastAsia="Arial" w:hAnsi="Arial" w:cs="Arial"/>
                <w:sz w:val="24"/>
                <w:szCs w:val="24"/>
              </w:rPr>
            </w:pPr>
          </w:p>
        </w:tc>
      </w:tr>
      <w:tr w:rsidR="004A7389">
        <w:trPr>
          <w:trHeight w:val="520"/>
        </w:trPr>
        <w:tc>
          <w:tcPr>
            <w:tcW w:w="4248" w:type="dxa"/>
          </w:tcPr>
          <w:p w:rsidR="004A7389" w:rsidRDefault="002852FF">
            <w:pPr>
              <w:rPr>
                <w:rFonts w:ascii="Arial" w:eastAsia="Arial" w:hAnsi="Arial" w:cs="Arial"/>
                <w:sz w:val="24"/>
                <w:szCs w:val="24"/>
              </w:rPr>
            </w:pPr>
            <w:r>
              <w:rPr>
                <w:rFonts w:ascii="Arial" w:eastAsia="Arial" w:hAnsi="Arial" w:cs="Arial"/>
                <w:sz w:val="24"/>
                <w:szCs w:val="24"/>
              </w:rPr>
              <w:t xml:space="preserve">What </w:t>
            </w:r>
            <w:r>
              <w:rPr>
                <w:rFonts w:ascii="Arial" w:eastAsia="Arial" w:hAnsi="Arial" w:cs="Arial"/>
                <w:sz w:val="24"/>
                <w:szCs w:val="24"/>
                <w:highlight w:val="yellow"/>
              </w:rPr>
              <w:t>country or</w:t>
            </w:r>
            <w:r>
              <w:rPr>
                <w:rFonts w:ascii="Arial" w:eastAsia="Arial" w:hAnsi="Arial" w:cs="Arial"/>
                <w:sz w:val="24"/>
                <w:szCs w:val="24"/>
              </w:rPr>
              <w:t xml:space="preserve"> countries are involved, if known?</w:t>
            </w:r>
          </w:p>
        </w:tc>
        <w:tc>
          <w:tcPr>
            <w:tcW w:w="6171" w:type="dxa"/>
          </w:tcPr>
          <w:p w:rsidR="004A7389" w:rsidRDefault="004A7389">
            <w:pPr>
              <w:rPr>
                <w:rFonts w:ascii="Arial" w:eastAsia="Arial" w:hAnsi="Arial" w:cs="Arial"/>
                <w:sz w:val="24"/>
                <w:szCs w:val="24"/>
              </w:rPr>
            </w:pPr>
          </w:p>
        </w:tc>
      </w:tr>
      <w:tr w:rsidR="004A7389">
        <w:trPr>
          <w:trHeight w:val="1020"/>
        </w:trPr>
        <w:tc>
          <w:tcPr>
            <w:tcW w:w="4248" w:type="dxa"/>
          </w:tcPr>
          <w:p w:rsidR="004A7389" w:rsidRDefault="002852FF">
            <w:pPr>
              <w:rPr>
                <w:rFonts w:ascii="Arial" w:eastAsia="Arial" w:hAnsi="Arial" w:cs="Arial"/>
                <w:color w:val="FF0000"/>
                <w:sz w:val="24"/>
                <w:szCs w:val="24"/>
              </w:rPr>
            </w:pPr>
            <w:r>
              <w:rPr>
                <w:rFonts w:ascii="Arial" w:eastAsia="Arial" w:hAnsi="Arial" w:cs="Arial"/>
                <w:sz w:val="24"/>
                <w:szCs w:val="24"/>
                <w:highlight w:val="yellow"/>
              </w:rPr>
              <w:t>Did planners consider simultaneously competing both acquisition and assistance, as parallel mechanisms through “dual tracking” if a large activity, to meet activity objectives?  Yes/No.  If no, why not?</w:t>
            </w:r>
          </w:p>
        </w:tc>
        <w:tc>
          <w:tcPr>
            <w:tcW w:w="6171" w:type="dxa"/>
          </w:tcPr>
          <w:p w:rsidR="004A7389" w:rsidRDefault="004A7389">
            <w:pPr>
              <w:rPr>
                <w:rFonts w:ascii="Arial" w:eastAsia="Arial" w:hAnsi="Arial" w:cs="Arial"/>
                <w:sz w:val="24"/>
                <w:szCs w:val="24"/>
              </w:rPr>
            </w:pPr>
          </w:p>
        </w:tc>
      </w:tr>
      <w:tr w:rsidR="004A7389">
        <w:trPr>
          <w:trHeight w:val="1020"/>
        </w:trPr>
        <w:tc>
          <w:tcPr>
            <w:tcW w:w="4248" w:type="dxa"/>
          </w:tcPr>
          <w:p w:rsidR="004A7389" w:rsidRDefault="002852FF">
            <w:pPr>
              <w:rPr>
                <w:rFonts w:ascii="Arial" w:eastAsia="Arial" w:hAnsi="Arial" w:cs="Arial"/>
                <w:sz w:val="24"/>
                <w:szCs w:val="24"/>
              </w:rPr>
            </w:pPr>
            <w:r>
              <w:rPr>
                <w:rFonts w:ascii="Arial" w:eastAsia="Arial" w:hAnsi="Arial" w:cs="Arial"/>
                <w:sz w:val="24"/>
                <w:szCs w:val="24"/>
                <w:highlight w:val="yellow"/>
              </w:rPr>
              <w:t>List Washington technical staff and their respective office(s) who contributed to the design of this activity prior to initiating the SOAR process.</w:t>
            </w:r>
          </w:p>
        </w:tc>
        <w:tc>
          <w:tcPr>
            <w:tcW w:w="6171" w:type="dxa"/>
          </w:tcPr>
          <w:p w:rsidR="004A7389" w:rsidRDefault="004A7389">
            <w:pPr>
              <w:rPr>
                <w:rFonts w:ascii="Arial" w:eastAsia="Arial" w:hAnsi="Arial" w:cs="Arial"/>
                <w:sz w:val="24"/>
                <w:szCs w:val="24"/>
              </w:rPr>
            </w:pPr>
          </w:p>
        </w:tc>
      </w:tr>
      <w:tr w:rsidR="004A7389">
        <w:trPr>
          <w:trHeight w:val="1020"/>
        </w:trPr>
        <w:tc>
          <w:tcPr>
            <w:tcW w:w="4248" w:type="dxa"/>
          </w:tcPr>
          <w:p w:rsidR="004A7389" w:rsidRDefault="002852FF">
            <w:pPr>
              <w:rPr>
                <w:rFonts w:ascii="Arial" w:eastAsia="Arial" w:hAnsi="Arial" w:cs="Arial"/>
                <w:color w:val="FF0000"/>
                <w:sz w:val="24"/>
                <w:szCs w:val="24"/>
                <w:highlight w:val="yellow"/>
              </w:rPr>
            </w:pPr>
            <w:r>
              <w:rPr>
                <w:rFonts w:ascii="Arial" w:eastAsia="Arial" w:hAnsi="Arial" w:cs="Arial"/>
                <w:sz w:val="24"/>
                <w:szCs w:val="24"/>
                <w:highlight w:val="yellow"/>
              </w:rPr>
              <w:lastRenderedPageBreak/>
              <w:t>Describe any leveraging, cost-sharing, or funding in parallel to the USAID-funded activity, including in-kind contributions.  If none, please explain why.</w:t>
            </w:r>
          </w:p>
        </w:tc>
        <w:tc>
          <w:tcPr>
            <w:tcW w:w="6171" w:type="dxa"/>
          </w:tcPr>
          <w:p w:rsidR="004A7389" w:rsidRDefault="004A7389">
            <w:pPr>
              <w:rPr>
                <w:rFonts w:ascii="Arial" w:eastAsia="Arial" w:hAnsi="Arial" w:cs="Arial"/>
                <w:sz w:val="24"/>
                <w:szCs w:val="24"/>
              </w:rPr>
            </w:pPr>
          </w:p>
        </w:tc>
      </w:tr>
      <w:tr w:rsidR="004A7389">
        <w:trPr>
          <w:trHeight w:val="1020"/>
        </w:trPr>
        <w:tc>
          <w:tcPr>
            <w:tcW w:w="4248" w:type="dxa"/>
          </w:tcPr>
          <w:p w:rsidR="004A7389" w:rsidRDefault="002852FF">
            <w:pPr>
              <w:rPr>
                <w:rFonts w:ascii="Arial" w:eastAsia="Arial" w:hAnsi="Arial" w:cs="Arial"/>
                <w:sz w:val="24"/>
                <w:szCs w:val="24"/>
                <w:highlight w:val="yellow"/>
              </w:rPr>
            </w:pPr>
            <w:r>
              <w:rPr>
                <w:rFonts w:ascii="Arial" w:eastAsia="Arial" w:hAnsi="Arial" w:cs="Arial"/>
                <w:sz w:val="24"/>
                <w:szCs w:val="24"/>
                <w:highlight w:val="yellow"/>
              </w:rPr>
              <w:t>What problem(s) does the proposed award address?</w:t>
            </w:r>
          </w:p>
        </w:tc>
        <w:tc>
          <w:tcPr>
            <w:tcW w:w="6171" w:type="dxa"/>
          </w:tcPr>
          <w:p w:rsidR="004A7389" w:rsidRDefault="004A7389">
            <w:pPr>
              <w:rPr>
                <w:rFonts w:ascii="Arial" w:eastAsia="Arial" w:hAnsi="Arial" w:cs="Arial"/>
                <w:sz w:val="24"/>
                <w:szCs w:val="24"/>
              </w:rPr>
            </w:pPr>
          </w:p>
        </w:tc>
      </w:tr>
      <w:tr w:rsidR="004A7389">
        <w:trPr>
          <w:trHeight w:val="1020"/>
        </w:trPr>
        <w:tc>
          <w:tcPr>
            <w:tcW w:w="4248" w:type="dxa"/>
          </w:tcPr>
          <w:p w:rsidR="004A7389" w:rsidRDefault="002852FF">
            <w:pPr>
              <w:rPr>
                <w:rFonts w:ascii="Arial" w:eastAsia="Arial" w:hAnsi="Arial" w:cs="Arial"/>
                <w:sz w:val="24"/>
                <w:szCs w:val="24"/>
                <w:highlight w:val="yellow"/>
              </w:rPr>
            </w:pPr>
            <w:r>
              <w:rPr>
                <w:rFonts w:ascii="Arial" w:eastAsia="Arial" w:hAnsi="Arial" w:cs="Arial"/>
                <w:sz w:val="24"/>
                <w:szCs w:val="24"/>
                <w:highlight w:val="yellow"/>
              </w:rPr>
              <w:t>What are the anticipated major interventions proposed to address the defined problem?</w:t>
            </w:r>
          </w:p>
        </w:tc>
        <w:tc>
          <w:tcPr>
            <w:tcW w:w="6171" w:type="dxa"/>
          </w:tcPr>
          <w:p w:rsidR="004A7389" w:rsidRDefault="004A7389">
            <w:pPr>
              <w:rPr>
                <w:rFonts w:ascii="Arial" w:eastAsia="Arial" w:hAnsi="Arial" w:cs="Arial"/>
                <w:sz w:val="24"/>
                <w:szCs w:val="24"/>
              </w:rPr>
            </w:pPr>
          </w:p>
        </w:tc>
      </w:tr>
      <w:tr w:rsidR="004A7389">
        <w:trPr>
          <w:trHeight w:val="1020"/>
        </w:trPr>
        <w:tc>
          <w:tcPr>
            <w:tcW w:w="4248" w:type="dxa"/>
          </w:tcPr>
          <w:p w:rsidR="004A7389" w:rsidRDefault="002852FF">
            <w:pPr>
              <w:rPr>
                <w:rFonts w:ascii="Arial" w:eastAsia="Arial" w:hAnsi="Arial" w:cs="Arial"/>
                <w:sz w:val="24"/>
                <w:szCs w:val="24"/>
                <w:highlight w:val="yellow"/>
              </w:rPr>
            </w:pPr>
            <w:r>
              <w:rPr>
                <w:rFonts w:ascii="Arial" w:eastAsia="Arial" w:hAnsi="Arial" w:cs="Arial"/>
                <w:sz w:val="24"/>
                <w:szCs w:val="24"/>
                <w:highlight w:val="yellow"/>
              </w:rPr>
              <w:t>What are some illustrative examples of the interventions anticipated under the proposed award?</w:t>
            </w:r>
          </w:p>
        </w:tc>
        <w:tc>
          <w:tcPr>
            <w:tcW w:w="6171" w:type="dxa"/>
          </w:tcPr>
          <w:p w:rsidR="004A7389" w:rsidRDefault="004A7389">
            <w:pPr>
              <w:rPr>
                <w:rFonts w:ascii="Arial" w:eastAsia="Arial" w:hAnsi="Arial" w:cs="Arial"/>
                <w:sz w:val="24"/>
                <w:szCs w:val="24"/>
              </w:rPr>
            </w:pPr>
          </w:p>
        </w:tc>
      </w:tr>
      <w:tr w:rsidR="004A7389">
        <w:trPr>
          <w:trHeight w:val="1020"/>
        </w:trPr>
        <w:tc>
          <w:tcPr>
            <w:tcW w:w="4248" w:type="dxa"/>
          </w:tcPr>
          <w:p w:rsidR="004A7389" w:rsidRDefault="002852FF">
            <w:pPr>
              <w:rPr>
                <w:rFonts w:ascii="Arial" w:eastAsia="Arial" w:hAnsi="Arial" w:cs="Arial"/>
                <w:sz w:val="24"/>
                <w:szCs w:val="24"/>
              </w:rPr>
            </w:pPr>
            <w:r>
              <w:rPr>
                <w:rFonts w:ascii="Arial" w:eastAsia="Arial" w:hAnsi="Arial" w:cs="Arial"/>
                <w:sz w:val="24"/>
                <w:szCs w:val="24"/>
              </w:rPr>
              <w:t xml:space="preserve">What are the desired outcomes and projected results and </w:t>
            </w:r>
            <w:r>
              <w:rPr>
                <w:rFonts w:ascii="Arial" w:eastAsia="Arial" w:hAnsi="Arial" w:cs="Arial"/>
                <w:sz w:val="24"/>
                <w:szCs w:val="24"/>
                <w:highlight w:val="yellow"/>
              </w:rPr>
              <w:t xml:space="preserve">how will they </w:t>
            </w:r>
            <w:proofErr w:type="gramStart"/>
            <w:r>
              <w:rPr>
                <w:rFonts w:ascii="Arial" w:eastAsia="Arial" w:hAnsi="Arial" w:cs="Arial"/>
                <w:sz w:val="24"/>
                <w:szCs w:val="24"/>
                <w:highlight w:val="yellow"/>
              </w:rPr>
              <w:t>be</w:t>
            </w:r>
            <w:proofErr w:type="gramEnd"/>
            <w:r>
              <w:rPr>
                <w:rFonts w:ascii="Arial" w:eastAsia="Arial" w:hAnsi="Arial" w:cs="Arial"/>
                <w:sz w:val="24"/>
                <w:szCs w:val="24"/>
                <w:highlight w:val="yellow"/>
              </w:rPr>
              <w:t xml:space="preserve"> measured?</w:t>
            </w:r>
            <w:r>
              <w:rPr>
                <w:rFonts w:ascii="Arial" w:eastAsia="Arial" w:hAnsi="Arial" w:cs="Arial"/>
                <w:sz w:val="24"/>
                <w:szCs w:val="24"/>
              </w:rPr>
              <w:t xml:space="preserve">  </w:t>
            </w:r>
          </w:p>
        </w:tc>
        <w:tc>
          <w:tcPr>
            <w:tcW w:w="6171" w:type="dxa"/>
          </w:tcPr>
          <w:p w:rsidR="004A7389" w:rsidRDefault="004A7389">
            <w:pPr>
              <w:rPr>
                <w:rFonts w:ascii="Arial" w:eastAsia="Arial" w:hAnsi="Arial" w:cs="Arial"/>
                <w:sz w:val="24"/>
                <w:szCs w:val="24"/>
              </w:rPr>
            </w:pPr>
          </w:p>
        </w:tc>
      </w:tr>
      <w:tr w:rsidR="004A7389">
        <w:trPr>
          <w:trHeight w:val="1020"/>
        </w:trPr>
        <w:tc>
          <w:tcPr>
            <w:tcW w:w="4248" w:type="dxa"/>
          </w:tcPr>
          <w:p w:rsidR="004A7389" w:rsidRDefault="002852FF">
            <w:pPr>
              <w:rPr>
                <w:rFonts w:ascii="Arial" w:eastAsia="Arial" w:hAnsi="Arial" w:cs="Arial"/>
                <w:sz w:val="24"/>
                <w:szCs w:val="24"/>
                <w:highlight w:val="yellow"/>
              </w:rPr>
            </w:pPr>
            <w:r>
              <w:rPr>
                <w:rFonts w:ascii="Arial" w:eastAsia="Arial" w:hAnsi="Arial" w:cs="Arial"/>
                <w:sz w:val="24"/>
                <w:szCs w:val="24"/>
                <w:highlight w:val="yellow"/>
              </w:rPr>
              <w:t>Does this activity target new or “underutilized” partners</w:t>
            </w:r>
            <w:r>
              <w:rPr>
                <w:rFonts w:ascii="Arial" w:eastAsia="Arial" w:hAnsi="Arial" w:cs="Arial"/>
                <w:sz w:val="24"/>
                <w:szCs w:val="24"/>
                <w:highlight w:val="yellow"/>
                <w:vertAlign w:val="superscript"/>
              </w:rPr>
              <w:footnoteReference w:id="2"/>
            </w:r>
            <w:r>
              <w:rPr>
                <w:rFonts w:ascii="Arial" w:eastAsia="Arial" w:hAnsi="Arial" w:cs="Arial"/>
                <w:sz w:val="24"/>
                <w:szCs w:val="24"/>
                <w:highlight w:val="yellow"/>
              </w:rPr>
              <w:t xml:space="preserve"> (</w:t>
            </w:r>
            <w:r>
              <w:rPr>
                <w:rFonts w:ascii="Arial" w:eastAsia="Arial" w:hAnsi="Arial" w:cs="Arial"/>
                <w:i/>
                <w:sz w:val="24"/>
                <w:szCs w:val="24"/>
                <w:highlight w:val="yellow"/>
              </w:rPr>
              <w:t>i.e.</w:t>
            </w:r>
            <w:r>
              <w:rPr>
                <w:rFonts w:ascii="Arial" w:eastAsia="Arial" w:hAnsi="Arial" w:cs="Arial"/>
                <w:sz w:val="24"/>
                <w:szCs w:val="24"/>
                <w:highlight w:val="yellow"/>
              </w:rPr>
              <w:t xml:space="preserve">, either through the </w:t>
            </w:r>
            <w:hyperlink r:id="rId9">
              <w:r>
                <w:rPr>
                  <w:rFonts w:ascii="Arial" w:eastAsia="Arial" w:hAnsi="Arial" w:cs="Arial"/>
                  <w:sz w:val="24"/>
                  <w:szCs w:val="24"/>
                  <w:highlight w:val="yellow"/>
                </w:rPr>
                <w:t xml:space="preserve">New Partnerships Initiative </w:t>
              </w:r>
            </w:hyperlink>
            <w:r>
              <w:rPr>
                <w:rFonts w:ascii="Arial" w:eastAsia="Arial" w:hAnsi="Arial" w:cs="Arial"/>
                <w:sz w:val="24"/>
                <w:szCs w:val="24"/>
                <w:highlight w:val="yellow"/>
              </w:rPr>
              <w:t>[NPI] or other means)? If yes, please specify the partners.</w:t>
            </w:r>
          </w:p>
        </w:tc>
        <w:tc>
          <w:tcPr>
            <w:tcW w:w="6171" w:type="dxa"/>
          </w:tcPr>
          <w:p w:rsidR="004A7389" w:rsidRDefault="004A7389">
            <w:pPr>
              <w:rPr>
                <w:rFonts w:ascii="Arial" w:eastAsia="Arial" w:hAnsi="Arial" w:cs="Arial"/>
                <w:sz w:val="24"/>
                <w:szCs w:val="24"/>
              </w:rPr>
            </w:pPr>
          </w:p>
        </w:tc>
      </w:tr>
      <w:tr w:rsidR="004A7389">
        <w:trPr>
          <w:trHeight w:val="1020"/>
        </w:trPr>
        <w:tc>
          <w:tcPr>
            <w:tcW w:w="4248" w:type="dxa"/>
          </w:tcPr>
          <w:p w:rsidR="004A7389" w:rsidRDefault="002852FF">
            <w:pPr>
              <w:rPr>
                <w:rFonts w:ascii="Arial" w:eastAsia="Arial" w:hAnsi="Arial" w:cs="Arial"/>
                <w:sz w:val="24"/>
                <w:szCs w:val="24"/>
                <w:highlight w:val="yellow"/>
              </w:rPr>
            </w:pPr>
            <w:r>
              <w:rPr>
                <w:rFonts w:ascii="Arial" w:eastAsia="Arial" w:hAnsi="Arial" w:cs="Arial"/>
                <w:sz w:val="24"/>
                <w:szCs w:val="24"/>
                <w:highlight w:val="yellow"/>
              </w:rPr>
              <w:t>(If applicable) What provisions are being made for the involvement and development of local in-country organizations (local entities or “locally established” partners</w:t>
            </w:r>
            <w:r>
              <w:rPr>
                <w:rFonts w:ascii="Arial" w:eastAsia="Arial" w:hAnsi="Arial" w:cs="Arial"/>
                <w:sz w:val="24"/>
                <w:szCs w:val="24"/>
                <w:highlight w:val="yellow"/>
                <w:vertAlign w:val="superscript"/>
              </w:rPr>
              <w:footnoteReference w:id="3"/>
            </w:r>
            <w:r>
              <w:rPr>
                <w:rFonts w:ascii="Arial" w:eastAsia="Arial" w:hAnsi="Arial" w:cs="Arial"/>
                <w:sz w:val="24"/>
                <w:szCs w:val="24"/>
                <w:highlight w:val="yellow"/>
              </w:rPr>
              <w:t>)?</w:t>
            </w:r>
          </w:p>
        </w:tc>
        <w:tc>
          <w:tcPr>
            <w:tcW w:w="6171" w:type="dxa"/>
          </w:tcPr>
          <w:p w:rsidR="004A7389" w:rsidRDefault="004A7389">
            <w:pPr>
              <w:rPr>
                <w:rFonts w:ascii="Arial" w:eastAsia="Arial" w:hAnsi="Arial" w:cs="Arial"/>
                <w:sz w:val="24"/>
                <w:szCs w:val="24"/>
              </w:rPr>
            </w:pPr>
          </w:p>
        </w:tc>
      </w:tr>
      <w:tr w:rsidR="004A7389">
        <w:trPr>
          <w:trHeight w:val="1020"/>
        </w:trPr>
        <w:tc>
          <w:tcPr>
            <w:tcW w:w="4248" w:type="dxa"/>
          </w:tcPr>
          <w:p w:rsidR="004A7389" w:rsidRDefault="002852FF">
            <w:pPr>
              <w:rPr>
                <w:rFonts w:ascii="Arial" w:eastAsia="Arial" w:hAnsi="Arial" w:cs="Arial"/>
                <w:sz w:val="24"/>
                <w:szCs w:val="24"/>
              </w:rPr>
            </w:pPr>
            <w:r>
              <w:rPr>
                <w:rFonts w:ascii="Arial" w:eastAsia="Arial" w:hAnsi="Arial" w:cs="Arial"/>
                <w:sz w:val="24"/>
                <w:szCs w:val="24"/>
              </w:rPr>
              <w:lastRenderedPageBreak/>
              <w:t xml:space="preserve">(If applicable) What provisions are being made, if any, for the involvement of U.S. small business and/or minority-serving institutions?  </w:t>
            </w:r>
          </w:p>
        </w:tc>
        <w:tc>
          <w:tcPr>
            <w:tcW w:w="6171" w:type="dxa"/>
          </w:tcPr>
          <w:p w:rsidR="004A7389" w:rsidRDefault="004A7389">
            <w:pPr>
              <w:rPr>
                <w:rFonts w:ascii="Arial" w:eastAsia="Arial" w:hAnsi="Arial" w:cs="Arial"/>
                <w:sz w:val="24"/>
                <w:szCs w:val="24"/>
              </w:rPr>
            </w:pPr>
          </w:p>
        </w:tc>
      </w:tr>
      <w:tr w:rsidR="004A7389">
        <w:trPr>
          <w:trHeight w:val="1020"/>
        </w:trPr>
        <w:tc>
          <w:tcPr>
            <w:tcW w:w="4248" w:type="dxa"/>
          </w:tcPr>
          <w:p w:rsidR="004A7389" w:rsidRDefault="002852FF">
            <w:pPr>
              <w:rPr>
                <w:rFonts w:ascii="Arial" w:eastAsia="Arial" w:hAnsi="Arial" w:cs="Arial"/>
                <w:sz w:val="24"/>
                <w:szCs w:val="24"/>
              </w:rPr>
            </w:pPr>
            <w:r>
              <w:rPr>
                <w:rFonts w:ascii="Arial" w:eastAsia="Arial" w:hAnsi="Arial" w:cs="Arial"/>
                <w:sz w:val="24"/>
                <w:szCs w:val="24"/>
              </w:rPr>
              <w:t xml:space="preserve">(If applicable) Are any of the types of organizations from the previous three questions expected to apply as prime contractors/recipients or expected to be subcontractors/sub-recipients? </w:t>
            </w:r>
          </w:p>
        </w:tc>
        <w:tc>
          <w:tcPr>
            <w:tcW w:w="6171" w:type="dxa"/>
          </w:tcPr>
          <w:p w:rsidR="004A7389" w:rsidRDefault="004A7389">
            <w:pPr>
              <w:rPr>
                <w:rFonts w:ascii="Arial" w:eastAsia="Arial" w:hAnsi="Arial" w:cs="Arial"/>
                <w:sz w:val="24"/>
                <w:szCs w:val="24"/>
              </w:rPr>
            </w:pPr>
          </w:p>
        </w:tc>
      </w:tr>
      <w:tr w:rsidR="004A7389">
        <w:trPr>
          <w:trHeight w:val="1020"/>
        </w:trPr>
        <w:tc>
          <w:tcPr>
            <w:tcW w:w="4248" w:type="dxa"/>
          </w:tcPr>
          <w:p w:rsidR="004A7389" w:rsidRDefault="002852FF">
            <w:pPr>
              <w:rPr>
                <w:rFonts w:ascii="Arial" w:eastAsia="Arial" w:hAnsi="Arial" w:cs="Arial"/>
                <w:sz w:val="24"/>
                <w:szCs w:val="24"/>
              </w:rPr>
            </w:pPr>
            <w:r>
              <w:rPr>
                <w:rFonts w:ascii="Arial" w:eastAsia="Arial" w:hAnsi="Arial" w:cs="Arial"/>
                <w:sz w:val="24"/>
                <w:szCs w:val="24"/>
                <w:highlight w:val="yellow"/>
              </w:rPr>
              <w:t>Also note if the activity links to the Development Credit Authority (DCA) or could link to the future U.S. International Development Finance Corporation (USIDFC) tools.  If so, how?</w:t>
            </w:r>
          </w:p>
        </w:tc>
        <w:tc>
          <w:tcPr>
            <w:tcW w:w="6171" w:type="dxa"/>
          </w:tcPr>
          <w:p w:rsidR="004A7389" w:rsidRDefault="004A7389">
            <w:pPr>
              <w:rPr>
                <w:rFonts w:ascii="Arial" w:eastAsia="Arial" w:hAnsi="Arial" w:cs="Arial"/>
                <w:sz w:val="24"/>
                <w:szCs w:val="24"/>
              </w:rPr>
            </w:pPr>
          </w:p>
        </w:tc>
      </w:tr>
      <w:tr w:rsidR="004A7389">
        <w:trPr>
          <w:trHeight w:val="700"/>
        </w:trPr>
        <w:tc>
          <w:tcPr>
            <w:tcW w:w="4248" w:type="dxa"/>
          </w:tcPr>
          <w:p w:rsidR="004A7389" w:rsidRDefault="002852FF">
            <w:pPr>
              <w:rPr>
                <w:rFonts w:ascii="Arial" w:eastAsia="Arial" w:hAnsi="Arial" w:cs="Arial"/>
                <w:sz w:val="24"/>
                <w:szCs w:val="24"/>
              </w:rPr>
            </w:pPr>
            <w:r>
              <w:rPr>
                <w:rFonts w:ascii="Arial" w:eastAsia="Arial" w:hAnsi="Arial" w:cs="Arial"/>
                <w:sz w:val="24"/>
                <w:szCs w:val="24"/>
              </w:rPr>
              <w:t xml:space="preserve">(For contracts only) Does the proposed award include Information Technology resources for use by Agency staff?  If yes, please provide a copy of M/CIO approval. </w:t>
            </w:r>
            <w:r>
              <w:rPr>
                <w:rFonts w:ascii="Arial" w:eastAsia="Arial" w:hAnsi="Arial" w:cs="Arial"/>
                <w:sz w:val="24"/>
                <w:szCs w:val="24"/>
                <w:highlight w:val="yellow"/>
              </w:rPr>
              <w:t xml:space="preserve">Please see </w:t>
            </w:r>
            <w:hyperlink r:id="rId10">
              <w:r w:rsidR="007A7281">
                <w:rPr>
                  <w:rFonts w:ascii="Arial" w:eastAsia="Arial" w:hAnsi="Arial" w:cs="Arial"/>
                  <w:color w:val="0000FF"/>
                  <w:sz w:val="24"/>
                  <w:szCs w:val="24"/>
                  <w:highlight w:val="yellow"/>
                  <w:u w:val="single"/>
                </w:rPr>
                <w:t xml:space="preserve">ADS </w:t>
              </w:r>
              <w:r>
                <w:rPr>
                  <w:rFonts w:ascii="Arial" w:eastAsia="Arial" w:hAnsi="Arial" w:cs="Arial"/>
                  <w:color w:val="0000FF"/>
                  <w:sz w:val="24"/>
                  <w:szCs w:val="24"/>
                  <w:highlight w:val="yellow"/>
                  <w:u w:val="single"/>
                </w:rPr>
                <w:t>300sab, FAQs</w:t>
              </w:r>
            </w:hyperlink>
            <w:r>
              <w:rPr>
                <w:rFonts w:ascii="Arial" w:eastAsia="Arial" w:hAnsi="Arial" w:cs="Arial"/>
                <w:sz w:val="24"/>
                <w:szCs w:val="24"/>
                <w:highlight w:val="yellow"/>
              </w:rPr>
              <w:t xml:space="preserve"> and </w:t>
            </w:r>
            <w:hyperlink r:id="rId11" w:history="1">
              <w:r w:rsidRPr="007A7281">
                <w:rPr>
                  <w:rStyle w:val="Hyperlink"/>
                  <w:rFonts w:ascii="Arial" w:eastAsia="Arial" w:hAnsi="Arial" w:cs="Arial"/>
                  <w:sz w:val="24"/>
                  <w:szCs w:val="24"/>
                  <w:highlight w:val="yellow"/>
                </w:rPr>
                <w:t>ADS Chapter 509, Management and Oversight of Agency Information and Technology Resources</w:t>
              </w:r>
            </w:hyperlink>
            <w:r>
              <w:rPr>
                <w:rFonts w:ascii="Arial" w:eastAsia="Arial" w:hAnsi="Arial" w:cs="Arial"/>
                <w:sz w:val="24"/>
                <w:szCs w:val="24"/>
                <w:highlight w:val="yellow"/>
              </w:rPr>
              <w:t>, for additional information.</w:t>
            </w:r>
          </w:p>
        </w:tc>
        <w:tc>
          <w:tcPr>
            <w:tcW w:w="6171" w:type="dxa"/>
          </w:tcPr>
          <w:p w:rsidR="004A7389" w:rsidRDefault="004A7389">
            <w:pPr>
              <w:rPr>
                <w:rFonts w:ascii="Arial" w:eastAsia="Arial" w:hAnsi="Arial" w:cs="Arial"/>
                <w:sz w:val="24"/>
                <w:szCs w:val="24"/>
              </w:rPr>
            </w:pPr>
          </w:p>
        </w:tc>
      </w:tr>
    </w:tbl>
    <w:p w:rsidR="004A7389" w:rsidRDefault="004A7389">
      <w:pPr>
        <w:shd w:val="clear" w:color="auto" w:fill="FFFFFF"/>
        <w:spacing w:after="0" w:line="240" w:lineRule="auto"/>
        <w:jc w:val="center"/>
        <w:rPr>
          <w:rFonts w:ascii="Arial" w:eastAsia="Arial" w:hAnsi="Arial" w:cs="Arial"/>
          <w:b/>
          <w:sz w:val="24"/>
          <w:szCs w:val="24"/>
        </w:rPr>
      </w:pPr>
    </w:p>
    <w:p w:rsidR="004A7389" w:rsidRDefault="004A7389">
      <w:pPr>
        <w:shd w:val="clear" w:color="auto" w:fill="FFFFFF"/>
        <w:spacing w:after="0" w:line="240" w:lineRule="auto"/>
        <w:jc w:val="center"/>
        <w:rPr>
          <w:rFonts w:ascii="Arial" w:eastAsia="Arial" w:hAnsi="Arial" w:cs="Arial"/>
          <w:b/>
          <w:sz w:val="24"/>
          <w:szCs w:val="24"/>
        </w:rPr>
      </w:pPr>
    </w:p>
    <w:p w:rsidR="004A7389" w:rsidRDefault="002852FF">
      <w:pPr>
        <w:shd w:val="clear" w:color="auto" w:fill="FFFFFF"/>
        <w:spacing w:after="0" w:line="240" w:lineRule="auto"/>
        <w:jc w:val="center"/>
        <w:rPr>
          <w:rFonts w:ascii="Arial" w:eastAsia="Arial" w:hAnsi="Arial" w:cs="Arial"/>
          <w:b/>
          <w:sz w:val="24"/>
          <w:szCs w:val="24"/>
        </w:rPr>
      </w:pPr>
      <w:r>
        <w:br w:type="page"/>
      </w:r>
    </w:p>
    <w:p w:rsidR="004A7389" w:rsidRDefault="002852FF">
      <w:pPr>
        <w:shd w:val="clear" w:color="auto" w:fill="FFFFFF"/>
        <w:spacing w:after="0" w:line="240" w:lineRule="auto"/>
        <w:jc w:val="center"/>
        <w:rPr>
          <w:rFonts w:ascii="Arial" w:eastAsia="Arial" w:hAnsi="Arial" w:cs="Arial"/>
          <w:b/>
          <w:sz w:val="24"/>
          <w:szCs w:val="24"/>
        </w:rPr>
      </w:pPr>
      <w:r>
        <w:rPr>
          <w:rFonts w:ascii="Arial" w:eastAsia="Arial" w:hAnsi="Arial" w:cs="Arial"/>
          <w:b/>
          <w:sz w:val="24"/>
          <w:szCs w:val="24"/>
        </w:rPr>
        <w:lastRenderedPageBreak/>
        <w:t xml:space="preserve">PART 2 – JUSTIFICATION </w:t>
      </w:r>
    </w:p>
    <w:p w:rsidR="004A7389" w:rsidRDefault="002852FF">
      <w:pPr>
        <w:shd w:val="clear" w:color="auto" w:fill="FFFFFF"/>
        <w:spacing w:after="0" w:line="240" w:lineRule="auto"/>
        <w:jc w:val="center"/>
        <w:rPr>
          <w:rFonts w:ascii="Arial" w:eastAsia="Arial" w:hAnsi="Arial" w:cs="Arial"/>
          <w:i/>
          <w:sz w:val="24"/>
          <w:szCs w:val="24"/>
        </w:rPr>
      </w:pPr>
      <w:r>
        <w:rPr>
          <w:rFonts w:ascii="Arial" w:eastAsia="Arial" w:hAnsi="Arial" w:cs="Arial"/>
          <w:i/>
          <w:sz w:val="24"/>
          <w:szCs w:val="24"/>
        </w:rPr>
        <w:t xml:space="preserve">(The justification must be no more than five pages </w:t>
      </w:r>
      <w:r>
        <w:rPr>
          <w:rFonts w:ascii="Arial" w:eastAsia="Arial" w:hAnsi="Arial" w:cs="Arial"/>
          <w:i/>
          <w:sz w:val="24"/>
          <w:szCs w:val="24"/>
          <w:highlight w:val="yellow"/>
        </w:rPr>
        <w:t xml:space="preserve">and, for reviewer/reader reference, it is only necessary to include the bold titles and </w:t>
      </w:r>
      <w:r w:rsidR="007A7281">
        <w:rPr>
          <w:rFonts w:ascii="Arial" w:eastAsia="Arial" w:hAnsi="Arial" w:cs="Arial"/>
          <w:i/>
          <w:sz w:val="24"/>
          <w:szCs w:val="24"/>
          <w:highlight w:val="yellow"/>
        </w:rPr>
        <w:t>italicized</w:t>
      </w:r>
      <w:r>
        <w:rPr>
          <w:rFonts w:ascii="Arial" w:eastAsia="Arial" w:hAnsi="Arial" w:cs="Arial"/>
          <w:i/>
          <w:sz w:val="24"/>
          <w:szCs w:val="24"/>
          <w:highlight w:val="yellow"/>
        </w:rPr>
        <w:t xml:space="preserve"> questions when answering a question.</w:t>
      </w:r>
      <w:r>
        <w:rPr>
          <w:rFonts w:ascii="Arial" w:eastAsia="Arial" w:hAnsi="Arial" w:cs="Arial"/>
          <w:i/>
          <w:sz w:val="24"/>
          <w:szCs w:val="24"/>
        </w:rPr>
        <w:t xml:space="preserve">  Documents that exceed the page limit will be returned for revision.  Annexes will </w:t>
      </w:r>
      <w:r>
        <w:rPr>
          <w:rFonts w:ascii="Arial" w:eastAsia="Arial" w:hAnsi="Arial" w:cs="Arial"/>
          <w:i/>
          <w:sz w:val="24"/>
          <w:szCs w:val="24"/>
          <w:u w:val="single"/>
        </w:rPr>
        <w:t>not</w:t>
      </w:r>
      <w:r>
        <w:rPr>
          <w:rFonts w:ascii="Arial" w:eastAsia="Arial" w:hAnsi="Arial" w:cs="Arial"/>
          <w:i/>
          <w:sz w:val="24"/>
          <w:szCs w:val="24"/>
        </w:rPr>
        <w:t xml:space="preserve"> be accepted.)</w:t>
      </w:r>
    </w:p>
    <w:p w:rsidR="004A7389" w:rsidRDefault="004A7389">
      <w:pPr>
        <w:shd w:val="clear" w:color="auto" w:fill="FFFFFF"/>
        <w:spacing w:after="0" w:line="240" w:lineRule="auto"/>
        <w:rPr>
          <w:rFonts w:ascii="Arial" w:eastAsia="Arial" w:hAnsi="Arial" w:cs="Arial"/>
          <w:sz w:val="24"/>
          <w:szCs w:val="24"/>
        </w:rPr>
      </w:pPr>
    </w:p>
    <w:p w:rsidR="004A7389" w:rsidRDefault="002852FF">
      <w:pPr>
        <w:shd w:val="clear" w:color="auto" w:fill="FFFFFF"/>
        <w:spacing w:after="0" w:line="240" w:lineRule="auto"/>
        <w:rPr>
          <w:rFonts w:ascii="Arial" w:eastAsia="Arial" w:hAnsi="Arial" w:cs="Arial"/>
          <w:sz w:val="24"/>
          <w:szCs w:val="24"/>
          <w:highlight w:val="yellow"/>
        </w:rPr>
      </w:pPr>
      <w:r>
        <w:rPr>
          <w:rFonts w:ascii="Arial" w:eastAsia="Arial" w:hAnsi="Arial" w:cs="Arial"/>
          <w:sz w:val="24"/>
          <w:szCs w:val="24"/>
        </w:rPr>
        <w:t xml:space="preserve">There is no fixed format for the questions below, since the nature of activities can differ </w:t>
      </w:r>
      <w:r>
        <w:rPr>
          <w:rFonts w:ascii="Arial" w:eastAsia="Arial" w:hAnsi="Arial" w:cs="Arial"/>
          <w:sz w:val="24"/>
          <w:szCs w:val="24"/>
          <w:highlight w:val="yellow"/>
        </w:rPr>
        <w:t>extensively</w:t>
      </w:r>
      <w:r>
        <w:rPr>
          <w:rFonts w:ascii="Arial" w:eastAsia="Arial" w:hAnsi="Arial" w:cs="Arial"/>
          <w:sz w:val="24"/>
          <w:szCs w:val="24"/>
        </w:rPr>
        <w:t xml:space="preserve">.  Some questions are mandatory, and others are as applicable.  For the “as applicable” questions, Operating Units (OUs) should exercise judgment in determining which questions to address meaningfully and refrain from including boilerplate language that provides little value.  </w:t>
      </w:r>
      <w:r>
        <w:rPr>
          <w:rFonts w:ascii="Arial" w:eastAsia="Arial" w:hAnsi="Arial" w:cs="Arial"/>
          <w:sz w:val="24"/>
          <w:szCs w:val="24"/>
          <w:highlight w:val="yellow"/>
        </w:rPr>
        <w:t>If an “as applicable” question does not apply, there is no need to include it in this document.</w:t>
      </w:r>
      <w:r>
        <w:rPr>
          <w:rFonts w:ascii="Arial" w:eastAsia="Arial" w:hAnsi="Arial" w:cs="Arial"/>
          <w:sz w:val="24"/>
          <w:szCs w:val="24"/>
        </w:rPr>
        <w:t xml:space="preserve">  OUs should include a discussion of any other items not mentioned below that they deem significant to the approver(s).  </w:t>
      </w:r>
      <w:r>
        <w:rPr>
          <w:rFonts w:ascii="Arial" w:eastAsia="Arial" w:hAnsi="Arial" w:cs="Arial"/>
          <w:sz w:val="24"/>
          <w:szCs w:val="24"/>
          <w:highlight w:val="yellow"/>
        </w:rPr>
        <w:t>OUs that submit a SOAR for cost-type agreement</w:t>
      </w:r>
      <w:r w:rsidR="007A7281">
        <w:rPr>
          <w:rFonts w:ascii="Arial" w:eastAsia="Arial" w:hAnsi="Arial" w:cs="Arial"/>
          <w:sz w:val="24"/>
          <w:szCs w:val="24"/>
          <w:highlight w:val="yellow"/>
        </w:rPr>
        <w:t>s or project contributions with</w:t>
      </w:r>
      <w:r>
        <w:rPr>
          <w:rFonts w:ascii="Arial" w:eastAsia="Arial" w:hAnsi="Arial" w:cs="Arial"/>
          <w:sz w:val="24"/>
          <w:szCs w:val="24"/>
          <w:highlight w:val="yellow"/>
        </w:rPr>
        <w:t xml:space="preserve"> public international organi</w:t>
      </w:r>
      <w:r w:rsidR="007A7281">
        <w:rPr>
          <w:rFonts w:ascii="Arial" w:eastAsia="Arial" w:hAnsi="Arial" w:cs="Arial"/>
          <w:sz w:val="24"/>
          <w:szCs w:val="24"/>
          <w:highlight w:val="yellow"/>
        </w:rPr>
        <w:t>zations (PIOs)</w:t>
      </w:r>
      <w:r>
        <w:rPr>
          <w:rFonts w:ascii="Arial" w:eastAsia="Arial" w:hAnsi="Arial" w:cs="Arial"/>
          <w:sz w:val="24"/>
          <w:szCs w:val="24"/>
          <w:highlight w:val="yellow"/>
        </w:rPr>
        <w:t xml:space="preserve"> are required to answer only the PIO-specific questions indicated in #1 and #5.  PIO SOARs do not have to answer the other questions. </w:t>
      </w:r>
    </w:p>
    <w:p w:rsidR="004A7389" w:rsidRDefault="004A7389">
      <w:pPr>
        <w:shd w:val="clear" w:color="auto" w:fill="FFFFFF"/>
        <w:spacing w:after="0" w:line="240" w:lineRule="auto"/>
        <w:rPr>
          <w:rFonts w:ascii="Arial" w:eastAsia="Arial" w:hAnsi="Arial" w:cs="Arial"/>
          <w:sz w:val="24"/>
          <w:szCs w:val="24"/>
          <w:highlight w:val="yellow"/>
        </w:rPr>
      </w:pPr>
    </w:p>
    <w:p w:rsidR="004A7389" w:rsidRDefault="002852FF">
      <w:pPr>
        <w:shd w:val="clear" w:color="auto" w:fill="FFFFFF"/>
        <w:spacing w:after="0" w:line="240" w:lineRule="auto"/>
        <w:rPr>
          <w:rFonts w:ascii="Arial" w:eastAsia="Arial" w:hAnsi="Arial" w:cs="Arial"/>
          <w:sz w:val="24"/>
          <w:szCs w:val="24"/>
        </w:rPr>
      </w:pPr>
      <w:r>
        <w:rPr>
          <w:rFonts w:ascii="Arial" w:eastAsia="Arial" w:hAnsi="Arial" w:cs="Arial"/>
          <w:sz w:val="24"/>
          <w:szCs w:val="24"/>
          <w:highlight w:val="yellow"/>
        </w:rPr>
        <w:t>Clear, relevant explanations will maximize the chances that the activity will be approved quickly and without additional review by the approver (Administrator/Assistant Administrator, depending on the size of the activity).  Anticipating any questions that could be asked and covering such matters in this submission is helpful (</w:t>
      </w:r>
      <w:r>
        <w:rPr>
          <w:rFonts w:ascii="Arial" w:eastAsia="Arial" w:hAnsi="Arial" w:cs="Arial"/>
          <w:i/>
          <w:sz w:val="24"/>
          <w:szCs w:val="24"/>
          <w:highlight w:val="yellow"/>
        </w:rPr>
        <w:t>e.g.</w:t>
      </w:r>
      <w:r>
        <w:rPr>
          <w:rFonts w:ascii="Arial" w:eastAsia="Arial" w:hAnsi="Arial" w:cs="Arial"/>
          <w:sz w:val="24"/>
          <w:szCs w:val="24"/>
          <w:highlight w:val="yellow"/>
        </w:rPr>
        <w:t xml:space="preserve">, if a follow-on, and selection of instrument type is changing from acquisition to </w:t>
      </w:r>
      <w:proofErr w:type="gramStart"/>
      <w:r>
        <w:rPr>
          <w:rFonts w:ascii="Arial" w:eastAsia="Arial" w:hAnsi="Arial" w:cs="Arial"/>
          <w:sz w:val="24"/>
          <w:szCs w:val="24"/>
          <w:highlight w:val="yellow"/>
        </w:rPr>
        <w:t>assistance,</w:t>
      </w:r>
      <w:proofErr w:type="gramEnd"/>
      <w:r>
        <w:rPr>
          <w:rFonts w:ascii="Arial" w:eastAsia="Arial" w:hAnsi="Arial" w:cs="Arial"/>
          <w:sz w:val="24"/>
          <w:szCs w:val="24"/>
          <w:highlight w:val="yellow"/>
        </w:rPr>
        <w:t xml:space="preserve"> or </w:t>
      </w:r>
      <w:r>
        <w:rPr>
          <w:rFonts w:ascii="Arial" w:eastAsia="Arial" w:hAnsi="Arial" w:cs="Arial"/>
          <w:i/>
          <w:sz w:val="24"/>
          <w:szCs w:val="24"/>
          <w:highlight w:val="yellow"/>
        </w:rPr>
        <w:t>vice versa</w:t>
      </w:r>
      <w:r>
        <w:rPr>
          <w:rFonts w:ascii="Arial" w:eastAsia="Arial" w:hAnsi="Arial" w:cs="Arial"/>
          <w:sz w:val="24"/>
          <w:szCs w:val="24"/>
          <w:highlight w:val="yellow"/>
        </w:rPr>
        <w:t>).</w:t>
      </w:r>
      <w:r>
        <w:rPr>
          <w:rFonts w:ascii="Arial" w:eastAsia="Arial" w:hAnsi="Arial" w:cs="Arial"/>
          <w:sz w:val="24"/>
          <w:szCs w:val="24"/>
        </w:rPr>
        <w:t xml:space="preserve">  </w:t>
      </w:r>
    </w:p>
    <w:p w:rsidR="004A7389" w:rsidRDefault="004A7389">
      <w:pPr>
        <w:shd w:val="clear" w:color="auto" w:fill="FFFFFF"/>
        <w:spacing w:after="0" w:line="240" w:lineRule="auto"/>
        <w:rPr>
          <w:rFonts w:ascii="Arial" w:eastAsia="Arial" w:hAnsi="Arial" w:cs="Arial"/>
          <w:sz w:val="24"/>
          <w:szCs w:val="24"/>
        </w:rPr>
      </w:pPr>
    </w:p>
    <w:p w:rsidR="004A7389" w:rsidRDefault="002852FF">
      <w:pPr>
        <w:shd w:val="clear" w:color="auto" w:fill="FFFFFF"/>
        <w:spacing w:after="0" w:line="240" w:lineRule="auto"/>
        <w:rPr>
          <w:rFonts w:ascii="Arial" w:eastAsia="Arial" w:hAnsi="Arial" w:cs="Arial"/>
          <w:sz w:val="24"/>
          <w:szCs w:val="24"/>
        </w:rPr>
      </w:pPr>
      <w:r>
        <w:rPr>
          <w:rFonts w:ascii="Arial" w:eastAsia="Arial" w:hAnsi="Arial" w:cs="Arial"/>
          <w:sz w:val="24"/>
          <w:szCs w:val="24"/>
          <w:u w:val="single"/>
        </w:rPr>
        <w:t>Mandatory</w:t>
      </w:r>
      <w:r>
        <w:rPr>
          <w:rFonts w:ascii="Arial" w:eastAsia="Arial" w:hAnsi="Arial" w:cs="Arial"/>
          <w:sz w:val="24"/>
          <w:szCs w:val="24"/>
        </w:rPr>
        <w:t>:</w:t>
      </w:r>
    </w:p>
    <w:p w:rsidR="004A7389" w:rsidRDefault="004A7389">
      <w:pPr>
        <w:shd w:val="clear" w:color="auto" w:fill="FFFFFF"/>
        <w:spacing w:after="0" w:line="240" w:lineRule="auto"/>
        <w:rPr>
          <w:rFonts w:ascii="Arial" w:eastAsia="Arial" w:hAnsi="Arial" w:cs="Arial"/>
          <w:sz w:val="24"/>
          <w:szCs w:val="24"/>
        </w:rPr>
      </w:pPr>
    </w:p>
    <w:p w:rsidR="004A7389" w:rsidRDefault="002852FF">
      <w:pPr>
        <w:numPr>
          <w:ilvl w:val="0"/>
          <w:numId w:val="4"/>
        </w:numPr>
        <w:pBdr>
          <w:top w:val="nil"/>
          <w:left w:val="nil"/>
          <w:bottom w:val="nil"/>
          <w:right w:val="nil"/>
          <w:between w:val="nil"/>
        </w:pBdr>
        <w:spacing w:after="0" w:line="240" w:lineRule="auto"/>
        <w:rPr>
          <w:color w:val="222222"/>
          <w:sz w:val="24"/>
          <w:szCs w:val="24"/>
        </w:rPr>
      </w:pPr>
      <w:r>
        <w:rPr>
          <w:rFonts w:ascii="Arial" w:eastAsia="Arial" w:hAnsi="Arial" w:cs="Arial"/>
          <w:b/>
          <w:color w:val="222222"/>
          <w:sz w:val="24"/>
          <w:szCs w:val="24"/>
        </w:rPr>
        <w:t xml:space="preserve">Approach: </w:t>
      </w:r>
      <w:r>
        <w:rPr>
          <w:rFonts w:ascii="Arial" w:eastAsia="Arial" w:hAnsi="Arial" w:cs="Arial"/>
          <w:b/>
          <w:i/>
          <w:color w:val="222222"/>
          <w:sz w:val="24"/>
          <w:szCs w:val="24"/>
        </w:rPr>
        <w:t xml:space="preserve"> </w:t>
      </w:r>
      <w:r>
        <w:rPr>
          <w:rFonts w:ascii="Arial" w:eastAsia="Arial" w:hAnsi="Arial" w:cs="Arial"/>
          <w:i/>
          <w:color w:val="222222"/>
          <w:sz w:val="24"/>
          <w:szCs w:val="24"/>
        </w:rPr>
        <w:t>How did the Operating Unit develop its approach to addressing the problem?</w:t>
      </w:r>
      <w:r>
        <w:rPr>
          <w:rFonts w:ascii="Arial" w:eastAsia="Arial" w:hAnsi="Arial" w:cs="Arial"/>
          <w:color w:val="222222"/>
          <w:sz w:val="24"/>
          <w:szCs w:val="24"/>
        </w:rPr>
        <w:t> </w:t>
      </w:r>
    </w:p>
    <w:p w:rsidR="004A7389" w:rsidRDefault="004A7389">
      <w:pPr>
        <w:pBdr>
          <w:top w:val="nil"/>
          <w:left w:val="nil"/>
          <w:bottom w:val="nil"/>
          <w:right w:val="nil"/>
          <w:between w:val="nil"/>
        </w:pBdr>
        <w:spacing w:after="0" w:line="240" w:lineRule="auto"/>
        <w:ind w:left="1080"/>
        <w:rPr>
          <w:rFonts w:ascii="Arial" w:eastAsia="Arial" w:hAnsi="Arial" w:cs="Arial"/>
          <w:color w:val="222222"/>
          <w:sz w:val="24"/>
          <w:szCs w:val="24"/>
        </w:rPr>
      </w:pPr>
    </w:p>
    <w:p w:rsidR="004A7389" w:rsidRDefault="002852FF">
      <w:pPr>
        <w:numPr>
          <w:ilvl w:val="1"/>
          <w:numId w:val="3"/>
        </w:numPr>
        <w:spacing w:after="0" w:line="240" w:lineRule="auto"/>
        <w:rPr>
          <w:rFonts w:ascii="Arial" w:eastAsia="Arial" w:hAnsi="Arial" w:cs="Arial"/>
          <w:i/>
          <w:color w:val="000000"/>
        </w:rPr>
      </w:pPr>
      <w:r>
        <w:rPr>
          <w:rFonts w:ascii="Arial" w:eastAsia="Arial" w:hAnsi="Arial" w:cs="Arial"/>
          <w:i/>
          <w:color w:val="222222"/>
          <w:sz w:val="24"/>
          <w:szCs w:val="24"/>
        </w:rPr>
        <w:t>How does the proposed approach support the Administration’s priorities and the Administrator’s vision of helping countries become self-reliant?</w:t>
      </w:r>
    </w:p>
    <w:p w:rsidR="004A7389" w:rsidRDefault="002852FF">
      <w:pPr>
        <w:numPr>
          <w:ilvl w:val="1"/>
          <w:numId w:val="3"/>
        </w:numPr>
        <w:spacing w:after="0" w:line="240" w:lineRule="auto"/>
        <w:rPr>
          <w:rFonts w:ascii="Arial" w:eastAsia="Arial" w:hAnsi="Arial" w:cs="Arial"/>
          <w:i/>
          <w:color w:val="000000"/>
          <w:highlight w:val="yellow"/>
        </w:rPr>
      </w:pPr>
      <w:r>
        <w:rPr>
          <w:rFonts w:ascii="Arial" w:eastAsia="Arial" w:hAnsi="Arial" w:cs="Arial"/>
          <w:i/>
          <w:color w:val="222222"/>
          <w:sz w:val="24"/>
          <w:szCs w:val="24"/>
          <w:highlight w:val="yellow"/>
        </w:rPr>
        <w:t>How does the approach align with priorities in the USAID Acquisition and Assistance Strategy?</w:t>
      </w:r>
    </w:p>
    <w:p w:rsidR="004A7389" w:rsidRDefault="002852FF">
      <w:pPr>
        <w:numPr>
          <w:ilvl w:val="2"/>
          <w:numId w:val="3"/>
        </w:numPr>
        <w:spacing w:after="0" w:line="240" w:lineRule="auto"/>
        <w:rPr>
          <w:rFonts w:ascii="Arial" w:eastAsia="Arial" w:hAnsi="Arial" w:cs="Arial"/>
          <w:color w:val="000000"/>
          <w:highlight w:val="yellow"/>
        </w:rPr>
      </w:pPr>
      <w:r>
        <w:rPr>
          <w:rFonts w:ascii="Arial" w:eastAsia="Arial" w:hAnsi="Arial" w:cs="Arial"/>
          <w:color w:val="222222"/>
          <w:sz w:val="24"/>
          <w:szCs w:val="24"/>
          <w:highlight w:val="yellow"/>
        </w:rPr>
        <w:t>(</w:t>
      </w:r>
      <w:r>
        <w:rPr>
          <w:rFonts w:ascii="Arial" w:eastAsia="Arial" w:hAnsi="Arial" w:cs="Arial"/>
          <w:i/>
          <w:color w:val="222222"/>
          <w:sz w:val="24"/>
          <w:szCs w:val="24"/>
          <w:highlight w:val="yellow"/>
        </w:rPr>
        <w:t>i.e.</w:t>
      </w:r>
      <w:r>
        <w:rPr>
          <w:rFonts w:ascii="Arial" w:eastAsia="Arial" w:hAnsi="Arial" w:cs="Arial"/>
          <w:color w:val="222222"/>
          <w:sz w:val="24"/>
          <w:szCs w:val="24"/>
          <w:highlight w:val="yellow"/>
        </w:rPr>
        <w:t>, advancing collaboration and co-creation in USAID’s partnering, designing programs less prescriptively, more collaboratively, and with more adaptability)?</w:t>
      </w:r>
    </w:p>
    <w:p w:rsidR="004A7389" w:rsidRDefault="002852FF">
      <w:pPr>
        <w:numPr>
          <w:ilvl w:val="2"/>
          <w:numId w:val="3"/>
        </w:numPr>
        <w:spacing w:after="0" w:line="240" w:lineRule="auto"/>
        <w:rPr>
          <w:rFonts w:ascii="Arial" w:eastAsia="Arial" w:hAnsi="Arial" w:cs="Arial"/>
          <w:color w:val="222222"/>
          <w:sz w:val="24"/>
          <w:szCs w:val="24"/>
          <w:highlight w:val="yellow"/>
        </w:rPr>
      </w:pPr>
      <w:r>
        <w:rPr>
          <w:rFonts w:ascii="Arial" w:eastAsia="Arial" w:hAnsi="Arial" w:cs="Arial"/>
          <w:color w:val="222222"/>
          <w:sz w:val="24"/>
          <w:szCs w:val="24"/>
          <w:highlight w:val="yellow"/>
        </w:rPr>
        <w:t>How is the concept demonstrating the use of diversified approaches in the design, solicitation, and award of programs (</w:t>
      </w:r>
      <w:r>
        <w:rPr>
          <w:rFonts w:ascii="Arial" w:eastAsia="Arial" w:hAnsi="Arial" w:cs="Arial"/>
          <w:i/>
          <w:color w:val="222222"/>
          <w:sz w:val="24"/>
          <w:szCs w:val="24"/>
          <w:highlight w:val="yellow"/>
        </w:rPr>
        <w:t>i.e.</w:t>
      </w:r>
      <w:r>
        <w:rPr>
          <w:rFonts w:ascii="Arial" w:eastAsia="Arial" w:hAnsi="Arial" w:cs="Arial"/>
          <w:color w:val="222222"/>
          <w:sz w:val="24"/>
          <w:szCs w:val="24"/>
          <w:highlight w:val="yellow"/>
        </w:rPr>
        <w:t>, the use of optimal solicitation approach and award type)?</w:t>
      </w:r>
    </w:p>
    <w:p w:rsidR="004A7389" w:rsidRDefault="002852FF">
      <w:pPr>
        <w:numPr>
          <w:ilvl w:val="2"/>
          <w:numId w:val="3"/>
        </w:numPr>
        <w:spacing w:after="0" w:line="240" w:lineRule="auto"/>
        <w:rPr>
          <w:rFonts w:ascii="Arial" w:eastAsia="Arial" w:hAnsi="Arial" w:cs="Arial"/>
          <w:color w:val="222222"/>
          <w:sz w:val="24"/>
          <w:szCs w:val="24"/>
          <w:highlight w:val="yellow"/>
        </w:rPr>
      </w:pPr>
      <w:r>
        <w:rPr>
          <w:rFonts w:ascii="Arial" w:eastAsia="Arial" w:hAnsi="Arial" w:cs="Arial"/>
          <w:color w:val="222222"/>
          <w:sz w:val="24"/>
          <w:szCs w:val="24"/>
          <w:highlight w:val="yellow"/>
        </w:rPr>
        <w:t>How is the approach using adaptive management in awards (such as modular design and option years)?</w:t>
      </w:r>
    </w:p>
    <w:p w:rsidR="004A7389" w:rsidRDefault="002852FF">
      <w:pPr>
        <w:numPr>
          <w:ilvl w:val="2"/>
          <w:numId w:val="3"/>
        </w:numPr>
        <w:spacing w:after="0" w:line="240" w:lineRule="auto"/>
        <w:rPr>
          <w:rFonts w:ascii="Arial" w:eastAsia="Arial" w:hAnsi="Arial" w:cs="Arial"/>
          <w:color w:val="222222"/>
          <w:sz w:val="24"/>
          <w:szCs w:val="24"/>
          <w:highlight w:val="yellow"/>
        </w:rPr>
      </w:pPr>
      <w:r>
        <w:rPr>
          <w:rFonts w:ascii="Arial" w:eastAsia="Arial" w:hAnsi="Arial" w:cs="Arial"/>
          <w:color w:val="222222"/>
          <w:sz w:val="24"/>
          <w:szCs w:val="24"/>
          <w:highlight w:val="yellow"/>
        </w:rPr>
        <w:t>How is the approach encouraging broader integration of Collaborating, Learning, and Adapting (CLA) methods?</w:t>
      </w:r>
    </w:p>
    <w:p w:rsidR="004A7389" w:rsidRDefault="002852FF">
      <w:pPr>
        <w:numPr>
          <w:ilvl w:val="2"/>
          <w:numId w:val="3"/>
        </w:numPr>
        <w:spacing w:after="0" w:line="240" w:lineRule="auto"/>
        <w:rPr>
          <w:rFonts w:ascii="Arial" w:eastAsia="Arial" w:hAnsi="Arial" w:cs="Arial"/>
          <w:color w:val="222222"/>
          <w:sz w:val="24"/>
          <w:szCs w:val="24"/>
          <w:highlight w:val="yellow"/>
        </w:rPr>
      </w:pPr>
      <w:r>
        <w:rPr>
          <w:rFonts w:ascii="Arial" w:eastAsia="Arial" w:hAnsi="Arial" w:cs="Arial"/>
          <w:color w:val="222222"/>
          <w:sz w:val="24"/>
          <w:szCs w:val="24"/>
          <w:highlight w:val="yellow"/>
        </w:rPr>
        <w:lastRenderedPageBreak/>
        <w:t xml:space="preserve">Is the approach using incentive tools, such as pay-for-results, performance-based incentives, or fixed amounts/prices, in the design of programs, and what metrics will measure results? </w:t>
      </w:r>
    </w:p>
    <w:p w:rsidR="004A7389" w:rsidRDefault="002852FF">
      <w:pPr>
        <w:numPr>
          <w:ilvl w:val="2"/>
          <w:numId w:val="3"/>
        </w:numPr>
        <w:spacing w:after="0" w:line="240" w:lineRule="auto"/>
        <w:rPr>
          <w:rFonts w:ascii="Arial" w:eastAsia="Arial" w:hAnsi="Arial" w:cs="Arial"/>
          <w:color w:val="000000"/>
          <w:highlight w:val="yellow"/>
        </w:rPr>
      </w:pPr>
      <w:r>
        <w:rPr>
          <w:rFonts w:ascii="Arial" w:eastAsia="Arial" w:hAnsi="Arial" w:cs="Arial"/>
          <w:color w:val="222222"/>
          <w:sz w:val="24"/>
          <w:szCs w:val="24"/>
          <w:highlight w:val="yellow"/>
        </w:rPr>
        <w:t>How is the approach simplifying access and lowering barriers to entry for new and underutilized partners?</w:t>
      </w:r>
    </w:p>
    <w:p w:rsidR="004A7389" w:rsidRDefault="002852FF">
      <w:pPr>
        <w:numPr>
          <w:ilvl w:val="2"/>
          <w:numId w:val="3"/>
        </w:numPr>
        <w:spacing w:after="0" w:line="240" w:lineRule="auto"/>
        <w:rPr>
          <w:rFonts w:ascii="Arial" w:eastAsia="Arial" w:hAnsi="Arial" w:cs="Arial"/>
          <w:color w:val="222222"/>
          <w:sz w:val="24"/>
          <w:szCs w:val="24"/>
          <w:highlight w:val="yellow"/>
        </w:rPr>
      </w:pPr>
      <w:r>
        <w:rPr>
          <w:rFonts w:ascii="Arial" w:eastAsia="Arial" w:hAnsi="Arial" w:cs="Arial"/>
          <w:color w:val="222222"/>
          <w:sz w:val="24"/>
          <w:szCs w:val="24"/>
          <w:highlight w:val="yellow"/>
        </w:rPr>
        <w:t>What steps is the Operating Unit taking to broaden opportunities to enhance competition (</w:t>
      </w:r>
      <w:r>
        <w:rPr>
          <w:rFonts w:ascii="Arial" w:eastAsia="Arial" w:hAnsi="Arial" w:cs="Arial"/>
          <w:i/>
          <w:color w:val="222222"/>
          <w:sz w:val="24"/>
          <w:szCs w:val="24"/>
          <w:highlight w:val="yellow"/>
        </w:rPr>
        <w:t>e.g.</w:t>
      </w:r>
      <w:r>
        <w:rPr>
          <w:rFonts w:ascii="Arial" w:eastAsia="Arial" w:hAnsi="Arial" w:cs="Arial"/>
          <w:color w:val="222222"/>
          <w:sz w:val="24"/>
          <w:szCs w:val="24"/>
          <w:highlight w:val="yellow"/>
        </w:rPr>
        <w:t>, industry days, requests for information, pre-solicitation conferences)?</w:t>
      </w:r>
    </w:p>
    <w:p w:rsidR="004A7389" w:rsidRDefault="002852FF">
      <w:pPr>
        <w:numPr>
          <w:ilvl w:val="2"/>
          <w:numId w:val="3"/>
        </w:numPr>
        <w:spacing w:after="0" w:line="240" w:lineRule="auto"/>
        <w:rPr>
          <w:rFonts w:ascii="Arial" w:eastAsia="Arial" w:hAnsi="Arial" w:cs="Arial"/>
          <w:color w:val="222222"/>
          <w:sz w:val="24"/>
          <w:szCs w:val="24"/>
          <w:highlight w:val="yellow"/>
        </w:rPr>
      </w:pPr>
      <w:r>
        <w:rPr>
          <w:rFonts w:ascii="Arial" w:eastAsia="Arial" w:hAnsi="Arial" w:cs="Arial"/>
          <w:color w:val="222222"/>
          <w:sz w:val="24"/>
          <w:szCs w:val="24"/>
          <w:highlight w:val="yellow"/>
        </w:rPr>
        <w:t>To the extent known at this stage, how is the award applying or considering innovation?</w:t>
      </w:r>
    </w:p>
    <w:p w:rsidR="004A7389" w:rsidRDefault="004A7389">
      <w:pPr>
        <w:spacing w:after="0" w:line="240" w:lineRule="auto"/>
        <w:ind w:left="2160"/>
        <w:rPr>
          <w:rFonts w:ascii="Arial" w:eastAsia="Arial" w:hAnsi="Arial" w:cs="Arial"/>
          <w:color w:val="222222"/>
          <w:sz w:val="24"/>
          <w:szCs w:val="24"/>
          <w:highlight w:val="yellow"/>
        </w:rPr>
      </w:pPr>
    </w:p>
    <w:p w:rsidR="004A7389" w:rsidRDefault="002852FF">
      <w:pPr>
        <w:spacing w:after="0" w:line="240" w:lineRule="auto"/>
        <w:ind w:left="1800"/>
        <w:rPr>
          <w:rFonts w:ascii="Arial" w:eastAsia="Arial" w:hAnsi="Arial" w:cs="Arial"/>
          <w:color w:val="000000"/>
          <w:highlight w:val="yellow"/>
        </w:rPr>
      </w:pPr>
      <w:r>
        <w:rPr>
          <w:rFonts w:ascii="Arial" w:eastAsia="Arial" w:hAnsi="Arial" w:cs="Arial"/>
          <w:color w:val="222222"/>
          <w:sz w:val="24"/>
          <w:szCs w:val="24"/>
          <w:highlight w:val="yellow"/>
        </w:rPr>
        <w:t>Possibilities include the development, adaptation, or scaling of new interventions, processes, or approaches; the integration of digital technologies to drive greater efficacy and project outcomes; collaboration with new partners to advance the evidence-base, apply learning and adaptation, introduce design-thinking, and/or embody more-iterative and agile approaches; scientific research that leads to a new intervention or body of knowledge related to the development problem; or new methods of partnering with the private sector, local entrepreneurs, and in-country actors.</w:t>
      </w:r>
    </w:p>
    <w:p w:rsidR="004A7389" w:rsidRDefault="004A7389">
      <w:pPr>
        <w:pBdr>
          <w:top w:val="nil"/>
          <w:left w:val="nil"/>
          <w:bottom w:val="nil"/>
          <w:right w:val="nil"/>
          <w:between w:val="nil"/>
        </w:pBdr>
        <w:spacing w:after="0" w:line="240" w:lineRule="auto"/>
        <w:rPr>
          <w:rFonts w:ascii="Arial" w:eastAsia="Arial" w:hAnsi="Arial" w:cs="Arial"/>
          <w:b/>
          <w:color w:val="222222"/>
          <w:sz w:val="24"/>
          <w:szCs w:val="24"/>
          <w:highlight w:val="yellow"/>
        </w:rPr>
      </w:pPr>
    </w:p>
    <w:p w:rsidR="004A7389" w:rsidRDefault="002852FF">
      <w:pPr>
        <w:pBdr>
          <w:top w:val="nil"/>
          <w:left w:val="nil"/>
          <w:bottom w:val="nil"/>
          <w:right w:val="nil"/>
          <w:between w:val="nil"/>
        </w:pBdr>
        <w:spacing w:after="0" w:line="240" w:lineRule="auto"/>
        <w:ind w:left="1440"/>
        <w:rPr>
          <w:rFonts w:ascii="Arial" w:eastAsia="Arial" w:hAnsi="Arial" w:cs="Arial"/>
          <w:color w:val="222222"/>
          <w:sz w:val="24"/>
          <w:szCs w:val="24"/>
        </w:rPr>
      </w:pPr>
      <w:r>
        <w:rPr>
          <w:rFonts w:ascii="Arial" w:eastAsia="Arial" w:hAnsi="Arial" w:cs="Arial"/>
          <w:b/>
          <w:color w:val="222222"/>
          <w:sz w:val="24"/>
          <w:szCs w:val="24"/>
          <w:highlight w:val="yellow"/>
        </w:rPr>
        <w:t xml:space="preserve">[If a PIO Agreement, you are only required to answer the following question]:  </w:t>
      </w:r>
      <w:r>
        <w:rPr>
          <w:rFonts w:ascii="Arial" w:eastAsia="Arial" w:hAnsi="Arial" w:cs="Arial"/>
          <w:i/>
          <w:color w:val="222222"/>
          <w:sz w:val="24"/>
          <w:szCs w:val="24"/>
          <w:highlight w:val="yellow"/>
        </w:rPr>
        <w:t xml:space="preserve">How does support to a PIO provide a greater benefit to the Agency than any other available transaction within the Agency (for more information, see </w:t>
      </w:r>
      <w:hyperlink r:id="rId12" w:history="1">
        <w:r w:rsidR="007A7281" w:rsidRPr="007A7281">
          <w:rPr>
            <w:rStyle w:val="Hyperlink"/>
            <w:rFonts w:ascii="Arial" w:eastAsia="Arial" w:hAnsi="Arial" w:cs="Arial"/>
            <w:i/>
            <w:sz w:val="24"/>
            <w:szCs w:val="24"/>
            <w:highlight w:val="yellow"/>
          </w:rPr>
          <w:t>ADS</w:t>
        </w:r>
        <w:r w:rsidRPr="007A7281">
          <w:rPr>
            <w:rStyle w:val="Hyperlink"/>
            <w:rFonts w:ascii="Arial" w:eastAsia="Arial" w:hAnsi="Arial" w:cs="Arial"/>
            <w:i/>
            <w:sz w:val="24"/>
            <w:szCs w:val="24"/>
            <w:highlight w:val="yellow"/>
          </w:rPr>
          <w:t xml:space="preserve"> Chapter 308.3.2.1.b, Agreements with Public International Organizations</w:t>
        </w:r>
      </w:hyperlink>
      <w:r>
        <w:rPr>
          <w:rFonts w:ascii="Arial" w:eastAsia="Arial" w:hAnsi="Arial" w:cs="Arial"/>
          <w:i/>
          <w:color w:val="222222"/>
          <w:sz w:val="24"/>
          <w:szCs w:val="24"/>
          <w:highlight w:val="yellow"/>
        </w:rPr>
        <w:t>)?</w:t>
      </w:r>
      <w:r>
        <w:rPr>
          <w:rFonts w:ascii="Arial" w:eastAsia="Arial" w:hAnsi="Arial" w:cs="Arial"/>
          <w:color w:val="222222"/>
          <w:sz w:val="24"/>
          <w:szCs w:val="24"/>
        </w:rPr>
        <w:t xml:space="preserve"> </w:t>
      </w:r>
    </w:p>
    <w:p w:rsidR="004A7389" w:rsidRDefault="004A7389">
      <w:pPr>
        <w:pBdr>
          <w:top w:val="nil"/>
          <w:left w:val="nil"/>
          <w:bottom w:val="nil"/>
          <w:right w:val="nil"/>
          <w:between w:val="nil"/>
        </w:pBdr>
        <w:spacing w:after="0" w:line="240" w:lineRule="auto"/>
        <w:ind w:left="1080" w:hanging="720"/>
        <w:rPr>
          <w:rFonts w:ascii="Arial" w:eastAsia="Arial" w:hAnsi="Arial" w:cs="Arial"/>
          <w:color w:val="000000"/>
          <w:sz w:val="24"/>
          <w:szCs w:val="24"/>
        </w:rPr>
      </w:pPr>
    </w:p>
    <w:p w:rsidR="004A7389" w:rsidRDefault="002852FF">
      <w:pPr>
        <w:numPr>
          <w:ilvl w:val="0"/>
          <w:numId w:val="4"/>
        </w:numPr>
        <w:pBdr>
          <w:top w:val="nil"/>
          <w:left w:val="nil"/>
          <w:bottom w:val="nil"/>
          <w:right w:val="nil"/>
          <w:between w:val="nil"/>
        </w:pBdr>
        <w:spacing w:after="0" w:line="240" w:lineRule="auto"/>
        <w:rPr>
          <w:color w:val="000000"/>
          <w:sz w:val="24"/>
          <w:szCs w:val="24"/>
          <w:highlight w:val="yellow"/>
        </w:rPr>
      </w:pPr>
      <w:r>
        <w:rPr>
          <w:rFonts w:ascii="Arial" w:eastAsia="Arial" w:hAnsi="Arial" w:cs="Arial"/>
          <w:b/>
          <w:color w:val="000000"/>
          <w:sz w:val="24"/>
          <w:szCs w:val="24"/>
          <w:highlight w:val="yellow"/>
        </w:rPr>
        <w:t>Other Public- and Private</w:t>
      </w:r>
      <w:r>
        <w:rPr>
          <w:rFonts w:ascii="Arial" w:eastAsia="Arial" w:hAnsi="Arial" w:cs="Arial"/>
          <w:b/>
          <w:sz w:val="24"/>
          <w:szCs w:val="24"/>
          <w:highlight w:val="yellow"/>
        </w:rPr>
        <w:t>-</w:t>
      </w:r>
      <w:r>
        <w:rPr>
          <w:rFonts w:ascii="Arial" w:eastAsia="Arial" w:hAnsi="Arial" w:cs="Arial"/>
          <w:b/>
          <w:color w:val="000000"/>
          <w:sz w:val="24"/>
          <w:szCs w:val="24"/>
          <w:highlight w:val="yellow"/>
        </w:rPr>
        <w:t xml:space="preserve">Sector Resources:  </w:t>
      </w:r>
      <w:r>
        <w:rPr>
          <w:rFonts w:ascii="Arial" w:eastAsia="Arial" w:hAnsi="Arial" w:cs="Arial"/>
          <w:color w:val="000000"/>
          <w:sz w:val="24"/>
          <w:szCs w:val="24"/>
          <w:highlight w:val="yellow"/>
        </w:rPr>
        <w:t>Could the private sector solve the target problem by itself?  Could a market-based approach address the problem?  Are there factors that constrain the private sector from involvement and investment?  Could the U.S. Agency for International Development (USAID) alleviate or eliminate these constraints?  Does the proposed approach mobilize other public- and private</w:t>
      </w:r>
      <w:r>
        <w:rPr>
          <w:rFonts w:ascii="Arial" w:eastAsia="Arial" w:hAnsi="Arial" w:cs="Arial"/>
          <w:sz w:val="24"/>
          <w:szCs w:val="24"/>
          <w:highlight w:val="yellow"/>
        </w:rPr>
        <w:t>-</w:t>
      </w:r>
      <w:r>
        <w:rPr>
          <w:rFonts w:ascii="Arial" w:eastAsia="Arial" w:hAnsi="Arial" w:cs="Arial"/>
          <w:color w:val="000000"/>
          <w:sz w:val="24"/>
          <w:szCs w:val="24"/>
          <w:highlight w:val="yellow"/>
        </w:rPr>
        <w:t>sector resources to increase development impact with the potential to carry forward beyond USAID’s funding?</w:t>
      </w:r>
    </w:p>
    <w:p w:rsidR="004A7389" w:rsidRDefault="004A7389">
      <w:pPr>
        <w:pBdr>
          <w:top w:val="nil"/>
          <w:left w:val="nil"/>
          <w:bottom w:val="nil"/>
          <w:right w:val="nil"/>
          <w:between w:val="nil"/>
        </w:pBdr>
        <w:spacing w:after="0" w:line="240" w:lineRule="auto"/>
        <w:ind w:left="1080"/>
        <w:rPr>
          <w:rFonts w:ascii="Arial" w:eastAsia="Arial" w:hAnsi="Arial" w:cs="Arial"/>
          <w:color w:val="000000"/>
          <w:sz w:val="24"/>
          <w:szCs w:val="24"/>
        </w:rPr>
      </w:pPr>
    </w:p>
    <w:p w:rsidR="004A7389" w:rsidRDefault="002852FF">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 xml:space="preserve">Use of Evidence:  </w:t>
      </w:r>
      <w:r>
        <w:rPr>
          <w:rFonts w:ascii="Arial" w:eastAsia="Arial" w:hAnsi="Arial" w:cs="Arial"/>
          <w:color w:val="000000"/>
          <w:sz w:val="24"/>
          <w:szCs w:val="24"/>
        </w:rPr>
        <w:t>What has been the use of evidence (</w:t>
      </w:r>
      <w:r>
        <w:rPr>
          <w:rFonts w:ascii="Arial" w:eastAsia="Arial" w:hAnsi="Arial" w:cs="Arial"/>
          <w:i/>
          <w:color w:val="000000"/>
          <w:sz w:val="24"/>
          <w:szCs w:val="24"/>
        </w:rPr>
        <w:t>e.g</w:t>
      </w:r>
      <w:r>
        <w:rPr>
          <w:rFonts w:ascii="Arial" w:eastAsia="Arial" w:hAnsi="Arial" w:cs="Arial"/>
          <w:color w:val="000000"/>
          <w:sz w:val="24"/>
          <w:szCs w:val="24"/>
        </w:rPr>
        <w:t>., from impact or performance evaluations, scientific rese</w:t>
      </w:r>
      <w:r>
        <w:rPr>
          <w:rFonts w:ascii="Arial" w:eastAsia="Arial" w:hAnsi="Arial" w:cs="Arial"/>
          <w:sz w:val="24"/>
          <w:szCs w:val="24"/>
        </w:rPr>
        <w:t>arch</w:t>
      </w:r>
      <w:r>
        <w:rPr>
          <w:rFonts w:ascii="Arial" w:eastAsia="Arial" w:hAnsi="Arial" w:cs="Arial"/>
          <w:color w:val="000000"/>
          <w:sz w:val="24"/>
          <w:szCs w:val="24"/>
        </w:rPr>
        <w:t>) and assessments and/or analysis (</w:t>
      </w:r>
      <w:r>
        <w:rPr>
          <w:rFonts w:ascii="Arial" w:eastAsia="Arial" w:hAnsi="Arial" w:cs="Arial"/>
          <w:i/>
          <w:color w:val="000000"/>
          <w:sz w:val="24"/>
          <w:szCs w:val="24"/>
        </w:rPr>
        <w:t>e.g.</w:t>
      </w:r>
      <w:r>
        <w:rPr>
          <w:rFonts w:ascii="Arial" w:eastAsia="Arial" w:hAnsi="Arial" w:cs="Arial"/>
          <w:color w:val="000000"/>
          <w:sz w:val="24"/>
          <w:szCs w:val="24"/>
        </w:rPr>
        <w:t xml:space="preserve">, </w:t>
      </w:r>
      <w:hyperlink r:id="rId13">
        <w:r>
          <w:rPr>
            <w:rFonts w:ascii="Arial" w:eastAsia="Arial" w:hAnsi="Arial" w:cs="Arial"/>
            <w:color w:val="1155CC"/>
            <w:sz w:val="24"/>
            <w:szCs w:val="24"/>
            <w:u w:val="single"/>
          </w:rPr>
          <w:t>political-economy analysis</w:t>
        </w:r>
      </w:hyperlink>
      <w:r>
        <w:rPr>
          <w:rFonts w:ascii="Arial" w:eastAsia="Arial" w:hAnsi="Arial" w:cs="Arial"/>
          <w:color w:val="000000"/>
          <w:sz w:val="24"/>
          <w:szCs w:val="24"/>
        </w:rPr>
        <w:t xml:space="preserve">, </w:t>
      </w:r>
      <w:hyperlink r:id="rId14">
        <w:r>
          <w:rPr>
            <w:rFonts w:ascii="Arial" w:eastAsia="Arial" w:hAnsi="Arial" w:cs="Arial"/>
            <w:color w:val="1155CC"/>
            <w:sz w:val="24"/>
            <w:szCs w:val="24"/>
            <w:u w:val="single"/>
          </w:rPr>
          <w:t>cash benchmarking</w:t>
        </w:r>
      </w:hyperlink>
      <w:r>
        <w:rPr>
          <w:rFonts w:ascii="Arial" w:eastAsia="Arial" w:hAnsi="Arial" w:cs="Arial"/>
          <w:color w:val="000000"/>
          <w:sz w:val="24"/>
          <w:szCs w:val="24"/>
        </w:rPr>
        <w:t xml:space="preserve">, </w:t>
      </w:r>
      <w:hyperlink r:id="rId15">
        <w:r>
          <w:rPr>
            <w:rFonts w:ascii="Arial" w:eastAsia="Arial" w:hAnsi="Arial" w:cs="Arial"/>
            <w:color w:val="1155CC"/>
            <w:sz w:val="24"/>
            <w:szCs w:val="24"/>
            <w:u w:val="single"/>
          </w:rPr>
          <w:t>cost-effectiveness analysis</w:t>
        </w:r>
      </w:hyperlink>
      <w:r>
        <w:rPr>
          <w:rFonts w:ascii="Arial" w:eastAsia="Arial" w:hAnsi="Arial" w:cs="Arial"/>
          <w:color w:val="000000"/>
          <w:sz w:val="24"/>
          <w:szCs w:val="24"/>
        </w:rPr>
        <w:t xml:space="preserve">, </w:t>
      </w:r>
      <w:hyperlink r:id="rId16">
        <w:r>
          <w:rPr>
            <w:rFonts w:ascii="Arial" w:eastAsia="Arial" w:hAnsi="Arial" w:cs="Arial"/>
            <w:color w:val="1155CC"/>
            <w:sz w:val="24"/>
            <w:szCs w:val="24"/>
            <w:u w:val="single"/>
          </w:rPr>
          <w:t>cost-benefit analysis</w:t>
        </w:r>
      </w:hyperlink>
      <w:r>
        <w:rPr>
          <w:rFonts w:ascii="Arial" w:eastAsia="Arial" w:hAnsi="Arial" w:cs="Arial"/>
          <w:color w:val="000000"/>
          <w:sz w:val="24"/>
          <w:szCs w:val="24"/>
        </w:rPr>
        <w:t xml:space="preserve">, </w:t>
      </w:r>
      <w:hyperlink r:id="rId17">
        <w:r>
          <w:rPr>
            <w:rFonts w:ascii="Arial" w:eastAsia="Arial" w:hAnsi="Arial" w:cs="Arial"/>
            <w:color w:val="1155CC"/>
            <w:sz w:val="24"/>
            <w:szCs w:val="24"/>
            <w:u w:val="single"/>
          </w:rPr>
          <w:t>gender analysis</w:t>
        </w:r>
      </w:hyperlink>
      <w:r>
        <w:rPr>
          <w:rFonts w:ascii="Arial" w:eastAsia="Arial" w:hAnsi="Arial" w:cs="Arial"/>
          <w:color w:val="000000"/>
          <w:sz w:val="24"/>
          <w:szCs w:val="24"/>
        </w:rPr>
        <w:t xml:space="preserve">, </w:t>
      </w:r>
      <w:hyperlink r:id="rId18">
        <w:r>
          <w:rPr>
            <w:rFonts w:ascii="Arial" w:eastAsia="Arial" w:hAnsi="Arial" w:cs="Arial"/>
            <w:color w:val="1155CC"/>
            <w:sz w:val="24"/>
            <w:szCs w:val="24"/>
            <w:u w:val="single"/>
          </w:rPr>
          <w:t>inclusive development analysis</w:t>
        </w:r>
      </w:hyperlink>
      <w:r>
        <w:rPr>
          <w:rFonts w:ascii="Arial" w:eastAsia="Arial" w:hAnsi="Arial" w:cs="Arial"/>
          <w:color w:val="000000"/>
          <w:sz w:val="24"/>
          <w:szCs w:val="24"/>
        </w:rPr>
        <w:t xml:space="preserve">, </w:t>
      </w:r>
      <w:r>
        <w:rPr>
          <w:rFonts w:ascii="Arial" w:eastAsia="Arial" w:hAnsi="Arial" w:cs="Arial"/>
          <w:i/>
          <w:color w:val="000000"/>
          <w:sz w:val="24"/>
          <w:szCs w:val="24"/>
        </w:rPr>
        <w:t>etc.</w:t>
      </w:r>
      <w:r>
        <w:rPr>
          <w:rFonts w:ascii="Arial" w:eastAsia="Arial" w:hAnsi="Arial" w:cs="Arial"/>
          <w:color w:val="000000"/>
          <w:sz w:val="24"/>
          <w:szCs w:val="24"/>
        </w:rPr>
        <w:t>) in designing the activity?  What evaluations or re</w:t>
      </w:r>
      <w:r>
        <w:rPr>
          <w:rFonts w:ascii="Arial" w:eastAsia="Arial" w:hAnsi="Arial" w:cs="Arial"/>
          <w:sz w:val="24"/>
          <w:szCs w:val="24"/>
        </w:rPr>
        <w:t xml:space="preserve">search projects are </w:t>
      </w:r>
      <w:r>
        <w:rPr>
          <w:rFonts w:ascii="Arial" w:eastAsia="Arial" w:hAnsi="Arial" w:cs="Arial"/>
          <w:color w:val="000000"/>
          <w:sz w:val="24"/>
          <w:szCs w:val="24"/>
        </w:rPr>
        <w:t>planned t</w:t>
      </w:r>
      <w:r>
        <w:rPr>
          <w:rFonts w:ascii="Arial" w:eastAsia="Arial" w:hAnsi="Arial" w:cs="Arial"/>
          <w:sz w:val="24"/>
          <w:szCs w:val="24"/>
        </w:rPr>
        <w:t>o facilitate learning from this activity</w:t>
      </w:r>
      <w:r>
        <w:rPr>
          <w:rFonts w:ascii="Arial" w:eastAsia="Arial" w:hAnsi="Arial" w:cs="Arial"/>
          <w:color w:val="000000"/>
          <w:sz w:val="24"/>
          <w:szCs w:val="24"/>
        </w:rPr>
        <w:t xml:space="preserve">?  Is this activity a new, untested approach that is anticipated to be expanded in scale or scope through U.S. </w:t>
      </w:r>
      <w:r>
        <w:rPr>
          <w:rFonts w:ascii="Arial" w:eastAsia="Arial" w:hAnsi="Arial" w:cs="Arial"/>
          <w:color w:val="000000"/>
          <w:sz w:val="24"/>
          <w:szCs w:val="24"/>
        </w:rPr>
        <w:lastRenderedPageBreak/>
        <w:t xml:space="preserve">Government or other funding sources?  If so, is an impact evaluation planned, as required, if feasible, in </w:t>
      </w:r>
      <w:hyperlink r:id="rId19">
        <w:r>
          <w:rPr>
            <w:rFonts w:ascii="Arial" w:eastAsia="Arial" w:hAnsi="Arial" w:cs="Arial"/>
            <w:color w:val="0000FF"/>
            <w:sz w:val="24"/>
            <w:szCs w:val="24"/>
            <w:u w:val="single"/>
          </w:rPr>
          <w:t>ADS Chapter 201.3.5.13</w:t>
        </w:r>
      </w:hyperlink>
      <w:r>
        <w:rPr>
          <w:rFonts w:ascii="Arial" w:eastAsia="Arial" w:hAnsi="Arial" w:cs="Arial"/>
          <w:color w:val="000000"/>
          <w:sz w:val="24"/>
          <w:szCs w:val="24"/>
        </w:rPr>
        <w:t xml:space="preserve">?  Why or why not? </w:t>
      </w:r>
    </w:p>
    <w:p w:rsidR="004A7389" w:rsidRDefault="004A7389">
      <w:pPr>
        <w:pBdr>
          <w:top w:val="nil"/>
          <w:left w:val="nil"/>
          <w:bottom w:val="nil"/>
          <w:right w:val="nil"/>
          <w:between w:val="nil"/>
        </w:pBdr>
        <w:spacing w:after="0" w:line="240" w:lineRule="auto"/>
        <w:rPr>
          <w:rFonts w:ascii="Arial" w:eastAsia="Arial" w:hAnsi="Arial" w:cs="Arial"/>
          <w:color w:val="000000"/>
          <w:sz w:val="24"/>
          <w:szCs w:val="24"/>
        </w:rPr>
      </w:pPr>
    </w:p>
    <w:p w:rsidR="004A7389" w:rsidRDefault="002852FF">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 xml:space="preserve">Past Activities:  </w:t>
      </w:r>
      <w:r>
        <w:rPr>
          <w:rFonts w:ascii="Arial" w:eastAsia="Arial" w:hAnsi="Arial" w:cs="Arial"/>
          <w:color w:val="000000"/>
          <w:sz w:val="24"/>
          <w:szCs w:val="24"/>
        </w:rPr>
        <w:t xml:space="preserve">How does the activity build </w:t>
      </w:r>
      <w:r>
        <w:rPr>
          <w:rFonts w:ascii="Arial" w:eastAsia="Arial" w:hAnsi="Arial" w:cs="Arial"/>
          <w:sz w:val="24"/>
          <w:szCs w:val="24"/>
        </w:rPr>
        <w:t xml:space="preserve">on </w:t>
      </w:r>
      <w:r>
        <w:rPr>
          <w:rFonts w:ascii="Arial" w:eastAsia="Arial" w:hAnsi="Arial" w:cs="Arial"/>
          <w:color w:val="000000"/>
          <w:sz w:val="24"/>
          <w:szCs w:val="24"/>
        </w:rPr>
        <w:t xml:space="preserve">past activities? </w:t>
      </w:r>
    </w:p>
    <w:p w:rsidR="004A7389" w:rsidRDefault="004A7389">
      <w:pPr>
        <w:pBdr>
          <w:top w:val="nil"/>
          <w:left w:val="nil"/>
          <w:bottom w:val="nil"/>
          <w:right w:val="nil"/>
          <w:between w:val="nil"/>
        </w:pBdr>
        <w:spacing w:after="0" w:line="240" w:lineRule="auto"/>
        <w:rPr>
          <w:rFonts w:ascii="Arial" w:eastAsia="Arial" w:hAnsi="Arial" w:cs="Arial"/>
          <w:sz w:val="24"/>
          <w:szCs w:val="24"/>
        </w:rPr>
      </w:pPr>
    </w:p>
    <w:p w:rsidR="004A7389" w:rsidRDefault="002852FF">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If this is a follow-on award</w:t>
      </w:r>
      <w:r>
        <w:rPr>
          <w:rFonts w:ascii="Arial" w:eastAsia="Arial" w:hAnsi="Arial" w:cs="Arial"/>
          <w:sz w:val="24"/>
          <w:szCs w:val="24"/>
        </w:rPr>
        <w:t xml:space="preserve"> </w:t>
      </w:r>
      <w:r>
        <w:rPr>
          <w:rFonts w:ascii="Arial" w:eastAsia="Arial" w:hAnsi="Arial" w:cs="Arial"/>
          <w:color w:val="000000"/>
          <w:sz w:val="24"/>
          <w:szCs w:val="24"/>
        </w:rPr>
        <w:t xml:space="preserve">not based on a thorough </w:t>
      </w:r>
      <w:r>
        <w:rPr>
          <w:rFonts w:ascii="Arial" w:eastAsia="Arial" w:hAnsi="Arial" w:cs="Arial"/>
          <w:sz w:val="24"/>
          <w:szCs w:val="24"/>
        </w:rPr>
        <w:t xml:space="preserve">review </w:t>
      </w:r>
      <w:r>
        <w:rPr>
          <w:rFonts w:ascii="Arial" w:eastAsia="Arial" w:hAnsi="Arial" w:cs="Arial"/>
          <w:color w:val="000000"/>
          <w:sz w:val="24"/>
          <w:szCs w:val="24"/>
        </w:rPr>
        <w:t xml:space="preserve">of the initial award, please explain why not. </w:t>
      </w:r>
    </w:p>
    <w:p w:rsidR="004A7389" w:rsidRDefault="002852FF">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If this is a follow-on award, explain how the new award will demonstrate the following: </w:t>
      </w:r>
    </w:p>
    <w:p w:rsidR="004A7389" w:rsidRDefault="004A7389">
      <w:pPr>
        <w:pBdr>
          <w:top w:val="nil"/>
          <w:left w:val="nil"/>
          <w:bottom w:val="nil"/>
          <w:right w:val="nil"/>
          <w:between w:val="nil"/>
        </w:pBdr>
        <w:spacing w:after="0" w:line="240" w:lineRule="auto"/>
        <w:ind w:left="1440"/>
        <w:rPr>
          <w:rFonts w:ascii="Arial" w:eastAsia="Arial" w:hAnsi="Arial" w:cs="Arial"/>
          <w:color w:val="000000"/>
          <w:sz w:val="24"/>
          <w:szCs w:val="24"/>
        </w:rPr>
      </w:pPr>
    </w:p>
    <w:p w:rsidR="004A7389" w:rsidRDefault="002852FF">
      <w:pPr>
        <w:pBdr>
          <w:top w:val="nil"/>
          <w:left w:val="nil"/>
          <w:bottom w:val="nil"/>
          <w:right w:val="nil"/>
          <w:between w:val="nil"/>
        </w:pBdr>
        <w:spacing w:after="0" w:line="240" w:lineRule="auto"/>
        <w:ind w:left="1800"/>
        <w:rPr>
          <w:rFonts w:ascii="Arial" w:eastAsia="Arial" w:hAnsi="Arial" w:cs="Arial"/>
          <w:color w:val="000000"/>
          <w:sz w:val="24"/>
          <w:szCs w:val="24"/>
        </w:rPr>
      </w:pPr>
      <w:r>
        <w:rPr>
          <w:rFonts w:ascii="Arial" w:eastAsia="Arial" w:hAnsi="Arial" w:cs="Arial"/>
          <w:color w:val="000000"/>
          <w:sz w:val="24"/>
          <w:szCs w:val="24"/>
        </w:rPr>
        <w:t xml:space="preserve">(a) </w:t>
      </w: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w:t>
      </w:r>
      <w:r>
        <w:rPr>
          <w:rFonts w:ascii="Arial" w:eastAsia="Arial" w:hAnsi="Arial" w:cs="Arial"/>
          <w:sz w:val="24"/>
          <w:szCs w:val="24"/>
        </w:rPr>
        <w:t>inclusion of lessons learned</w:t>
      </w:r>
      <w:r>
        <w:rPr>
          <w:rFonts w:ascii="Arial" w:eastAsia="Arial" w:hAnsi="Arial" w:cs="Arial"/>
          <w:color w:val="000000"/>
          <w:sz w:val="24"/>
          <w:szCs w:val="24"/>
        </w:rPr>
        <w:t xml:space="preserve"> </w:t>
      </w:r>
      <w:r>
        <w:rPr>
          <w:rFonts w:ascii="Arial" w:eastAsia="Arial" w:hAnsi="Arial" w:cs="Arial"/>
          <w:sz w:val="24"/>
          <w:szCs w:val="24"/>
        </w:rPr>
        <w:t xml:space="preserve">from </w:t>
      </w:r>
      <w:r>
        <w:rPr>
          <w:rFonts w:ascii="Arial" w:eastAsia="Arial" w:hAnsi="Arial" w:cs="Arial"/>
          <w:color w:val="000000"/>
          <w:sz w:val="24"/>
          <w:szCs w:val="24"/>
        </w:rPr>
        <w:t>the previous award to inform better pro</w:t>
      </w:r>
      <w:r>
        <w:rPr>
          <w:rFonts w:ascii="Arial" w:eastAsia="Arial" w:hAnsi="Arial" w:cs="Arial"/>
          <w:sz w:val="24"/>
          <w:szCs w:val="24"/>
        </w:rPr>
        <w:t xml:space="preserve">gram design; </w:t>
      </w:r>
    </w:p>
    <w:p w:rsidR="004A7389" w:rsidRDefault="002852F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(b) </w:t>
      </w:r>
      <w:proofErr w:type="gramStart"/>
      <w:r>
        <w:rPr>
          <w:rFonts w:ascii="Arial" w:eastAsia="Arial" w:hAnsi="Arial" w:cs="Arial"/>
          <w:color w:val="000000"/>
          <w:sz w:val="24"/>
          <w:szCs w:val="24"/>
        </w:rPr>
        <w:t>an</w:t>
      </w:r>
      <w:proofErr w:type="gramEnd"/>
      <w:r>
        <w:rPr>
          <w:rFonts w:ascii="Arial" w:eastAsia="Arial" w:hAnsi="Arial" w:cs="Arial"/>
          <w:color w:val="000000"/>
          <w:sz w:val="24"/>
          <w:szCs w:val="24"/>
        </w:rPr>
        <w:t xml:space="preserve"> expanded level of results that builds on previous work</w:t>
      </w:r>
      <w:r>
        <w:rPr>
          <w:rFonts w:ascii="Arial" w:eastAsia="Arial" w:hAnsi="Arial" w:cs="Arial"/>
          <w:sz w:val="24"/>
          <w:szCs w:val="24"/>
        </w:rPr>
        <w:t xml:space="preserve">; </w:t>
      </w:r>
      <w:r>
        <w:rPr>
          <w:rFonts w:ascii="Arial" w:eastAsia="Arial" w:hAnsi="Arial" w:cs="Arial"/>
          <w:color w:val="000000"/>
          <w:sz w:val="24"/>
          <w:szCs w:val="24"/>
        </w:rPr>
        <w:t xml:space="preserve">and/or </w:t>
      </w:r>
    </w:p>
    <w:p w:rsidR="004A7389" w:rsidRDefault="002852FF">
      <w:pPr>
        <w:pBdr>
          <w:top w:val="nil"/>
          <w:left w:val="nil"/>
          <w:bottom w:val="nil"/>
          <w:right w:val="nil"/>
          <w:between w:val="nil"/>
        </w:pBdr>
        <w:spacing w:after="0" w:line="240" w:lineRule="auto"/>
        <w:ind w:left="1800"/>
        <w:rPr>
          <w:rFonts w:ascii="Arial" w:eastAsia="Arial" w:hAnsi="Arial" w:cs="Arial"/>
          <w:color w:val="000000"/>
          <w:sz w:val="24"/>
          <w:szCs w:val="24"/>
        </w:rPr>
      </w:pPr>
      <w:r>
        <w:rPr>
          <w:rFonts w:ascii="Arial" w:eastAsia="Arial" w:hAnsi="Arial" w:cs="Arial"/>
          <w:color w:val="000000"/>
          <w:sz w:val="24"/>
          <w:szCs w:val="24"/>
        </w:rPr>
        <w:t xml:space="preserve">(c) </w:t>
      </w:r>
      <w:proofErr w:type="gramStart"/>
      <w:r>
        <w:rPr>
          <w:rFonts w:ascii="Arial" w:eastAsia="Arial" w:hAnsi="Arial" w:cs="Arial"/>
          <w:color w:val="000000"/>
          <w:sz w:val="24"/>
          <w:szCs w:val="24"/>
        </w:rPr>
        <w:t>increased</w:t>
      </w:r>
      <w:proofErr w:type="gramEnd"/>
      <w:r>
        <w:rPr>
          <w:rFonts w:ascii="Arial" w:eastAsia="Arial" w:hAnsi="Arial" w:cs="Arial"/>
          <w:color w:val="000000"/>
          <w:sz w:val="24"/>
          <w:szCs w:val="24"/>
        </w:rPr>
        <w:t xml:space="preserve"> sustainability of development assistance and impact</w:t>
      </w:r>
      <w:r>
        <w:rPr>
          <w:rFonts w:ascii="Arial" w:eastAsia="Arial" w:hAnsi="Arial" w:cs="Arial"/>
          <w:sz w:val="24"/>
          <w:szCs w:val="24"/>
        </w:rPr>
        <w:t>.</w:t>
      </w:r>
    </w:p>
    <w:p w:rsidR="004A7389" w:rsidRDefault="004A7389">
      <w:pPr>
        <w:pBdr>
          <w:top w:val="nil"/>
          <w:left w:val="nil"/>
          <w:bottom w:val="nil"/>
          <w:right w:val="nil"/>
          <w:between w:val="nil"/>
        </w:pBdr>
        <w:spacing w:after="0" w:line="240" w:lineRule="auto"/>
        <w:ind w:left="1080"/>
        <w:rPr>
          <w:rFonts w:ascii="Arial" w:eastAsia="Arial" w:hAnsi="Arial" w:cs="Arial"/>
          <w:color w:val="000000"/>
        </w:rPr>
      </w:pPr>
    </w:p>
    <w:p w:rsidR="004A7389" w:rsidRDefault="002852FF">
      <w:pPr>
        <w:numPr>
          <w:ilvl w:val="0"/>
          <w:numId w:val="4"/>
        </w:numPr>
        <w:pBdr>
          <w:top w:val="nil"/>
          <w:left w:val="nil"/>
          <w:bottom w:val="nil"/>
          <w:right w:val="nil"/>
          <w:between w:val="nil"/>
        </w:pBdr>
        <w:shd w:val="clear" w:color="auto" w:fill="FFFFFF"/>
        <w:spacing w:after="0" w:line="240" w:lineRule="auto"/>
        <w:rPr>
          <w:color w:val="000000"/>
          <w:sz w:val="24"/>
          <w:szCs w:val="24"/>
        </w:rPr>
      </w:pPr>
      <w:r>
        <w:rPr>
          <w:rFonts w:ascii="Arial" w:eastAsia="Arial" w:hAnsi="Arial" w:cs="Arial"/>
          <w:b/>
          <w:color w:val="000000"/>
          <w:sz w:val="24"/>
          <w:szCs w:val="24"/>
        </w:rPr>
        <w:t xml:space="preserve">Sustainable Results:  </w:t>
      </w:r>
      <w:r>
        <w:rPr>
          <w:rFonts w:ascii="Arial" w:eastAsia="Arial" w:hAnsi="Arial" w:cs="Arial"/>
          <w:color w:val="000000"/>
          <w:sz w:val="24"/>
          <w:szCs w:val="24"/>
        </w:rPr>
        <w:t xml:space="preserve">How is the activity designed to deliver results </w:t>
      </w:r>
      <w:r>
        <w:rPr>
          <w:rFonts w:ascii="Arial" w:eastAsia="Arial" w:hAnsi="Arial" w:cs="Arial"/>
          <w:sz w:val="24"/>
          <w:szCs w:val="24"/>
          <w:highlight w:val="yellow"/>
        </w:rPr>
        <w:t>achievable</w:t>
      </w:r>
      <w:r w:rsidR="007A7281">
        <w:rPr>
          <w:rFonts w:ascii="Arial" w:eastAsia="Arial" w:hAnsi="Arial" w:cs="Arial"/>
          <w:sz w:val="24"/>
          <w:szCs w:val="24"/>
        </w:rPr>
        <w:t xml:space="preserve"> </w:t>
      </w:r>
      <w:r>
        <w:rPr>
          <w:rFonts w:ascii="Arial" w:eastAsia="Arial" w:hAnsi="Arial" w:cs="Arial"/>
          <w:color w:val="000000"/>
          <w:sz w:val="24"/>
          <w:szCs w:val="24"/>
        </w:rPr>
        <w:t>beyond U.S. engagement or sustained beyond the life of this activity?  How, if at all, will this activity work to increase the capabilities of host governments, local partners (</w:t>
      </w:r>
      <w:r>
        <w:rPr>
          <w:rFonts w:ascii="Arial" w:eastAsia="Arial" w:hAnsi="Arial" w:cs="Arial"/>
          <w:sz w:val="24"/>
          <w:szCs w:val="24"/>
        </w:rPr>
        <w:t>non-governmental organizations</w:t>
      </w:r>
      <w:r>
        <w:rPr>
          <w:rFonts w:ascii="Arial" w:eastAsia="Arial" w:hAnsi="Arial" w:cs="Arial"/>
          <w:color w:val="000000"/>
          <w:sz w:val="24"/>
          <w:szCs w:val="24"/>
        </w:rPr>
        <w:t>, private industry, institutions of higher education)</w:t>
      </w:r>
      <w:r>
        <w:rPr>
          <w:rFonts w:ascii="Arial" w:eastAsia="Arial" w:hAnsi="Arial" w:cs="Arial"/>
          <w:sz w:val="24"/>
          <w:szCs w:val="24"/>
        </w:rPr>
        <w:t>,</w:t>
      </w:r>
      <w:r>
        <w:rPr>
          <w:rFonts w:ascii="Arial" w:eastAsia="Arial" w:hAnsi="Arial" w:cs="Arial"/>
          <w:color w:val="000000"/>
          <w:sz w:val="24"/>
          <w:szCs w:val="24"/>
        </w:rPr>
        <w:t xml:space="preserve"> and/or the availability of local resources to enable the country and/or local actors </w:t>
      </w:r>
      <w:r>
        <w:rPr>
          <w:rFonts w:ascii="Arial" w:eastAsia="Arial" w:hAnsi="Arial" w:cs="Arial"/>
          <w:sz w:val="24"/>
          <w:szCs w:val="24"/>
          <w:highlight w:val="yellow"/>
        </w:rPr>
        <w:t>one day</w:t>
      </w:r>
      <w:r>
        <w:rPr>
          <w:rFonts w:ascii="Arial" w:eastAsia="Arial" w:hAnsi="Arial" w:cs="Arial"/>
          <w:sz w:val="24"/>
          <w:szCs w:val="24"/>
        </w:rPr>
        <w:t xml:space="preserve"> </w:t>
      </w:r>
      <w:r>
        <w:rPr>
          <w:rFonts w:ascii="Arial" w:eastAsia="Arial" w:hAnsi="Arial" w:cs="Arial"/>
          <w:color w:val="000000"/>
          <w:sz w:val="24"/>
          <w:szCs w:val="24"/>
        </w:rPr>
        <w:t xml:space="preserve">to either undertake similar work or maintain the results achieved through this activity over time? </w:t>
      </w:r>
    </w:p>
    <w:p w:rsidR="004A7389" w:rsidRDefault="004A7389">
      <w:pPr>
        <w:pBdr>
          <w:top w:val="nil"/>
          <w:left w:val="nil"/>
          <w:bottom w:val="nil"/>
          <w:right w:val="nil"/>
          <w:between w:val="nil"/>
        </w:pBdr>
        <w:spacing w:after="0"/>
        <w:ind w:left="720" w:hanging="720"/>
        <w:rPr>
          <w:rFonts w:ascii="Arial" w:eastAsia="Arial" w:hAnsi="Arial" w:cs="Arial"/>
          <w:color w:val="000000"/>
          <w:sz w:val="24"/>
          <w:szCs w:val="24"/>
        </w:rPr>
      </w:pPr>
    </w:p>
    <w:p w:rsidR="004A7389" w:rsidRDefault="002852FF">
      <w:pPr>
        <w:pBdr>
          <w:top w:val="nil"/>
          <w:left w:val="nil"/>
          <w:bottom w:val="nil"/>
          <w:right w:val="nil"/>
          <w:between w:val="nil"/>
        </w:pBdr>
        <w:shd w:val="clear" w:color="auto" w:fill="FFFFFF"/>
        <w:spacing w:after="0" w:line="240" w:lineRule="auto"/>
        <w:ind w:left="1080"/>
        <w:rPr>
          <w:rFonts w:ascii="Arial" w:eastAsia="Arial" w:hAnsi="Arial" w:cs="Arial"/>
          <w:i/>
          <w:color w:val="000000"/>
          <w:sz w:val="24"/>
          <w:szCs w:val="24"/>
        </w:rPr>
      </w:pPr>
      <w:r>
        <w:rPr>
          <w:rFonts w:ascii="Arial" w:eastAsia="Arial" w:hAnsi="Arial" w:cs="Arial"/>
          <w:b/>
          <w:color w:val="222222"/>
          <w:sz w:val="24"/>
          <w:szCs w:val="24"/>
        </w:rPr>
        <w:t xml:space="preserve">[If a PIO Agreement, you are only required to answer the following questions]:  </w:t>
      </w:r>
      <w:r>
        <w:rPr>
          <w:rFonts w:ascii="Arial" w:eastAsia="Arial" w:hAnsi="Arial" w:cs="Arial"/>
          <w:i/>
          <w:color w:val="222222"/>
          <w:sz w:val="24"/>
          <w:szCs w:val="24"/>
        </w:rPr>
        <w:t>How will the Operating Unit assess the impact of the award?  How will support to a PIO advance sustainable results as discussed above?</w:t>
      </w:r>
    </w:p>
    <w:p w:rsidR="004A7389" w:rsidRDefault="004A7389">
      <w:pPr>
        <w:shd w:val="clear" w:color="auto" w:fill="FFFFFF"/>
        <w:spacing w:after="0" w:line="240" w:lineRule="auto"/>
        <w:ind w:left="360" w:firstLine="360"/>
        <w:rPr>
          <w:rFonts w:ascii="Arial" w:eastAsia="Arial" w:hAnsi="Arial" w:cs="Arial"/>
          <w:sz w:val="24"/>
          <w:szCs w:val="24"/>
          <w:u w:val="single"/>
        </w:rPr>
      </w:pPr>
    </w:p>
    <w:p w:rsidR="004A7389" w:rsidRDefault="002852FF">
      <w:pPr>
        <w:shd w:val="clear" w:color="auto" w:fill="FFFFFF"/>
        <w:spacing w:after="0" w:line="240" w:lineRule="auto"/>
        <w:ind w:left="720" w:firstLine="360"/>
        <w:rPr>
          <w:rFonts w:ascii="Arial" w:eastAsia="Arial" w:hAnsi="Arial" w:cs="Arial"/>
          <w:sz w:val="24"/>
          <w:szCs w:val="24"/>
        </w:rPr>
      </w:pPr>
      <w:r>
        <w:rPr>
          <w:rFonts w:ascii="Arial" w:eastAsia="Arial" w:hAnsi="Arial" w:cs="Arial"/>
          <w:sz w:val="24"/>
          <w:szCs w:val="24"/>
          <w:u w:val="single"/>
        </w:rPr>
        <w:t>As Applicable</w:t>
      </w:r>
      <w:r>
        <w:rPr>
          <w:rFonts w:ascii="Arial" w:eastAsia="Arial" w:hAnsi="Arial" w:cs="Arial"/>
          <w:sz w:val="24"/>
          <w:szCs w:val="24"/>
        </w:rPr>
        <w:t>:</w:t>
      </w:r>
    </w:p>
    <w:p w:rsidR="004A7389" w:rsidRDefault="004A7389">
      <w:pPr>
        <w:shd w:val="clear" w:color="auto" w:fill="FFFFFF"/>
        <w:spacing w:after="0" w:line="240" w:lineRule="auto"/>
        <w:ind w:left="360"/>
        <w:rPr>
          <w:rFonts w:ascii="Arial" w:eastAsia="Arial" w:hAnsi="Arial" w:cs="Arial"/>
          <w:sz w:val="24"/>
          <w:szCs w:val="24"/>
        </w:rPr>
      </w:pPr>
    </w:p>
    <w:p w:rsidR="004A7389" w:rsidRDefault="002852FF">
      <w:pPr>
        <w:numPr>
          <w:ilvl w:val="0"/>
          <w:numId w:val="2"/>
        </w:numPr>
        <w:pBdr>
          <w:top w:val="nil"/>
          <w:left w:val="nil"/>
          <w:bottom w:val="nil"/>
          <w:right w:val="nil"/>
          <w:between w:val="nil"/>
        </w:pBdr>
        <w:shd w:val="clear" w:color="auto" w:fill="FFFFFF"/>
        <w:spacing w:after="0" w:line="240" w:lineRule="auto"/>
        <w:rPr>
          <w:color w:val="000000"/>
          <w:sz w:val="24"/>
          <w:szCs w:val="24"/>
        </w:rPr>
      </w:pPr>
      <w:r>
        <w:rPr>
          <w:rFonts w:ascii="Arial" w:eastAsia="Arial" w:hAnsi="Arial" w:cs="Arial"/>
          <w:b/>
          <w:color w:val="000000"/>
          <w:sz w:val="24"/>
          <w:szCs w:val="24"/>
        </w:rPr>
        <w:t xml:space="preserve">Size of Activity:  </w:t>
      </w:r>
      <w:r>
        <w:rPr>
          <w:rFonts w:ascii="Arial" w:eastAsia="Arial" w:hAnsi="Arial" w:cs="Arial"/>
          <w:color w:val="000000"/>
          <w:sz w:val="24"/>
          <w:szCs w:val="24"/>
        </w:rPr>
        <w:t>[For Indefinite</w:t>
      </w:r>
      <w:r>
        <w:rPr>
          <w:rFonts w:ascii="Arial" w:eastAsia="Arial" w:hAnsi="Arial" w:cs="Arial"/>
          <w:sz w:val="24"/>
          <w:szCs w:val="24"/>
        </w:rPr>
        <w:t>-</w:t>
      </w:r>
      <w:r>
        <w:rPr>
          <w:rFonts w:ascii="Arial" w:eastAsia="Arial" w:hAnsi="Arial" w:cs="Arial"/>
          <w:color w:val="000000"/>
          <w:sz w:val="24"/>
          <w:szCs w:val="24"/>
        </w:rPr>
        <w:t>Delivery</w:t>
      </w:r>
      <w:r>
        <w:rPr>
          <w:rFonts w:ascii="Arial" w:eastAsia="Arial" w:hAnsi="Arial" w:cs="Arial"/>
          <w:sz w:val="24"/>
          <w:szCs w:val="24"/>
        </w:rPr>
        <w:t>/</w:t>
      </w:r>
      <w:r>
        <w:rPr>
          <w:rFonts w:ascii="Arial" w:eastAsia="Arial" w:hAnsi="Arial" w:cs="Arial"/>
          <w:color w:val="000000"/>
          <w:sz w:val="24"/>
          <w:szCs w:val="24"/>
        </w:rPr>
        <w:t>Indefinite</w:t>
      </w:r>
      <w:r>
        <w:rPr>
          <w:rFonts w:ascii="Arial" w:eastAsia="Arial" w:hAnsi="Arial" w:cs="Arial"/>
          <w:sz w:val="24"/>
          <w:szCs w:val="24"/>
        </w:rPr>
        <w:t>-</w:t>
      </w:r>
      <w:r>
        <w:rPr>
          <w:rFonts w:ascii="Arial" w:eastAsia="Arial" w:hAnsi="Arial" w:cs="Arial"/>
          <w:color w:val="000000"/>
          <w:sz w:val="24"/>
          <w:szCs w:val="24"/>
        </w:rPr>
        <w:t xml:space="preserve">Quantity (IDIQ)/Leaders </w:t>
      </w:r>
      <w:r>
        <w:rPr>
          <w:rFonts w:ascii="Arial" w:eastAsia="Arial" w:hAnsi="Arial" w:cs="Arial"/>
          <w:sz w:val="24"/>
          <w:szCs w:val="24"/>
        </w:rPr>
        <w:t>with Associates awards</w:t>
      </w:r>
      <w:r>
        <w:rPr>
          <w:rFonts w:ascii="Arial" w:eastAsia="Arial" w:hAnsi="Arial" w:cs="Arial"/>
          <w:color w:val="000000"/>
          <w:sz w:val="24"/>
          <w:szCs w:val="24"/>
        </w:rPr>
        <w:t xml:space="preserve"> only]</w:t>
      </w:r>
      <w:r>
        <w:rPr>
          <w:rFonts w:ascii="Arial" w:eastAsia="Arial" w:hAnsi="Arial" w:cs="Arial"/>
          <w:color w:val="222222"/>
          <w:sz w:val="24"/>
          <w:szCs w:val="24"/>
        </w:rPr>
        <w:t xml:space="preserve"> </w:t>
      </w:r>
      <w:proofErr w:type="gramStart"/>
      <w:r>
        <w:rPr>
          <w:rFonts w:ascii="Arial" w:eastAsia="Arial" w:hAnsi="Arial" w:cs="Arial"/>
          <w:color w:val="222222"/>
          <w:sz w:val="24"/>
          <w:szCs w:val="24"/>
        </w:rPr>
        <w:t>How</w:t>
      </w:r>
      <w:proofErr w:type="gramEnd"/>
      <w:r>
        <w:rPr>
          <w:rFonts w:ascii="Arial" w:eastAsia="Arial" w:hAnsi="Arial" w:cs="Arial"/>
          <w:color w:val="222222"/>
          <w:sz w:val="24"/>
          <w:szCs w:val="24"/>
        </w:rPr>
        <w:t xml:space="preserve"> did the Operating Unit determine the dollar value of the activity?  Why did the Operating Unit select one large mechanism for multiple activities rather than country-specific awards or multiple, smaller global activities in which a set of smaller awards might provide more opportunity for context-specific responses and small/local/different organizations?  If a large activity, are there any provisions or incentives to enable small/local organizations to participate in the award?  Is there any upper limit on the size of Task Orders or Associate Awards?  </w:t>
      </w:r>
    </w:p>
    <w:p w:rsidR="004A7389" w:rsidRDefault="004A7389">
      <w:pPr>
        <w:pBdr>
          <w:top w:val="nil"/>
          <w:left w:val="nil"/>
          <w:bottom w:val="nil"/>
          <w:right w:val="nil"/>
          <w:between w:val="nil"/>
        </w:pBdr>
        <w:shd w:val="clear" w:color="auto" w:fill="FFFFFF"/>
        <w:spacing w:after="0" w:line="240" w:lineRule="auto"/>
        <w:ind w:left="1080" w:hanging="720"/>
        <w:rPr>
          <w:rFonts w:ascii="Arial" w:eastAsia="Arial" w:hAnsi="Arial" w:cs="Arial"/>
          <w:color w:val="000000"/>
          <w:sz w:val="24"/>
          <w:szCs w:val="24"/>
        </w:rPr>
      </w:pPr>
    </w:p>
    <w:p w:rsidR="004A7389" w:rsidRDefault="002852FF">
      <w:pPr>
        <w:numPr>
          <w:ilvl w:val="0"/>
          <w:numId w:val="2"/>
        </w:numPr>
        <w:pBdr>
          <w:top w:val="nil"/>
          <w:left w:val="nil"/>
          <w:bottom w:val="nil"/>
          <w:right w:val="nil"/>
          <w:between w:val="nil"/>
        </w:pBdr>
        <w:shd w:val="clear" w:color="auto" w:fill="FFFFFF"/>
        <w:spacing w:after="0" w:line="240" w:lineRule="auto"/>
        <w:rPr>
          <w:color w:val="000000"/>
          <w:sz w:val="24"/>
          <w:szCs w:val="24"/>
        </w:rPr>
      </w:pPr>
      <w:r>
        <w:rPr>
          <w:rFonts w:ascii="Arial" w:eastAsia="Arial" w:hAnsi="Arial" w:cs="Arial"/>
          <w:b/>
          <w:color w:val="000000"/>
          <w:sz w:val="24"/>
          <w:szCs w:val="24"/>
        </w:rPr>
        <w:t>Scale:</w:t>
      </w:r>
      <w:r>
        <w:rPr>
          <w:rFonts w:ascii="Arial" w:eastAsia="Arial" w:hAnsi="Arial" w:cs="Arial"/>
          <w:color w:val="000000"/>
          <w:sz w:val="24"/>
          <w:szCs w:val="24"/>
        </w:rPr>
        <w:t xml:space="preserve">  What is the scale of this activity?  If not country-wide, how would it be possible, if successful, to scale the outcomes to eventually affect the entire country or all affected areas of it?  How can lessons and impact reach beyond the target country or countries?</w:t>
      </w:r>
    </w:p>
    <w:p w:rsidR="004A7389" w:rsidRDefault="004A7389">
      <w:pPr>
        <w:pBdr>
          <w:top w:val="nil"/>
          <w:left w:val="nil"/>
          <w:bottom w:val="nil"/>
          <w:right w:val="nil"/>
          <w:between w:val="nil"/>
        </w:pBdr>
        <w:shd w:val="clear" w:color="auto" w:fill="FFFFFF"/>
        <w:spacing w:after="0" w:line="240" w:lineRule="auto"/>
        <w:ind w:left="1080" w:hanging="720"/>
        <w:rPr>
          <w:rFonts w:ascii="Arial" w:eastAsia="Arial" w:hAnsi="Arial" w:cs="Arial"/>
          <w:color w:val="000000"/>
          <w:sz w:val="24"/>
          <w:szCs w:val="24"/>
        </w:rPr>
      </w:pPr>
    </w:p>
    <w:p w:rsidR="004A7389" w:rsidRDefault="002852FF">
      <w:pPr>
        <w:numPr>
          <w:ilvl w:val="0"/>
          <w:numId w:val="2"/>
        </w:numPr>
        <w:pBdr>
          <w:top w:val="nil"/>
          <w:left w:val="nil"/>
          <w:bottom w:val="nil"/>
          <w:right w:val="nil"/>
          <w:between w:val="nil"/>
        </w:pBdr>
        <w:shd w:val="clear" w:color="auto" w:fill="FFFFFF"/>
        <w:spacing w:after="0" w:line="240" w:lineRule="auto"/>
        <w:rPr>
          <w:color w:val="000000"/>
          <w:sz w:val="24"/>
          <w:szCs w:val="24"/>
        </w:rPr>
      </w:pPr>
      <w:r>
        <w:rPr>
          <w:rFonts w:ascii="Arial" w:eastAsia="Arial" w:hAnsi="Arial" w:cs="Arial"/>
          <w:b/>
          <w:color w:val="000000"/>
          <w:sz w:val="24"/>
          <w:szCs w:val="24"/>
        </w:rPr>
        <w:t>Cross-Sectoral Synergies:</w:t>
      </w:r>
      <w:r>
        <w:rPr>
          <w:rFonts w:ascii="Arial" w:eastAsia="Arial" w:hAnsi="Arial" w:cs="Arial"/>
          <w:color w:val="000000"/>
          <w:sz w:val="24"/>
          <w:szCs w:val="24"/>
        </w:rPr>
        <w:t xml:space="preserve">  In what ways does this activity offer unique synergies with work done in other sectors in the same country or location (whether by the United States, the host government, other donors, or other actors)?  </w:t>
      </w:r>
    </w:p>
    <w:p w:rsidR="004A7389" w:rsidRDefault="004A7389">
      <w:pPr>
        <w:shd w:val="clear" w:color="auto" w:fill="FFFFFF"/>
        <w:spacing w:after="0" w:line="240" w:lineRule="auto"/>
        <w:rPr>
          <w:rFonts w:ascii="Arial" w:eastAsia="Arial" w:hAnsi="Arial" w:cs="Arial"/>
          <w:sz w:val="24"/>
          <w:szCs w:val="24"/>
        </w:rPr>
      </w:pPr>
    </w:p>
    <w:p w:rsidR="004A7389" w:rsidRDefault="002852FF">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Risks and Unknowns:</w:t>
      </w:r>
      <w:r>
        <w:rPr>
          <w:rFonts w:ascii="Arial" w:eastAsia="Arial" w:hAnsi="Arial" w:cs="Arial"/>
          <w:color w:val="000000"/>
          <w:sz w:val="24"/>
          <w:szCs w:val="24"/>
        </w:rPr>
        <w:t xml:space="preserve">  What particular risks or unknowns (</w:t>
      </w:r>
      <w:r>
        <w:rPr>
          <w:rFonts w:ascii="Arial" w:eastAsia="Arial" w:hAnsi="Arial" w:cs="Arial"/>
          <w:i/>
          <w:color w:val="000000"/>
          <w:sz w:val="24"/>
          <w:szCs w:val="24"/>
        </w:rPr>
        <w:t>e.g</w:t>
      </w:r>
      <w:r>
        <w:rPr>
          <w:rFonts w:ascii="Arial" w:eastAsia="Arial" w:hAnsi="Arial" w:cs="Arial"/>
          <w:color w:val="000000"/>
          <w:sz w:val="24"/>
          <w:szCs w:val="24"/>
        </w:rPr>
        <w:t xml:space="preserve">., insecurity, the sustainability of development outcomes, scalability, political economy, </w:t>
      </w:r>
      <w:r>
        <w:rPr>
          <w:rFonts w:ascii="Arial" w:eastAsia="Arial" w:hAnsi="Arial" w:cs="Arial"/>
          <w:i/>
          <w:color w:val="000000"/>
          <w:sz w:val="24"/>
          <w:szCs w:val="24"/>
        </w:rPr>
        <w:t>etc.</w:t>
      </w:r>
      <w:r>
        <w:rPr>
          <w:rFonts w:ascii="Arial" w:eastAsia="Arial" w:hAnsi="Arial" w:cs="Arial"/>
          <w:color w:val="000000"/>
          <w:sz w:val="24"/>
          <w:szCs w:val="24"/>
        </w:rPr>
        <w:t xml:space="preserve">) need to be </w:t>
      </w:r>
      <w:r>
        <w:rPr>
          <w:rFonts w:ascii="Arial" w:eastAsia="Arial" w:hAnsi="Arial" w:cs="Arial"/>
          <w:sz w:val="24"/>
          <w:szCs w:val="24"/>
        </w:rPr>
        <w:t>raised</w:t>
      </w:r>
      <w:r>
        <w:rPr>
          <w:rFonts w:ascii="Arial" w:eastAsia="Arial" w:hAnsi="Arial" w:cs="Arial"/>
          <w:color w:val="000000"/>
          <w:sz w:val="24"/>
          <w:szCs w:val="24"/>
        </w:rPr>
        <w:t>?</w:t>
      </w:r>
      <w:r>
        <w:rPr>
          <w:rFonts w:ascii="Arial" w:eastAsia="Arial" w:hAnsi="Arial" w:cs="Arial"/>
          <w:sz w:val="24"/>
          <w:szCs w:val="24"/>
        </w:rPr>
        <w:t xml:space="preserve">  </w:t>
      </w:r>
      <w:r>
        <w:rPr>
          <w:rFonts w:ascii="Arial" w:eastAsia="Arial" w:hAnsi="Arial" w:cs="Arial"/>
          <w:color w:val="000000"/>
          <w:sz w:val="24"/>
          <w:szCs w:val="24"/>
        </w:rPr>
        <w:t xml:space="preserve">What actions are planned to mitigate such risks?  Submissions should only identify and state real risks that </w:t>
      </w:r>
      <w:r>
        <w:rPr>
          <w:rFonts w:ascii="Arial" w:eastAsia="Arial" w:hAnsi="Arial" w:cs="Arial"/>
          <w:sz w:val="24"/>
          <w:szCs w:val="24"/>
        </w:rPr>
        <w:t xml:space="preserve">senior management </w:t>
      </w:r>
      <w:r>
        <w:rPr>
          <w:rFonts w:ascii="Arial" w:eastAsia="Arial" w:hAnsi="Arial" w:cs="Arial"/>
          <w:color w:val="000000"/>
          <w:sz w:val="24"/>
          <w:szCs w:val="24"/>
        </w:rPr>
        <w:t>should consider</w:t>
      </w:r>
      <w:r>
        <w:rPr>
          <w:rFonts w:ascii="Arial" w:eastAsia="Arial" w:hAnsi="Arial" w:cs="Arial"/>
          <w:sz w:val="24"/>
          <w:szCs w:val="24"/>
        </w:rPr>
        <w:t>; do not</w:t>
      </w:r>
      <w:r>
        <w:rPr>
          <w:rFonts w:ascii="Arial" w:eastAsia="Arial" w:hAnsi="Arial" w:cs="Arial"/>
          <w:color w:val="000000"/>
          <w:sz w:val="24"/>
          <w:szCs w:val="24"/>
        </w:rPr>
        <w:t xml:space="preserve"> present “straw men” simply to respond to the topic.</w:t>
      </w:r>
    </w:p>
    <w:p w:rsidR="004A7389" w:rsidRDefault="004A7389">
      <w:pPr>
        <w:pBdr>
          <w:top w:val="nil"/>
          <w:left w:val="nil"/>
          <w:bottom w:val="nil"/>
          <w:right w:val="nil"/>
          <w:between w:val="nil"/>
        </w:pBdr>
        <w:spacing w:after="0" w:line="240" w:lineRule="auto"/>
        <w:rPr>
          <w:rFonts w:ascii="Arial" w:eastAsia="Arial" w:hAnsi="Arial" w:cs="Arial"/>
          <w:color w:val="000000"/>
          <w:sz w:val="24"/>
          <w:szCs w:val="24"/>
        </w:rPr>
      </w:pPr>
    </w:p>
    <w:p w:rsidR="004A7389" w:rsidRDefault="002852FF">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 xml:space="preserve">Clear Choice:  </w:t>
      </w:r>
      <w:r>
        <w:rPr>
          <w:rFonts w:ascii="Arial" w:eastAsia="Arial" w:hAnsi="Arial" w:cs="Arial"/>
          <w:color w:val="000000"/>
          <w:sz w:val="24"/>
          <w:szCs w:val="24"/>
        </w:rPr>
        <w:t>How is this activity designed to further the objectives of the Clear Choice Framework and counter competing foreign (</w:t>
      </w:r>
      <w:r>
        <w:rPr>
          <w:rFonts w:ascii="Arial" w:eastAsia="Arial" w:hAnsi="Arial" w:cs="Arial"/>
          <w:i/>
          <w:color w:val="000000"/>
          <w:sz w:val="24"/>
          <w:szCs w:val="24"/>
        </w:rPr>
        <w:t>e.g.</w:t>
      </w:r>
      <w:r>
        <w:rPr>
          <w:rFonts w:ascii="Arial" w:eastAsia="Arial" w:hAnsi="Arial" w:cs="Arial"/>
          <w:color w:val="000000"/>
          <w:sz w:val="24"/>
          <w:szCs w:val="24"/>
        </w:rPr>
        <w:t>, Chinese, Russian, Iranian) influences?</w:t>
      </w:r>
    </w:p>
    <w:p w:rsidR="004A7389" w:rsidRDefault="004A7389">
      <w:pPr>
        <w:pBdr>
          <w:top w:val="nil"/>
          <w:left w:val="nil"/>
          <w:bottom w:val="nil"/>
          <w:right w:val="nil"/>
          <w:between w:val="nil"/>
        </w:pBdr>
        <w:spacing w:after="0" w:line="240" w:lineRule="auto"/>
        <w:rPr>
          <w:rFonts w:ascii="Arial" w:eastAsia="Arial" w:hAnsi="Arial" w:cs="Arial"/>
          <w:color w:val="000000"/>
          <w:sz w:val="24"/>
          <w:szCs w:val="24"/>
        </w:rPr>
      </w:pPr>
    </w:p>
    <w:p w:rsidR="004A7389" w:rsidRDefault="002852FF">
      <w:pPr>
        <w:spacing w:after="0" w:line="240" w:lineRule="auto"/>
        <w:rPr>
          <w:rFonts w:ascii="Arial" w:eastAsia="Arial" w:hAnsi="Arial" w:cs="Arial"/>
          <w:sz w:val="24"/>
          <w:szCs w:val="24"/>
        </w:rPr>
      </w:pPr>
      <w:r>
        <w:rPr>
          <w:rFonts w:ascii="Arial" w:eastAsia="Arial" w:hAnsi="Arial" w:cs="Arial"/>
          <w:sz w:val="24"/>
          <w:szCs w:val="24"/>
          <w:highlight w:val="yellow"/>
        </w:rPr>
        <w:t>An Action Memorandum addressed to the Administrator (for acquisition and assistance awa</w:t>
      </w:r>
      <w:r w:rsidR="007A7281">
        <w:rPr>
          <w:rFonts w:ascii="Arial" w:eastAsia="Arial" w:hAnsi="Arial" w:cs="Arial"/>
          <w:sz w:val="24"/>
          <w:szCs w:val="24"/>
          <w:highlight w:val="yellow"/>
        </w:rPr>
        <w:t>rds at or over $40 million and PIO</w:t>
      </w:r>
      <w:r>
        <w:rPr>
          <w:rFonts w:ascii="Arial" w:eastAsia="Arial" w:hAnsi="Arial" w:cs="Arial"/>
          <w:sz w:val="24"/>
          <w:szCs w:val="24"/>
          <w:highlight w:val="yellow"/>
        </w:rPr>
        <w:t xml:space="preserve"> grants at or over $10 million) or to the relevant Assistant Administrator (for acquisition and assistance awards at or over $20 million and under $40 million and PIO grants under $10 million) must accompany all SOAR requests.</w:t>
      </w:r>
      <w:r>
        <w:rPr>
          <w:rFonts w:ascii="Arial" w:eastAsia="Arial" w:hAnsi="Arial" w:cs="Arial"/>
          <w:sz w:val="24"/>
          <w:szCs w:val="24"/>
        </w:rPr>
        <w:t xml:space="preserve">  The most recent Action Memorandum templates are available at the Executive Secretariat website “</w:t>
      </w:r>
      <w:hyperlink r:id="rId20">
        <w:r>
          <w:rPr>
            <w:rFonts w:ascii="Arial" w:eastAsia="Arial" w:hAnsi="Arial" w:cs="Arial"/>
            <w:color w:val="1155CC"/>
            <w:sz w:val="24"/>
            <w:szCs w:val="24"/>
            <w:u w:val="single"/>
          </w:rPr>
          <w:t>What We Provide</w:t>
        </w:r>
      </w:hyperlink>
      <w:r>
        <w:rPr>
          <w:rFonts w:ascii="Arial" w:eastAsia="Arial" w:hAnsi="Arial" w:cs="Arial"/>
          <w:sz w:val="24"/>
          <w:szCs w:val="24"/>
        </w:rPr>
        <w:t>.”  The Action Memorandum must request approval or disapproval of the SOAR document and provide a short summary of the request.</w:t>
      </w:r>
    </w:p>
    <w:p w:rsidR="004A7389" w:rsidRDefault="004A7389">
      <w:pPr>
        <w:spacing w:after="0" w:line="240" w:lineRule="auto"/>
        <w:rPr>
          <w:rFonts w:ascii="Arial" w:eastAsia="Arial" w:hAnsi="Arial" w:cs="Arial"/>
          <w:sz w:val="24"/>
          <w:szCs w:val="24"/>
        </w:rPr>
      </w:pPr>
    </w:p>
    <w:p w:rsidR="004A7389" w:rsidRDefault="002852FF">
      <w:pPr>
        <w:spacing w:after="0" w:line="240" w:lineRule="auto"/>
        <w:rPr>
          <w:rFonts w:ascii="Arial" w:eastAsia="Arial" w:hAnsi="Arial" w:cs="Arial"/>
          <w:i/>
          <w:sz w:val="24"/>
          <w:szCs w:val="24"/>
        </w:rPr>
      </w:pPr>
      <w:bookmarkStart w:id="5" w:name="_2et92p0" w:colFirst="0" w:colLast="0"/>
      <w:bookmarkEnd w:id="5"/>
      <w:r>
        <w:rPr>
          <w:rFonts w:ascii="Arial" w:eastAsia="Arial" w:hAnsi="Arial" w:cs="Arial"/>
          <w:i/>
          <w:sz w:val="24"/>
          <w:szCs w:val="24"/>
          <w:highlight w:val="yellow"/>
        </w:rPr>
        <w:t>Please list unresolved comments generated during the five-day review period by Pillar and relevant Regional Bureaus and the Center for Faith and Opportunity Initiatives labeled as “Substantive” and that included a solution by the Reviewer.  Please include the Reviewer’s self-identifying information (name, office, title).  This section will not be considered as part of the five-page limit for the Justification section</w:t>
      </w:r>
      <w:r>
        <w:rPr>
          <w:rFonts w:ascii="Arial" w:eastAsia="Arial" w:hAnsi="Arial" w:cs="Arial"/>
          <w:i/>
          <w:sz w:val="24"/>
          <w:szCs w:val="24"/>
        </w:rPr>
        <w:t>.</w:t>
      </w:r>
    </w:p>
    <w:p w:rsidR="004A7389" w:rsidRDefault="004A7389">
      <w:pPr>
        <w:spacing w:after="0" w:line="240" w:lineRule="auto"/>
        <w:rPr>
          <w:rFonts w:ascii="Arial" w:eastAsia="Arial" w:hAnsi="Arial" w:cs="Arial"/>
          <w:sz w:val="24"/>
          <w:szCs w:val="24"/>
        </w:rPr>
      </w:pPr>
    </w:p>
    <w:p w:rsidR="007A7281" w:rsidRDefault="007A7281">
      <w:pPr>
        <w:spacing w:after="0" w:line="240" w:lineRule="auto"/>
        <w:rPr>
          <w:rFonts w:ascii="Arial" w:eastAsia="Arial" w:hAnsi="Arial" w:cs="Arial"/>
          <w:sz w:val="24"/>
          <w:szCs w:val="24"/>
        </w:rPr>
      </w:pPr>
    </w:p>
    <w:p w:rsidR="007A7281" w:rsidRDefault="007A7281">
      <w:pPr>
        <w:spacing w:after="0" w:line="240" w:lineRule="auto"/>
        <w:rPr>
          <w:rFonts w:ascii="Arial" w:eastAsia="Arial" w:hAnsi="Arial" w:cs="Arial"/>
          <w:sz w:val="24"/>
          <w:szCs w:val="24"/>
        </w:rPr>
      </w:pPr>
    </w:p>
    <w:p w:rsidR="004A7389" w:rsidRDefault="002852FF">
      <w:pPr>
        <w:spacing w:after="0" w:line="240" w:lineRule="auto"/>
        <w:rPr>
          <w:rFonts w:ascii="Arial" w:eastAsia="Arial" w:hAnsi="Arial" w:cs="Arial"/>
          <w:sz w:val="24"/>
          <w:szCs w:val="24"/>
        </w:rPr>
      </w:pPr>
      <w:r>
        <w:rPr>
          <w:rFonts w:ascii="Arial" w:eastAsia="Arial" w:hAnsi="Arial" w:cs="Arial"/>
          <w:sz w:val="24"/>
          <w:szCs w:val="24"/>
        </w:rPr>
        <w:t>300man_</w:t>
      </w:r>
      <w:r w:rsidR="00512A27">
        <w:rPr>
          <w:rFonts w:ascii="Arial" w:eastAsia="Arial" w:hAnsi="Arial" w:cs="Arial"/>
          <w:sz w:val="24"/>
          <w:szCs w:val="24"/>
        </w:rPr>
        <w:t>0822</w:t>
      </w:r>
      <w:bookmarkStart w:id="6" w:name="_GoBack"/>
      <w:bookmarkEnd w:id="6"/>
      <w:r w:rsidR="007A7281">
        <w:rPr>
          <w:rFonts w:ascii="Arial" w:eastAsia="Arial" w:hAnsi="Arial" w:cs="Arial"/>
          <w:sz w:val="24"/>
          <w:szCs w:val="24"/>
        </w:rPr>
        <w:t>19</w:t>
      </w:r>
    </w:p>
    <w:sectPr w:rsidR="004A7389">
      <w:headerReference w:type="even" r:id="rId21"/>
      <w:headerReference w:type="default" r:id="rId22"/>
      <w:footerReference w:type="even" r:id="rId23"/>
      <w:footerReference w:type="default" r:id="rId24"/>
      <w:headerReference w:type="first" r:id="rId25"/>
      <w:footerReference w:type="first" r:id="rId26"/>
      <w:pgSz w:w="12240" w:h="15840"/>
      <w:pgMar w:top="1872" w:right="1296" w:bottom="1296" w:left="129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9A" w:rsidRDefault="002852FF">
      <w:pPr>
        <w:spacing w:after="0" w:line="240" w:lineRule="auto"/>
      </w:pPr>
      <w:r>
        <w:separator/>
      </w:r>
    </w:p>
  </w:endnote>
  <w:endnote w:type="continuationSeparator" w:id="0">
    <w:p w:rsidR="00B01E9A" w:rsidRDefault="0028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89" w:rsidRDefault="004A738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89" w:rsidRDefault="004A7389">
    <w:pPr>
      <w:pBdr>
        <w:top w:val="nil"/>
        <w:left w:val="nil"/>
        <w:bottom w:val="nil"/>
        <w:right w:val="nil"/>
        <w:between w:val="nil"/>
      </w:pBdr>
      <w:tabs>
        <w:tab w:val="center" w:pos="4680"/>
        <w:tab w:val="right" w:pos="9360"/>
      </w:tabs>
      <w:spacing w:after="0" w:line="240" w:lineRule="auto"/>
      <w:rPr>
        <w:color w:val="000000"/>
      </w:rPr>
    </w:pPr>
  </w:p>
  <w:p w:rsidR="004A7389" w:rsidRDefault="004A7389">
    <w:pPr>
      <w:pBdr>
        <w:top w:val="nil"/>
        <w:left w:val="nil"/>
        <w:bottom w:val="nil"/>
        <w:right w:val="nil"/>
        <w:between w:val="nil"/>
      </w:pBdr>
      <w:tabs>
        <w:tab w:val="center" w:pos="4680"/>
        <w:tab w:val="right" w:pos="9360"/>
      </w:tabs>
      <w:spacing w:after="0" w:line="240" w:lineRule="auto"/>
      <w:rPr>
        <w:color w:val="000000"/>
      </w:rPr>
    </w:pPr>
  </w:p>
  <w:p w:rsidR="004A7389" w:rsidRDefault="002852F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SENSITIVE BUT UNCLASSIFIED</w:t>
    </w:r>
  </w:p>
  <w:p w:rsidR="004A7389" w:rsidRDefault="002852FF">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222222"/>
        <w:sz w:val="20"/>
        <w:szCs w:val="20"/>
        <w:highlight w:val="white"/>
      </w:rPr>
      <w:t>[For Acquisition--Procurement Sensitive Information under FAR 3.104]</w:t>
    </w:r>
  </w:p>
  <w:p w:rsidR="004A7389" w:rsidRDefault="004A7389">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89" w:rsidRDefault="004A738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9A" w:rsidRDefault="002852FF">
      <w:pPr>
        <w:spacing w:after="0" w:line="240" w:lineRule="auto"/>
      </w:pPr>
      <w:r>
        <w:separator/>
      </w:r>
    </w:p>
  </w:footnote>
  <w:footnote w:type="continuationSeparator" w:id="0">
    <w:p w:rsidR="00B01E9A" w:rsidRDefault="002852FF">
      <w:pPr>
        <w:spacing w:after="0" w:line="240" w:lineRule="auto"/>
      </w:pPr>
      <w:r>
        <w:continuationSeparator/>
      </w:r>
    </w:p>
  </w:footnote>
  <w:footnote w:id="1">
    <w:p w:rsidR="004A7389" w:rsidRDefault="002852FF">
      <w:pPr>
        <w:spacing w:after="0" w:line="240" w:lineRule="auto"/>
        <w:rPr>
          <w:color w:val="000000"/>
        </w:rPr>
      </w:pPr>
      <w:r>
        <w:rPr>
          <w:vertAlign w:val="superscript"/>
        </w:rPr>
        <w:footnoteRef/>
      </w:r>
      <w:r>
        <w:rPr>
          <w:color w:val="000000"/>
          <w:highlight w:val="yellow"/>
        </w:rPr>
        <w:t xml:space="preserve"> Develop</w:t>
      </w:r>
      <w:r w:rsidR="007A7281">
        <w:rPr>
          <w:color w:val="000000"/>
          <w:highlight w:val="yellow"/>
        </w:rPr>
        <w:t xml:space="preserve">ment Assistance Fund (DA), </w:t>
      </w:r>
      <w:r>
        <w:rPr>
          <w:color w:val="000000"/>
          <w:highlight w:val="yellow"/>
        </w:rPr>
        <w:t>Economic Support Fund</w:t>
      </w:r>
      <w:r w:rsidR="007A7281">
        <w:rPr>
          <w:color w:val="000000"/>
          <w:highlight w:val="yellow"/>
        </w:rPr>
        <w:t xml:space="preserve"> (ESF</w:t>
      </w:r>
      <w:r>
        <w:rPr>
          <w:color w:val="000000"/>
          <w:highlight w:val="yellow"/>
        </w:rPr>
        <w:t>), International Disaster Assistance (IDA), Overseas Contingency Operations (OCO), Assistance for Europe, Eurasia, and Central Asia (AEECA), Support for East European Democracy (SEED)</w:t>
      </w:r>
      <w:r>
        <w:rPr>
          <w:color w:val="000000"/>
        </w:rPr>
        <w:t xml:space="preserve"> </w:t>
      </w:r>
    </w:p>
  </w:footnote>
  <w:footnote w:id="2">
    <w:p w:rsidR="004A7389" w:rsidRDefault="002852FF">
      <w:pPr>
        <w:spacing w:after="0" w:line="240" w:lineRule="auto"/>
        <w:rPr>
          <w:rFonts w:ascii="Times New Roman" w:eastAsia="Times New Roman" w:hAnsi="Times New Roman" w:cs="Times New Roman"/>
          <w:sz w:val="20"/>
          <w:szCs w:val="20"/>
          <w:highlight w:val="yellow"/>
        </w:rPr>
      </w:pPr>
      <w:r>
        <w:rPr>
          <w:vertAlign w:val="superscript"/>
        </w:rPr>
        <w:footnoteRef/>
      </w:r>
      <w:r>
        <w:rPr>
          <w:rFonts w:ascii="Times New Roman" w:eastAsia="Times New Roman" w:hAnsi="Times New Roman" w:cs="Times New Roman"/>
          <w:sz w:val="20"/>
          <w:szCs w:val="20"/>
          <w:highlight w:val="yellow"/>
        </w:rPr>
        <w:t xml:space="preserve"> Underutilized partner:  An organization that has received less than $25 million in direct or indirect awards from the U.S. Agency for International Development (</w:t>
      </w:r>
      <w:r w:rsidR="00512A27">
        <w:rPr>
          <w:rFonts w:ascii="Times New Roman" w:eastAsia="Times New Roman" w:hAnsi="Times New Roman" w:cs="Times New Roman"/>
          <w:sz w:val="20"/>
          <w:szCs w:val="20"/>
          <w:highlight w:val="yellow"/>
        </w:rPr>
        <w:t>USAID) over the past five years</w:t>
      </w:r>
      <w:r>
        <w:rPr>
          <w:rFonts w:ascii="Times New Roman" w:eastAsia="Times New Roman" w:hAnsi="Times New Roman" w:cs="Times New Roman"/>
          <w:sz w:val="20"/>
          <w:szCs w:val="20"/>
          <w:highlight w:val="yellow"/>
        </w:rPr>
        <w:t>.</w:t>
      </w:r>
    </w:p>
  </w:footnote>
  <w:footnote w:id="3">
    <w:p w:rsidR="004A7389" w:rsidRDefault="002852FF">
      <w:pPr>
        <w:spacing w:after="0" w:line="240" w:lineRule="auto"/>
        <w:rPr>
          <w:rFonts w:ascii="Times New Roman" w:eastAsia="Times New Roman" w:hAnsi="Times New Roman" w:cs="Times New Roman"/>
          <w:sz w:val="20"/>
          <w:szCs w:val="20"/>
        </w:rPr>
      </w:pPr>
      <w:bookmarkStart w:id="4" w:name="_tyjcwt" w:colFirst="0" w:colLast="0"/>
      <w:bookmarkEnd w:id="4"/>
      <w:r>
        <w:rPr>
          <w:vertAlign w:val="superscript"/>
        </w:rPr>
        <w:footnoteRef/>
      </w:r>
      <w:r>
        <w:rPr>
          <w:rFonts w:ascii="Times New Roman" w:eastAsia="Times New Roman" w:hAnsi="Times New Roman" w:cs="Times New Roman"/>
          <w:sz w:val="20"/>
          <w:szCs w:val="20"/>
          <w:highlight w:val="yellow"/>
        </w:rPr>
        <w:t xml:space="preserve"> A U.S. or </w:t>
      </w:r>
      <w:r>
        <w:rPr>
          <w:sz w:val="20"/>
          <w:szCs w:val="20"/>
          <w:highlight w:val="yellow"/>
        </w:rPr>
        <w:t>i</w:t>
      </w:r>
      <w:r>
        <w:rPr>
          <w:rFonts w:ascii="Times New Roman" w:eastAsia="Times New Roman" w:hAnsi="Times New Roman" w:cs="Times New Roman"/>
          <w:sz w:val="20"/>
          <w:szCs w:val="20"/>
          <w:highlight w:val="yellow"/>
        </w:rPr>
        <w:t xml:space="preserve">nternational organization that works through locally led operations and programming models.  Locally established partners (LEPs) have maintained continuous operations in-country for at least five years and materially demonstrate a long-term presence in a country through adherence or alignment to the following:  at least 50 percent of office personnel composed of local staff; maintenance of a dedicated local office; registration with the appropriate local authorities; a local bank account; and a portfolio of locally implemented programs.  LEPs have demonstrated links to the local community, including:  if the organization has a governing body or board of directors, then it must include a majority of local citizens; a letter of support from a local organization to attest to its work; and other criteria that an organization proposes to demonstrate its local roots.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89" w:rsidRDefault="004A738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89" w:rsidRDefault="004A7389">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p>
  <w:p w:rsidR="004A7389" w:rsidRDefault="004A738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89" w:rsidRDefault="004A738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599"/>
    <w:multiLevelType w:val="multilevel"/>
    <w:tmpl w:val="C18C9228"/>
    <w:lvl w:ilvl="0">
      <w:start w:val="1"/>
      <w:numFmt w:val="decimal"/>
      <w:lvlText w:val="%1."/>
      <w:lvlJc w:val="left"/>
      <w:pPr>
        <w:ind w:left="1080" w:hanging="72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465341"/>
    <w:multiLevelType w:val="multilevel"/>
    <w:tmpl w:val="53403594"/>
    <w:lvl w:ilvl="0">
      <w:start w:val="1"/>
      <w:numFmt w:val="bullet"/>
      <w:lvlText w:val="●"/>
      <w:lvlJc w:val="left"/>
      <w:pPr>
        <w:ind w:left="1440" w:hanging="360"/>
      </w:pPr>
      <w:rPr>
        <w:u w:val="none"/>
      </w:rPr>
    </w:lvl>
    <w:lvl w:ilvl="1">
      <w:start w:val="1"/>
      <w:numFmt w:val="bullet"/>
      <w:lvlText w:val="○"/>
      <w:lvlJc w:val="left"/>
      <w:pPr>
        <w:ind w:left="225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6A8D759D"/>
    <w:multiLevelType w:val="multilevel"/>
    <w:tmpl w:val="C8CE2FE6"/>
    <w:lvl w:ilvl="0">
      <w:start w:val="1"/>
      <w:numFmt w:val="decimal"/>
      <w:lvlText w:val="%1."/>
      <w:lvlJc w:val="left"/>
      <w:pPr>
        <w:ind w:left="1080" w:hanging="72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B39256C"/>
    <w:multiLevelType w:val="multilevel"/>
    <w:tmpl w:val="AD982AE6"/>
    <w:lvl w:ilvl="0">
      <w:start w:val="1"/>
      <w:numFmt w:val="decimal"/>
      <w:lvlText w:val="%1."/>
      <w:lvlJc w:val="left"/>
      <w:pPr>
        <w:ind w:left="1080" w:hanging="720"/>
      </w:pPr>
      <w:rPr>
        <w:rFonts w:ascii="Arial" w:eastAsia="Arial" w:hAnsi="Arial" w:cs="Arial"/>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A7389"/>
    <w:rsid w:val="002852FF"/>
    <w:rsid w:val="004A7389"/>
    <w:rsid w:val="00512A27"/>
    <w:rsid w:val="007A7281"/>
    <w:rsid w:val="00B0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85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2FF"/>
    <w:rPr>
      <w:rFonts w:ascii="Tahoma" w:hAnsi="Tahoma" w:cs="Tahoma"/>
      <w:sz w:val="16"/>
      <w:szCs w:val="16"/>
    </w:rPr>
  </w:style>
  <w:style w:type="character" w:styleId="Hyperlink">
    <w:name w:val="Hyperlink"/>
    <w:basedOn w:val="DefaultParagraphFont"/>
    <w:uiPriority w:val="99"/>
    <w:unhideWhenUsed/>
    <w:rsid w:val="007A72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85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2FF"/>
    <w:rPr>
      <w:rFonts w:ascii="Tahoma" w:hAnsi="Tahoma" w:cs="Tahoma"/>
      <w:sz w:val="16"/>
      <w:szCs w:val="16"/>
    </w:rPr>
  </w:style>
  <w:style w:type="character" w:styleId="Hyperlink">
    <w:name w:val="Hyperlink"/>
    <w:basedOn w:val="DefaultParagraphFont"/>
    <w:uiPriority w:val="99"/>
    <w:unhideWhenUsed/>
    <w:rsid w:val="007A7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aidlearninglab.org/library/thinking-and-working-politically-twp-through-applied-political-economy-analysis-pea-guide" TargetMode="External"/><Relationship Id="rId18" Type="http://schemas.openxmlformats.org/officeDocument/2006/relationships/hyperlink" Target="https://usaidlearninglab.org/library/suggested-approaches-integrating-inclusive-development-across-program-cycle-and-mission"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said.gov/ads/policy/300/308" TargetMode="External"/><Relationship Id="rId17" Type="http://schemas.openxmlformats.org/officeDocument/2006/relationships/hyperlink" Target="https://www.usaid.gov/ads/policy/200/205"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ages.usaid.gov/E3/EP/methodology-and-guidance" TargetMode="External"/><Relationship Id="rId20" Type="http://schemas.openxmlformats.org/officeDocument/2006/relationships/hyperlink" Target="https://pages.usaid.gov/A/ES/what-we-provi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aid.gov/ads/policy/500/50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ogramnet.usaid.gov/system/files/library/Cost-Effectiveness_Analysis_slides.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usaid.gov/ads/policy/300/300sab" TargetMode="External"/><Relationship Id="rId19" Type="http://schemas.openxmlformats.org/officeDocument/2006/relationships/hyperlink" Target="http://www.usaid.gov/policy/ads/200/201" TargetMode="External"/><Relationship Id="rId4" Type="http://schemas.openxmlformats.org/officeDocument/2006/relationships/settings" Target="settings.xml"/><Relationship Id="rId9" Type="http://schemas.openxmlformats.org/officeDocument/2006/relationships/hyperlink" Target="https://www.usaid.gov/npi" TargetMode="External"/><Relationship Id="rId14" Type="http://schemas.openxmlformats.org/officeDocument/2006/relationships/hyperlink" Target="https://pages.usaid.gov/theLab"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DF48A4F8</Template>
  <TotalTime>1</TotalTime>
  <Pages>8</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Kristen (M/MPBP/POL:DKW)</dc:creator>
  <cp:lastModifiedBy>Wood, Kristen (M/MPBP/POL:DKW)</cp:lastModifiedBy>
  <cp:revision>3</cp:revision>
  <dcterms:created xsi:type="dcterms:W3CDTF">2019-08-19T01:05:00Z</dcterms:created>
  <dcterms:modified xsi:type="dcterms:W3CDTF">2019-08-22T15:42:00Z</dcterms:modified>
</cp:coreProperties>
</file>