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C978" w14:textId="2802D6CD" w:rsidR="000B5F70" w:rsidRDefault="00CD13F5">
      <w:pPr>
        <w:spacing w:line="259" w:lineRule="auto"/>
        <w:rPr>
          <w:rFonts w:ascii="Gill Sans MT" w:eastAsiaTheme="majorEastAsia" w:hAnsi="Gill Sans MT" w:cstheme="majorBidi"/>
          <w:caps/>
          <w:color w:val="002A6C"/>
          <w:highlight w:val="lightGray"/>
        </w:rPr>
      </w:pPr>
      <w:bookmarkStart w:id="0" w:name="_Toc402445461"/>
      <w:bookmarkStart w:id="1" w:name="_Toc413275687"/>
      <w:bookmarkStart w:id="2" w:name="_Toc441875463"/>
      <w:bookmarkStart w:id="3" w:name="_Toc441875869"/>
      <w:bookmarkStart w:id="4" w:name="_Toc402445462"/>
      <w:bookmarkStart w:id="5" w:name="_Toc413275688"/>
      <w:bookmarkStart w:id="6" w:name="_Toc441875464"/>
      <w:bookmarkStart w:id="7" w:name="_Toc441875870"/>
      <w:r>
        <w:rPr>
          <w:b/>
          <w:noProof/>
          <w:sz w:val="28"/>
        </w:rPr>
        <w:drawing>
          <wp:anchor distT="0" distB="0" distL="114300" distR="114300" simplePos="0" relativeHeight="251797504" behindDoc="0" locked="0" layoutInCell="1" allowOverlap="1" wp14:anchorId="59543BF6" wp14:editId="678646FD">
            <wp:simplePos x="0" y="0"/>
            <wp:positionH relativeFrom="column">
              <wp:posOffset>169501</wp:posOffset>
            </wp:positionH>
            <wp:positionV relativeFrom="page">
              <wp:posOffset>359279</wp:posOffset>
            </wp:positionV>
            <wp:extent cx="3153104" cy="1217334"/>
            <wp:effectExtent l="0" t="0" r="9525" b="1905"/>
            <wp:wrapNone/>
            <wp:docPr id="440591" name="Picture 44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RGB_600.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3104" cy="1217334"/>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mc:AlternateContent>
          <mc:Choice Requires="wps">
            <w:drawing>
              <wp:anchor distT="0" distB="0" distL="114300" distR="114300" simplePos="0" relativeHeight="251819008" behindDoc="0" locked="0" layoutInCell="1" allowOverlap="1" wp14:anchorId="1BFE3D93" wp14:editId="255E3EF0">
                <wp:simplePos x="0" y="0"/>
                <wp:positionH relativeFrom="column">
                  <wp:posOffset>437055</wp:posOffset>
                </wp:positionH>
                <wp:positionV relativeFrom="paragraph">
                  <wp:posOffset>3386959</wp:posOffset>
                </wp:positionV>
                <wp:extent cx="6432331" cy="4240924"/>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2331" cy="4240924"/>
                        </a:xfrm>
                        <a:prstGeom prst="rect">
                          <a:avLst/>
                        </a:prstGeom>
                        <a:noFill/>
                        <a:ln w="6350">
                          <a:noFill/>
                        </a:ln>
                      </wps:spPr>
                      <wps:txbx>
                        <w:txbxContent>
                          <w:p w14:paraId="2928F749" w14:textId="0A2BA11C" w:rsidR="00C05929" w:rsidRDefault="00C05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E3D93" id="_x0000_t202" coordsize="21600,21600" o:spt="202" path="m,l,21600r21600,l21600,xe">
                <v:stroke joinstyle="miter"/>
                <v:path gradientshapeok="t" o:connecttype="rect"/>
              </v:shapetype>
              <v:shape id="Text Box 3" o:spid="_x0000_s1026" type="#_x0000_t202" style="position:absolute;margin-left:34.4pt;margin-top:266.7pt;width:506.5pt;height:333.9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6eLQIAAFIEAAAOAAAAZHJzL2Uyb0RvYy54bWysVN9v2jAQfp+0/8Hy+0hI0m6NCBVrxTQJ&#10;tZVg6rNxbBIp9nm2IWF//c4OUNTtadqLOd9d7sf3fWZ2P6iOHIR1LeiKTicpJUJzqFu9q+iPzfLT&#10;F0qcZ7pmHWhR0aNw9H7+8cOsN6XIoIGuFpZgEe3K3lS08d6USeJ4IxRzEzBCY1CCVczj1e6S2rIe&#10;q6suydL0NunB1sYCF86h93EM0nmsL6Xg/llKJzzpKoqz+XjaeG7DmcxnrNxZZpqWn8Zg/zCFYq3G&#10;ppdSj8wzsrftH6VUyy04kH7CQSUgZctF3AG3mabvtlk3zIi4C4LjzAUm9//K8qfDiyVtXdGcEs0U&#10;UrQRgydfYSB5QKc3rsSktcE0P6AbWT77HTrD0oO0KvziOgTjiPPxgm0oxtF5W+RZnk8p4RgrsiK9&#10;y4pQJ3n73FjnvwlQJBgVtUhexJQdVs6PqeeU0E3Dsu26SGCnSY8t8ps0fnCJYPFOY4+wxDhssPyw&#10;HU6bbaE+4mIWRmE4w5ctNl8x51+YRSXgLqhu/4yH7ACbwMmipAH762/+kI8EYZSSHpVVUfdzz6yg&#10;pPuukbq7aVEEKcZLcfM5w4u9jmyvI3qvHgDFi8jhdNEM+b47m9KCesVHsAhdMcQ0x94V9WfzwY96&#10;x0fExWIRk1B8hvmVXhseSgc4A7Sb4ZVZc8LfI3VPcNYgK9/RMOaORCz2HmQbOQoAj6iecEfhRpZP&#10;jyy8jOt7zHr7K5j/BgAA//8DAFBLAwQUAAYACAAAACEAzHZPZ+MAAAAMAQAADwAAAGRycy9kb3du&#10;cmV2LnhtbEyPzU7DMBCE70i8g7VI3KidhFZRiFNVkSokBIeWXrht4m0S4Z8Qu23g6XFPcNudHc18&#10;W65no9mZJj84KyFZCGBkW6cG20k4vG8fcmA+oFWonSUJ3+RhXd3elFgod7E7Ou9Dx2KI9QVK6EMY&#10;C85925NBv3Aj2Xg7uslgiOvUcTXhJYYbzVMhVtzgYGNDjyPVPbWf+5OR8FJv33DXpCb/0fXz63Ez&#10;fh0+llLe382bJ2CB5vBnhit+RIcqMjXuZJVnWsIqj+RBwjLLHoFdDSJPotTEKRVJBrwq+f8nql8A&#10;AAD//wMAUEsBAi0AFAAGAAgAAAAhALaDOJL+AAAA4QEAABMAAAAAAAAAAAAAAAAAAAAAAFtDb250&#10;ZW50X1R5cGVzXS54bWxQSwECLQAUAAYACAAAACEAOP0h/9YAAACUAQAACwAAAAAAAAAAAAAAAAAv&#10;AQAAX3JlbHMvLnJlbHNQSwECLQAUAAYACAAAACEAKas+ni0CAABSBAAADgAAAAAAAAAAAAAAAAAu&#10;AgAAZHJzL2Uyb0RvYy54bWxQSwECLQAUAAYACAAAACEAzHZPZ+MAAAAMAQAADwAAAAAAAAAAAAAA&#10;AACHBAAAZHJzL2Rvd25yZXYueG1sUEsFBgAAAAAEAAQA8wAAAJcFAAAAAA==&#10;" filled="f" stroked="f" strokeweight=".5pt">
                <v:textbox>
                  <w:txbxContent>
                    <w:p w14:paraId="2928F749" w14:textId="0A2BA11C" w:rsidR="00C05929" w:rsidRDefault="00C05929"/>
                  </w:txbxContent>
                </v:textbox>
              </v:shape>
            </w:pict>
          </mc:Fallback>
        </mc:AlternateContent>
      </w:r>
      <w:r>
        <w:rPr>
          <w:b/>
          <w:noProof/>
          <w:sz w:val="28"/>
        </w:rPr>
        <mc:AlternateContent>
          <mc:Choice Requires="wps">
            <w:drawing>
              <wp:anchor distT="45720" distB="45720" distL="114300" distR="114300" simplePos="0" relativeHeight="251799552" behindDoc="0" locked="0" layoutInCell="1" allowOverlap="1" wp14:anchorId="7DE99D39" wp14:editId="2BA14DA9">
                <wp:simplePos x="0" y="0"/>
                <wp:positionH relativeFrom="margin">
                  <wp:posOffset>563464</wp:posOffset>
                </wp:positionH>
                <wp:positionV relativeFrom="paragraph">
                  <wp:posOffset>1289553</wp:posOffset>
                </wp:positionV>
                <wp:extent cx="6416566" cy="2320925"/>
                <wp:effectExtent l="0" t="0" r="0" b="6985"/>
                <wp:wrapNone/>
                <wp:docPr id="440594" name="Text Box 440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566" cy="23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4F2B" w14:textId="416D98C0" w:rsidR="00C05929" w:rsidRDefault="00C05929" w:rsidP="000B5F70">
                            <w:pPr>
                              <w:rPr>
                                <w:rFonts w:ascii="Gill Sans MT" w:hAnsi="Gill Sans MT"/>
                                <w:caps/>
                                <w:color w:val="FFFFFF" w:themeColor="background1"/>
                                <w:sz w:val="52"/>
                                <w:szCs w:val="56"/>
                              </w:rPr>
                            </w:pPr>
                            <w:r w:rsidRPr="007D105C">
                              <w:rPr>
                                <w:rFonts w:ascii="Gill Sans MT" w:hAnsi="Gill Sans MT"/>
                                <w:caps/>
                                <w:color w:val="FF0000"/>
                                <w:sz w:val="52"/>
                                <w:szCs w:val="56"/>
                                <w:highlight w:val="green"/>
                              </w:rPr>
                              <w:t>YEAR MISSION/OP UNIT PROJECT</w:t>
                            </w:r>
                          </w:p>
                          <w:p w14:paraId="51A7D8F6" w14:textId="352D3636" w:rsidR="00C05929" w:rsidRDefault="00C05929" w:rsidP="000B5F70">
                            <w:pPr>
                              <w:rPr>
                                <w:rFonts w:ascii="Gill Sans MT" w:hAnsi="Gill Sans MT"/>
                                <w:caps/>
                                <w:color w:val="FFFFFF" w:themeColor="background1"/>
                                <w:sz w:val="52"/>
                                <w:szCs w:val="56"/>
                              </w:rPr>
                            </w:pPr>
                            <w:r w:rsidRPr="00CD13F5">
                              <w:rPr>
                                <w:rFonts w:ascii="Gill Sans MT" w:hAnsi="Gill Sans MT"/>
                                <w:caps/>
                                <w:color w:val="FFFFFF" w:themeColor="background1"/>
                                <w:sz w:val="52"/>
                                <w:szCs w:val="56"/>
                              </w:rPr>
                              <w:t>Pesticide Evaluation Report and Safer Use Action Plan (PERSUAP)</w:t>
                            </w:r>
                          </w:p>
                          <w:p w14:paraId="1828BA67" w14:textId="77777777" w:rsidR="00C05929" w:rsidRDefault="00C05929" w:rsidP="000B5F70">
                            <w:pPr>
                              <w:rPr>
                                <w:rFonts w:ascii="Gill Sans MT" w:hAnsi="Gill Sans MT"/>
                                <w:caps/>
                                <w:color w:val="FFFFFF" w:themeColor="background1"/>
                                <w:sz w:val="52"/>
                                <w:szCs w:val="56"/>
                              </w:rPr>
                            </w:pPr>
                          </w:p>
                          <w:p w14:paraId="6D83BA96" w14:textId="3B8D1584" w:rsidR="00C05929" w:rsidRPr="006D6228" w:rsidRDefault="00C05929" w:rsidP="000B5F70">
                            <w:pPr>
                              <w:rPr>
                                <w:rFonts w:ascii="Gill Sans MT" w:hAnsi="Gill Sans MT"/>
                                <w:caps/>
                                <w:sz w:val="36"/>
                                <w:szCs w:val="56"/>
                              </w:rPr>
                            </w:pPr>
                            <w:r w:rsidRPr="006D6228">
                              <w:rPr>
                                <w:rFonts w:ascii="Gill Sans MT" w:hAnsi="Gill Sans MT"/>
                                <w:caps/>
                                <w:sz w:val="36"/>
                                <w:szCs w:val="56"/>
                                <w:highlight w:val="yellow"/>
                              </w:rPr>
                              <w:t>NOTE: this template is for an ai-level persuap</w:t>
                            </w:r>
                          </w:p>
                          <w:p w14:paraId="0EF5FA41" w14:textId="77777777" w:rsidR="00C05929" w:rsidRDefault="00C05929" w:rsidP="00A53F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E99D39" id="Text Box 440594" o:spid="_x0000_s1027" type="#_x0000_t202" style="position:absolute;margin-left:44.35pt;margin-top:101.55pt;width:505.25pt;height:182.75pt;z-index:251799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gUvQIAAMsFAAAOAAAAZHJzL2Uyb0RvYy54bWysVG1vmzAQ/j5p/8Hyd8pLDQmopGpDmCZ1&#10;L1K7H+CACdbAZrYT0k377zubJE1bTZq28QHZPvu5e+6eu6vrfd+hHVOaS5Hj8CLAiIlK1lxscvzl&#10;ofTmGGlDRU07KViOH5nG14u3b67GIWORbGVXM4UAROhsHHLcGjNkvq+rlvVUX8iBCTA2UvXUwFZt&#10;/FrREdD7zo+CIPFHqepByYppDafFZMQLh980rDKfmkYzg7ocQ2zG/ZX7r+3fX1zRbKPo0PLqEAb9&#10;iyh6ygU4PUEV1FC0VfwVVM8rJbVszEUle182Da+Y4wBswuAFm/uWDsxxgeTo4ZQm/f9gq4+7zwrx&#10;OseEBHFKMBK0hzo9sL1Bt3KPDseQp3HQGVy/H+CB2YMN6u046+FOVl81EnLZUrFhN0rJsWW0hjhD&#10;m2H/7OmEoy3Ievwga/BFt0Y6oH2jeptESAsCdKjX46lGNp4KDhMSJnGSYFSBLbqMgjSKnQ+aHZ8P&#10;Spt3TPbILnKsQAQOnu7utLHh0Ox4xXoTsuRd54TQiWcHcHE6Aefw1NpsGK6uP9IgXc1Xc+KRKFl5&#10;JCgK76ZcEi8pw1lcXBbLZRH+tH5DkrW8rpmwbo4aC8mf1fCg9kkdJ5Vp2fHawtmQtNqsl51COwoa&#10;L913SMjZNf95GC4JwOUFpTAiwW2UemUyn3mkJLGXzoK5F4TpbZoEJCVF+ZzSHRfs3ymhMcdpDHV0&#10;dH7LLXDfa24067mBKdLxPsfz0yWaWQ2uRO1KayjvpvVZKmz4T6mAch8L7RRrRTrJ1ezXe9ckTs5W&#10;zWtZP4KElQSBgU5hAsKileo7RiNMkxzrb1uqGEbdewFtkIbQRzB+3IbEswg26tyyPrdQUQFUjg1G&#10;03JpppG1HRTftODp2Hg30Dold6J+iurQcDAxHLfDdLMj6Xzvbj3N4MUvAAAA//8DAFBLAwQUAAYA&#10;CAAAACEAuZ8W7uAAAAALAQAADwAAAGRycy9kb3ducmV2LnhtbEyPwU7DMBBE70j8g7VI3KjdINI0&#10;xKkq1JYjpUSc3XibRI3Xke2m4e9xT3BczdPM22I1mZ6N6HxnScJ8JoAh1VZ31EiovrZPGTAfFGnV&#10;W0IJP+hhVd7fFSrX9kqfOB5Cw2IJ+VxJaEMYcs593aJRfmYHpJidrDMqxNM1XDt1jeWm54kQKTeq&#10;o7jQqgHfWqzPh4uRMIRht3h3H/v1ZjuK6ntXJV2zkfLxYVq/Ags4hT8YbvpRHcrodLQX0p71ErJs&#10;EUkJiXieA7sBYrlMgB0lvKRZCrws+P8fyl8AAAD//wMAUEsBAi0AFAAGAAgAAAAhALaDOJL+AAAA&#10;4QEAABMAAAAAAAAAAAAAAAAAAAAAAFtDb250ZW50X1R5cGVzXS54bWxQSwECLQAUAAYACAAAACEA&#10;OP0h/9YAAACUAQAACwAAAAAAAAAAAAAAAAAvAQAAX3JlbHMvLnJlbHNQSwECLQAUAAYACAAAACEA&#10;c7koFL0CAADLBQAADgAAAAAAAAAAAAAAAAAuAgAAZHJzL2Uyb0RvYy54bWxQSwECLQAUAAYACAAA&#10;ACEAuZ8W7uAAAAALAQAADwAAAAAAAAAAAAAAAAAXBQAAZHJzL2Rvd25yZXYueG1sUEsFBgAAAAAE&#10;AAQA8wAAACQGAAAAAA==&#10;" filled="f" stroked="f">
                <v:textbox style="mso-fit-shape-to-text:t">
                  <w:txbxContent>
                    <w:p w14:paraId="7E084F2B" w14:textId="416D98C0" w:rsidR="00C05929" w:rsidRDefault="00C05929" w:rsidP="000B5F70">
                      <w:pPr>
                        <w:rPr>
                          <w:rFonts w:ascii="Gill Sans MT" w:hAnsi="Gill Sans MT"/>
                          <w:caps/>
                          <w:color w:val="FFFFFF" w:themeColor="background1"/>
                          <w:sz w:val="52"/>
                          <w:szCs w:val="56"/>
                        </w:rPr>
                      </w:pPr>
                      <w:r w:rsidRPr="007D105C">
                        <w:rPr>
                          <w:rFonts w:ascii="Gill Sans MT" w:hAnsi="Gill Sans MT"/>
                          <w:caps/>
                          <w:color w:val="FF0000"/>
                          <w:sz w:val="52"/>
                          <w:szCs w:val="56"/>
                          <w:highlight w:val="green"/>
                        </w:rPr>
                        <w:t>YEAR MISSION/OP UNIT PROJECT</w:t>
                      </w:r>
                    </w:p>
                    <w:p w14:paraId="51A7D8F6" w14:textId="352D3636" w:rsidR="00C05929" w:rsidRDefault="00C05929" w:rsidP="000B5F70">
                      <w:pPr>
                        <w:rPr>
                          <w:rFonts w:ascii="Gill Sans MT" w:hAnsi="Gill Sans MT"/>
                          <w:caps/>
                          <w:color w:val="FFFFFF" w:themeColor="background1"/>
                          <w:sz w:val="52"/>
                          <w:szCs w:val="56"/>
                        </w:rPr>
                      </w:pPr>
                      <w:r w:rsidRPr="00CD13F5">
                        <w:rPr>
                          <w:rFonts w:ascii="Gill Sans MT" w:hAnsi="Gill Sans MT"/>
                          <w:caps/>
                          <w:color w:val="FFFFFF" w:themeColor="background1"/>
                          <w:sz w:val="52"/>
                          <w:szCs w:val="56"/>
                        </w:rPr>
                        <w:t>Pesticide Evaluation Report and Safer Use Action Plan (PERSUAP)</w:t>
                      </w:r>
                    </w:p>
                    <w:p w14:paraId="1828BA67" w14:textId="77777777" w:rsidR="00C05929" w:rsidRDefault="00C05929" w:rsidP="000B5F70">
                      <w:pPr>
                        <w:rPr>
                          <w:rFonts w:ascii="Gill Sans MT" w:hAnsi="Gill Sans MT"/>
                          <w:caps/>
                          <w:color w:val="FFFFFF" w:themeColor="background1"/>
                          <w:sz w:val="52"/>
                          <w:szCs w:val="56"/>
                        </w:rPr>
                      </w:pPr>
                    </w:p>
                    <w:p w14:paraId="6D83BA96" w14:textId="3B8D1584" w:rsidR="00C05929" w:rsidRPr="006D6228" w:rsidRDefault="00C05929" w:rsidP="000B5F70">
                      <w:pPr>
                        <w:rPr>
                          <w:rFonts w:ascii="Gill Sans MT" w:hAnsi="Gill Sans MT"/>
                          <w:caps/>
                          <w:sz w:val="36"/>
                          <w:szCs w:val="56"/>
                        </w:rPr>
                      </w:pPr>
                      <w:r w:rsidRPr="006D6228">
                        <w:rPr>
                          <w:rFonts w:ascii="Gill Sans MT" w:hAnsi="Gill Sans MT"/>
                          <w:caps/>
                          <w:sz w:val="36"/>
                          <w:szCs w:val="56"/>
                          <w:highlight w:val="yellow"/>
                        </w:rPr>
                        <w:t>NOTE: this template is for an ai-level persuap</w:t>
                      </w:r>
                    </w:p>
                    <w:p w14:paraId="0EF5FA41" w14:textId="77777777" w:rsidR="00C05929" w:rsidRDefault="00C05929" w:rsidP="00A53F45"/>
                  </w:txbxContent>
                </v:textbox>
                <w10:wrap anchorx="margin"/>
              </v:shape>
            </w:pict>
          </mc:Fallback>
        </mc:AlternateContent>
      </w:r>
      <w:r>
        <w:rPr>
          <w:b/>
          <w:noProof/>
          <w:sz w:val="28"/>
        </w:rPr>
        <mc:AlternateContent>
          <mc:Choice Requires="wps">
            <w:drawing>
              <wp:anchor distT="0" distB="0" distL="114300" distR="114300" simplePos="0" relativeHeight="251798528" behindDoc="0" locked="0" layoutInCell="1" allowOverlap="1" wp14:anchorId="1BC5EF8D" wp14:editId="662D2961">
                <wp:simplePos x="0" y="0"/>
                <wp:positionH relativeFrom="column">
                  <wp:posOffset>-824186</wp:posOffset>
                </wp:positionH>
                <wp:positionV relativeFrom="paragraph">
                  <wp:posOffset>738352</wp:posOffset>
                </wp:positionV>
                <wp:extent cx="8497614" cy="8620125"/>
                <wp:effectExtent l="0" t="0" r="0" b="9525"/>
                <wp:wrapNone/>
                <wp:docPr id="440592" name="Rectangle 440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97614" cy="8620125"/>
                        </a:xfrm>
                        <a:prstGeom prst="rect">
                          <a:avLst/>
                        </a:prstGeom>
                        <a:solidFill>
                          <a:srgbClr val="002A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09B07" w14:textId="4E9F8AC7" w:rsidR="00C05929" w:rsidRPr="00752EDE" w:rsidRDefault="00C05929" w:rsidP="00A53F4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C5EF8D" id="Rectangle 440592" o:spid="_x0000_s1028" style="position:absolute;margin-left:-64.9pt;margin-top:58.15pt;width:669.1pt;height:67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XasAIAALsFAAAOAAAAZHJzL2Uyb0RvYy54bWysVEtv2zAMvg/YfxB0X+0YSdoadYogRYcB&#10;QVv0gZ4VWY6NyaImKYmzXz9Kst2sK3YY5oNgih8/PkTy6rprJdkLYxtQBZ2cpZQIxaFs1LagL8+3&#10;Xy4osY6pkklQoqBHYen14vOnq4PORQY1yFIYgiTK5gdd0No5nSeJ5bVomT0DLRQqKzAtcyiabVIa&#10;dkD2ViZZms6TA5hSG+DCWry9iUq6CPxVJbi7ryorHJEFxdhcOE04N/5MFlcs3xqm64b3YbB/iKJl&#10;jUKnI9UNc4zsTPMHVdtwAxYqd8ahTaCqGi5CDpjNJH2XzVPNtAi5YHGsHstk/x8tv9s/GNKUBZ1O&#10;09llRoliLb7TI1aOqa0UpL/HQh20zRH/pB+MT9XqNfDvFhXJbxov2B7TVab1WEyUdKHqx7HqonOE&#10;4+XF9PJ8PplSwlF3Mcc6ZDP/LgnLB3NtrPsqoCX+p6AGgwvVZvu1dRE6QEJkIJvytpEyCGa7WUlD&#10;9sy3QJot56ue3Z7CpPJgBd4sMvqbkFlMJqTljlJ4nFSPosKyYfhZiCQ0rBj9MM6FcpOoqlkpovtZ&#10;it/g3be4twiZBkLPXKH/kbsnGJCRZOCOUfZ4bypCv4/G6d8Ci8ajRfAMyo3GbaPAfEQgMavec8QP&#10;RYql8VVy3aYLLZV5pL/ZQHnENjMQ589qftvgS66ZdQ/M4MDhaOIScfd4VBIOBYX+j5IazM+P7j0e&#10;5wC1lBxwgAtqf+yYEZTIbwon5HKCnYsTH4Tp7DxDwZxqNqcatWtXgA0ywXWlefj1eCeH38pA+4q7&#10;Zum9ooopjr4Lyp0ZhJWLiwW3FRfLZYDhlGvm1upJc0/u6+w79bl7ZUb37exwEu5gGHaWv+vqiPWW&#10;CpY7B1UTWv6trv0L4IYIrdRvM7+CTuWAetu5i18AAAD//wMAUEsDBBQABgAIAAAAIQCxrN155AAA&#10;AA4BAAAPAAAAZHJzL2Rvd25yZXYueG1sTI/BasMwEETvhf6D2EIvIZFsh8RxLYdSmlOhkNSUHmVL&#10;sU2llWvJsfv3VU7pbZYZZt7m+9loclGD6yxyiFYMiMLayg4bDuXHYZkCcV6gFNqi4vCrHOyL+7tc&#10;ZNJOeFSXk29IKEGXCQ6t931GqatbZYRb2V5h8M52MMKHc2ioHMQUyo2mMWMbakSHYaEVvXppVf19&#10;Gg2H40J3kpXjlHx+xe/l69v2Z3GoOH98mJ+fgHg1+1sYrvgBHYrAVNkRpSOawzKKd4HdByfaJECu&#10;kZilayBVUOttkgItcvr/jeIPAAD//wMAUEsBAi0AFAAGAAgAAAAhALaDOJL+AAAA4QEAABMAAAAA&#10;AAAAAAAAAAAAAAAAAFtDb250ZW50X1R5cGVzXS54bWxQSwECLQAUAAYACAAAACEAOP0h/9YAAACU&#10;AQAACwAAAAAAAAAAAAAAAAAvAQAAX3JlbHMvLnJlbHNQSwECLQAUAAYACAAAACEA6ioF2rACAAC7&#10;BQAADgAAAAAAAAAAAAAAAAAuAgAAZHJzL2Uyb0RvYy54bWxQSwECLQAUAAYACAAAACEAsazdeeQA&#10;AAAOAQAADwAAAAAAAAAAAAAAAAAKBQAAZHJzL2Rvd25yZXYueG1sUEsFBgAAAAAEAAQA8wAAABsG&#10;AAAAAA==&#10;" fillcolor="#002a6c" stroked="f" strokeweight="1pt">
                <v:path arrowok="t"/>
                <v:textbox>
                  <w:txbxContent>
                    <w:p w14:paraId="25B09B07" w14:textId="4E9F8AC7" w:rsidR="00C05929" w:rsidRPr="00752EDE" w:rsidRDefault="00C05929" w:rsidP="00A53F45">
                      <w:pPr>
                        <w:jc w:val="center"/>
                        <w:rPr>
                          <w:b/>
                        </w:rPr>
                      </w:pPr>
                    </w:p>
                  </w:txbxContent>
                </v:textbox>
              </v:rect>
            </w:pict>
          </mc:Fallback>
        </mc:AlternateContent>
      </w:r>
      <w:r w:rsidR="00BC7C83">
        <w:rPr>
          <w:noProof/>
          <w:highlight w:val="lightGray"/>
        </w:rPr>
        <mc:AlternateContent>
          <mc:Choice Requires="wps">
            <w:drawing>
              <wp:anchor distT="45720" distB="45720" distL="114300" distR="114300" simplePos="0" relativeHeight="251802624" behindDoc="0" locked="0" layoutInCell="1" allowOverlap="1" wp14:anchorId="2BAFD5C5" wp14:editId="6D995809">
                <wp:simplePos x="0" y="0"/>
                <wp:positionH relativeFrom="page">
                  <wp:posOffset>523875</wp:posOffset>
                </wp:positionH>
                <wp:positionV relativeFrom="paragraph">
                  <wp:posOffset>7956550</wp:posOffset>
                </wp:positionV>
                <wp:extent cx="6734175" cy="10312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31240"/>
                        </a:xfrm>
                        <a:prstGeom prst="rect">
                          <a:avLst/>
                        </a:prstGeom>
                        <a:noFill/>
                        <a:ln w="9525">
                          <a:noFill/>
                          <a:miter lim="800000"/>
                          <a:headEnd/>
                          <a:tailEnd/>
                        </a:ln>
                      </wps:spPr>
                      <wps:txbx>
                        <w:txbxContent>
                          <w:p w14:paraId="5BAB66AE" w14:textId="53211270" w:rsidR="00C05929" w:rsidRPr="0088600E" w:rsidRDefault="00C05929" w:rsidP="000B5F70">
                            <w:pPr>
                              <w:pStyle w:val="Title"/>
                              <w:rPr>
                                <w:color w:val="FF0000"/>
                                <w:sz w:val="20"/>
                                <w:szCs w:val="20"/>
                              </w:rPr>
                            </w:pPr>
                            <w:r>
                              <w:rPr>
                                <w:color w:val="FF0000"/>
                                <w:sz w:val="20"/>
                                <w:szCs w:val="20"/>
                              </w:rPr>
                              <w:t>Month</w:t>
                            </w:r>
                            <w:r w:rsidRPr="0088600E">
                              <w:rPr>
                                <w:color w:val="FF0000"/>
                                <w:sz w:val="20"/>
                                <w:szCs w:val="20"/>
                              </w:rPr>
                              <w:t xml:space="preserve"> 201</w:t>
                            </w:r>
                            <w:r w:rsidRPr="007D105C">
                              <w:rPr>
                                <w:b/>
                                <w:color w:val="FF0000"/>
                                <w:sz w:val="20"/>
                                <w:szCs w:val="20"/>
                                <w:highlight w:val="green"/>
                              </w:rPr>
                              <w:t>X</w:t>
                            </w:r>
                          </w:p>
                          <w:p w14:paraId="598EF953" w14:textId="6EC17FA5" w:rsidR="00C05929" w:rsidRPr="000B5F70" w:rsidRDefault="00C05929">
                            <w:pPr>
                              <w:rPr>
                                <w:rFonts w:ascii="Gill Sans MT" w:hAnsi="Gill Sans MT"/>
                                <w:color w:val="FFFFFF" w:themeColor="background1"/>
                                <w:sz w:val="20"/>
                                <w:szCs w:val="20"/>
                              </w:rPr>
                            </w:pPr>
                            <w:r w:rsidRPr="009353AF">
                              <w:rPr>
                                <w:rFonts w:ascii="Gill Sans MT" w:hAnsi="Gill Sans MT" w:cs="GillSans"/>
                                <w:color w:val="FFFFFF" w:themeColor="background1"/>
                                <w:sz w:val="20"/>
                                <w:szCs w:val="20"/>
                              </w:rPr>
                              <w:t xml:space="preserve">This </w:t>
                            </w:r>
                            <w:r>
                              <w:rPr>
                                <w:rFonts w:ascii="Gill Sans MT" w:hAnsi="Gill Sans MT" w:cs="GillSans"/>
                                <w:color w:val="FFFFFF" w:themeColor="background1"/>
                                <w:sz w:val="20"/>
                                <w:szCs w:val="20"/>
                              </w:rPr>
                              <w:t>document</w:t>
                            </w:r>
                            <w:r w:rsidRPr="009353AF">
                              <w:rPr>
                                <w:rFonts w:ascii="Gill Sans MT" w:hAnsi="Gill Sans MT" w:cs="GillSans"/>
                                <w:color w:val="FFFFFF" w:themeColor="background1"/>
                                <w:sz w:val="20"/>
                                <w:szCs w:val="20"/>
                              </w:rPr>
                              <w:t xml:space="preserve"> was produced </w:t>
                            </w:r>
                            <w:r>
                              <w:rPr>
                                <w:rFonts w:ascii="Gill Sans MT" w:hAnsi="Gill Sans MT" w:cs="GillSans"/>
                                <w:color w:val="FFFFFF" w:themeColor="background1"/>
                                <w:sz w:val="20"/>
                                <w:szCs w:val="20"/>
                              </w:rPr>
                              <w:t xml:space="preserve">by </w:t>
                            </w:r>
                            <w:r w:rsidRPr="007D105C">
                              <w:rPr>
                                <w:rFonts w:ascii="Gill Sans MT" w:hAnsi="Gill Sans MT" w:cs="GillSans"/>
                                <w:color w:val="FFFFFF" w:themeColor="background1"/>
                                <w:sz w:val="20"/>
                                <w:szCs w:val="20"/>
                                <w:highlight w:val="green"/>
                              </w:rPr>
                              <w:t>XXX</w:t>
                            </w:r>
                            <w:r>
                              <w:rPr>
                                <w:rFonts w:ascii="Gill Sans MT" w:hAnsi="Gill Sans MT" w:cs="GillSans"/>
                                <w:color w:val="FFFFFF" w:themeColor="background1"/>
                                <w:sz w:val="20"/>
                                <w:szCs w:val="20"/>
                              </w:rPr>
                              <w:t xml:space="preserve"> </w:t>
                            </w:r>
                            <w:r w:rsidRPr="009353AF">
                              <w:rPr>
                                <w:rFonts w:ascii="Gill Sans MT" w:hAnsi="Gill Sans MT" w:cs="GillSans"/>
                                <w:color w:val="FFFFFF" w:themeColor="background1"/>
                                <w:sz w:val="20"/>
                                <w:szCs w:val="20"/>
                              </w:rPr>
                              <w:t>for the United States Agency for International Development</w:t>
                            </w:r>
                            <w:r>
                              <w:rPr>
                                <w:rFonts w:ascii="Gill Sans MT" w:hAnsi="Gill Sans MT" w:cs="GillSans"/>
                                <w:color w:val="FFFFFF" w:themeColor="background1"/>
                                <w:sz w:val="20"/>
                                <w:szCs w:val="20"/>
                              </w:rPr>
                              <w:t xml:space="preserve"> (USAID) under </w:t>
                            </w:r>
                            <w:r w:rsidRPr="007D105C">
                              <w:rPr>
                                <w:rFonts w:ascii="Gill Sans MT" w:hAnsi="Gill Sans MT" w:cs="GillSans"/>
                                <w:color w:val="FFFFFF" w:themeColor="background1"/>
                                <w:sz w:val="20"/>
                                <w:szCs w:val="20"/>
                                <w:highlight w:val="green"/>
                              </w:rPr>
                              <w:t>(contract number; name of activity).</w:t>
                            </w:r>
                            <w:r w:rsidRPr="009353AF">
                              <w:rPr>
                                <w:rFonts w:ascii="Gill Sans MT" w:hAnsi="Gill Sans MT" w:cs="GillSan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FD5C5" id="Text Box 2" o:spid="_x0000_s1029" type="#_x0000_t202" style="position:absolute;margin-left:41.25pt;margin-top:626.5pt;width:530.25pt;height:81.2pt;z-index:251802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xrEgIAAPwDAAAOAAAAZHJzL2Uyb0RvYy54bWysU9tuGyEQfa/Uf0C813uxHScrr6M0qatK&#10;6UVK+gGYZb2owFDA3nW/PgNrO1b6VpUHNDAzhzlnhuXtoBXZC+clmJoWk5wSYTg00mxr+vN5/eGa&#10;Eh+YaZgCI2p6EJ7ert6/W/a2EiV0oBrhCIIYX/W2pl0ItsoyzzuhmZ+AFQadLTjNAh7dNmsc6xFd&#10;q6zM86usB9dYB1x4j7cPo5OuEn7bCh6+t60XgaiaYm0h7S7tm7hnqyWrto7ZTvJjGewfqtBMGnz0&#10;DPXAAiM7J/+C0pI78NCGCQedQdtKLhIHZFPkb9g8dcyKxAXF8fYsk/9/sPzb/ocjsqlpWSwoMUxj&#10;k57FEMhHGEgZ9emtrzDsyWJgGPAa+5y4evsI/JcnBu47ZrbizjnoO8EarK+ImdlF6ojjI8im/woN&#10;PsN2ARLQ0DodxUM5CKJjnw7n3sRSOF5eLaazYjGnhKOvyKdFOUvdy1h1SrfOh88CNIlGTR02P8Gz&#10;/aMPsRxWnULiawbWUqk0AMqQvqY383KeEi48WgacTyV1Ta/zuMaJiSw/mSYlBybVaOMDyhxpR6Yj&#10;5zBshqTw9KTmBpoD6uBgHEf8Pmh04P5Q0uMo1tT/3jEnKFFfDGp5U8yQKwnpMJsvSjy4S8/m0sMM&#10;R6iaBkpG8z6keY+Uvb1DzdcyqRGbM1ZyLBlHLIl0/A5xhi/PKer1065eAAAA//8DAFBLAwQUAAYA&#10;CAAAACEAcuwbht8AAAANAQAADwAAAGRycy9kb3ducmV2LnhtbEyPzU7DMBCE70i8g7VI3KiTkEAV&#10;4lQVassRKBFnN16SiPhHtpuGt2dzgtvs7mj2m2oz65FN6MNgjYB0lQBD01o1mE5A87G/WwMLURol&#10;R2tQwA8G2NTXV5Uslb2Yd5yOsWMUYkIpBfQxupLz0PaoZVhZh4ZuX9ZrGWn0HVdeXihcjzxLkgeu&#10;5WDoQy8dPvfYfh/PWoCL7vD44l/ftrv9lDSfhyYbup0Qtzfz9glYxDn+mWHBJ3Soielkz0YFNgpY&#10;ZwU5aZ8V91RqcaT5ok6k8rTIgdcV/9+i/gUAAP//AwBQSwECLQAUAAYACAAAACEAtoM4kv4AAADh&#10;AQAAEwAAAAAAAAAAAAAAAAAAAAAAW0NvbnRlbnRfVHlwZXNdLnhtbFBLAQItABQABgAIAAAAIQA4&#10;/SH/1gAAAJQBAAALAAAAAAAAAAAAAAAAAC8BAABfcmVscy8ucmVsc1BLAQItABQABgAIAAAAIQAT&#10;YTxrEgIAAPwDAAAOAAAAAAAAAAAAAAAAAC4CAABkcnMvZTJvRG9jLnhtbFBLAQItABQABgAIAAAA&#10;IQBy7BuG3wAAAA0BAAAPAAAAAAAAAAAAAAAAAGwEAABkcnMvZG93bnJldi54bWxQSwUGAAAAAAQA&#10;BADzAAAAeAUAAAAA&#10;" filled="f" stroked="f">
                <v:textbox style="mso-fit-shape-to-text:t">
                  <w:txbxContent>
                    <w:p w14:paraId="5BAB66AE" w14:textId="53211270" w:rsidR="00C05929" w:rsidRPr="0088600E" w:rsidRDefault="00C05929" w:rsidP="000B5F70">
                      <w:pPr>
                        <w:pStyle w:val="Title"/>
                        <w:rPr>
                          <w:color w:val="FF0000"/>
                          <w:sz w:val="20"/>
                          <w:szCs w:val="20"/>
                        </w:rPr>
                      </w:pPr>
                      <w:r>
                        <w:rPr>
                          <w:color w:val="FF0000"/>
                          <w:sz w:val="20"/>
                          <w:szCs w:val="20"/>
                        </w:rPr>
                        <w:t>Month</w:t>
                      </w:r>
                      <w:r w:rsidRPr="0088600E">
                        <w:rPr>
                          <w:color w:val="FF0000"/>
                          <w:sz w:val="20"/>
                          <w:szCs w:val="20"/>
                        </w:rPr>
                        <w:t xml:space="preserve"> 201</w:t>
                      </w:r>
                      <w:r w:rsidRPr="007D105C">
                        <w:rPr>
                          <w:b/>
                          <w:color w:val="FF0000"/>
                          <w:sz w:val="20"/>
                          <w:szCs w:val="20"/>
                          <w:highlight w:val="green"/>
                        </w:rPr>
                        <w:t>X</w:t>
                      </w:r>
                    </w:p>
                    <w:p w14:paraId="598EF953" w14:textId="6EC17FA5" w:rsidR="00C05929" w:rsidRPr="000B5F70" w:rsidRDefault="00C05929">
                      <w:pPr>
                        <w:rPr>
                          <w:rFonts w:ascii="Gill Sans MT" w:hAnsi="Gill Sans MT"/>
                          <w:color w:val="FFFFFF" w:themeColor="background1"/>
                          <w:sz w:val="20"/>
                          <w:szCs w:val="20"/>
                        </w:rPr>
                      </w:pPr>
                      <w:r w:rsidRPr="009353AF">
                        <w:rPr>
                          <w:rFonts w:ascii="Gill Sans MT" w:hAnsi="Gill Sans MT" w:cs="GillSans"/>
                          <w:color w:val="FFFFFF" w:themeColor="background1"/>
                          <w:sz w:val="20"/>
                          <w:szCs w:val="20"/>
                        </w:rPr>
                        <w:t xml:space="preserve">This </w:t>
                      </w:r>
                      <w:r>
                        <w:rPr>
                          <w:rFonts w:ascii="Gill Sans MT" w:hAnsi="Gill Sans MT" w:cs="GillSans"/>
                          <w:color w:val="FFFFFF" w:themeColor="background1"/>
                          <w:sz w:val="20"/>
                          <w:szCs w:val="20"/>
                        </w:rPr>
                        <w:t>document</w:t>
                      </w:r>
                      <w:r w:rsidRPr="009353AF">
                        <w:rPr>
                          <w:rFonts w:ascii="Gill Sans MT" w:hAnsi="Gill Sans MT" w:cs="GillSans"/>
                          <w:color w:val="FFFFFF" w:themeColor="background1"/>
                          <w:sz w:val="20"/>
                          <w:szCs w:val="20"/>
                        </w:rPr>
                        <w:t xml:space="preserve"> was produced </w:t>
                      </w:r>
                      <w:r>
                        <w:rPr>
                          <w:rFonts w:ascii="Gill Sans MT" w:hAnsi="Gill Sans MT" w:cs="GillSans"/>
                          <w:color w:val="FFFFFF" w:themeColor="background1"/>
                          <w:sz w:val="20"/>
                          <w:szCs w:val="20"/>
                        </w:rPr>
                        <w:t xml:space="preserve">by </w:t>
                      </w:r>
                      <w:r w:rsidRPr="007D105C">
                        <w:rPr>
                          <w:rFonts w:ascii="Gill Sans MT" w:hAnsi="Gill Sans MT" w:cs="GillSans"/>
                          <w:color w:val="FFFFFF" w:themeColor="background1"/>
                          <w:sz w:val="20"/>
                          <w:szCs w:val="20"/>
                          <w:highlight w:val="green"/>
                        </w:rPr>
                        <w:t>XXX</w:t>
                      </w:r>
                      <w:r>
                        <w:rPr>
                          <w:rFonts w:ascii="Gill Sans MT" w:hAnsi="Gill Sans MT" w:cs="GillSans"/>
                          <w:color w:val="FFFFFF" w:themeColor="background1"/>
                          <w:sz w:val="20"/>
                          <w:szCs w:val="20"/>
                        </w:rPr>
                        <w:t xml:space="preserve"> </w:t>
                      </w:r>
                      <w:r w:rsidRPr="009353AF">
                        <w:rPr>
                          <w:rFonts w:ascii="Gill Sans MT" w:hAnsi="Gill Sans MT" w:cs="GillSans"/>
                          <w:color w:val="FFFFFF" w:themeColor="background1"/>
                          <w:sz w:val="20"/>
                          <w:szCs w:val="20"/>
                        </w:rPr>
                        <w:t>for the United States Agency for International Development</w:t>
                      </w:r>
                      <w:r>
                        <w:rPr>
                          <w:rFonts w:ascii="Gill Sans MT" w:hAnsi="Gill Sans MT" w:cs="GillSans"/>
                          <w:color w:val="FFFFFF" w:themeColor="background1"/>
                          <w:sz w:val="20"/>
                          <w:szCs w:val="20"/>
                        </w:rPr>
                        <w:t xml:space="preserve"> (USAID) under </w:t>
                      </w:r>
                      <w:r w:rsidRPr="007D105C">
                        <w:rPr>
                          <w:rFonts w:ascii="Gill Sans MT" w:hAnsi="Gill Sans MT" w:cs="GillSans"/>
                          <w:color w:val="FFFFFF" w:themeColor="background1"/>
                          <w:sz w:val="20"/>
                          <w:szCs w:val="20"/>
                          <w:highlight w:val="green"/>
                        </w:rPr>
                        <w:t>(contract number; name of activity).</w:t>
                      </w:r>
                      <w:r w:rsidRPr="009353AF">
                        <w:rPr>
                          <w:rFonts w:ascii="Gill Sans MT" w:hAnsi="Gill Sans MT" w:cs="GillSans"/>
                          <w:color w:val="FFFFFF" w:themeColor="background1"/>
                          <w:sz w:val="20"/>
                          <w:szCs w:val="20"/>
                        </w:rPr>
                        <w:t xml:space="preserve"> </w:t>
                      </w:r>
                    </w:p>
                  </w:txbxContent>
                </v:textbox>
                <w10:wrap anchorx="page"/>
              </v:shape>
            </w:pict>
          </mc:Fallback>
        </mc:AlternateContent>
      </w:r>
      <w:r w:rsidR="00BC7C83">
        <w:rPr>
          <w:b/>
          <w:noProof/>
          <w:sz w:val="28"/>
        </w:rPr>
        <mc:AlternateContent>
          <mc:Choice Requires="wps">
            <w:drawing>
              <wp:anchor distT="45720" distB="45720" distL="114300" distR="114300" simplePos="0" relativeHeight="251800576" behindDoc="0" locked="0" layoutInCell="1" allowOverlap="1" wp14:anchorId="4BE467B6" wp14:editId="2ED33D64">
                <wp:simplePos x="0" y="0"/>
                <wp:positionH relativeFrom="column">
                  <wp:posOffset>161925</wp:posOffset>
                </wp:positionH>
                <wp:positionV relativeFrom="paragraph">
                  <wp:posOffset>9841230</wp:posOffset>
                </wp:positionV>
                <wp:extent cx="6980555" cy="1147445"/>
                <wp:effectExtent l="0" t="0" r="0" b="0"/>
                <wp:wrapNone/>
                <wp:docPr id="440595" name="Text Box 440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BF98" w14:textId="77777777" w:rsidR="00C05929" w:rsidRPr="009353AF" w:rsidRDefault="00C05929" w:rsidP="000B5F70">
                            <w:pPr>
                              <w:pStyle w:val="Title"/>
                              <w:rPr>
                                <w:sz w:val="20"/>
                                <w:szCs w:val="20"/>
                              </w:rPr>
                            </w:pPr>
                            <w:r w:rsidRPr="009353AF">
                              <w:rPr>
                                <w:sz w:val="20"/>
                                <w:szCs w:val="20"/>
                              </w:rPr>
                              <w:t xml:space="preserve">MISSION REVIEW </w:t>
                            </w:r>
                            <w:proofErr w:type="gramStart"/>
                            <w:r w:rsidRPr="009353AF">
                              <w:rPr>
                                <w:sz w:val="20"/>
                                <w:szCs w:val="20"/>
                              </w:rPr>
                              <w:t>DRAFT  JUNE</w:t>
                            </w:r>
                            <w:proofErr w:type="gramEnd"/>
                            <w:r w:rsidRPr="009353AF">
                              <w:rPr>
                                <w:sz w:val="20"/>
                                <w:szCs w:val="20"/>
                              </w:rPr>
                              <w:t xml:space="preserve"> 2015</w:t>
                            </w:r>
                          </w:p>
                          <w:p w14:paraId="05F61632" w14:textId="77777777" w:rsidR="00C05929" w:rsidRPr="009353AF" w:rsidRDefault="00C05929" w:rsidP="000B5F70">
                            <w:pPr>
                              <w:rPr>
                                <w:rFonts w:ascii="Gill Sans MT" w:hAnsi="Gill Sans MT"/>
                                <w:color w:val="FFFFFF" w:themeColor="background1"/>
                                <w:sz w:val="20"/>
                                <w:szCs w:val="20"/>
                              </w:rPr>
                            </w:pPr>
                            <w:r w:rsidRPr="009353AF">
                              <w:rPr>
                                <w:rFonts w:ascii="Gill Sans MT" w:hAnsi="Gill Sans MT" w:cs="GillSans"/>
                                <w:color w:val="FFFFFF" w:themeColor="background1"/>
                                <w:sz w:val="20"/>
                                <w:szCs w:val="20"/>
                              </w:rPr>
                              <w:t xml:space="preserve">This publication was produced for review by the United States Agency for International Development. It was prepared by </w:t>
                            </w:r>
                            <w:r w:rsidRPr="009353AF">
                              <w:rPr>
                                <w:rFonts w:ascii="Gill Sans MT" w:hAnsi="Gill Sans MT"/>
                                <w:color w:val="FFFFFF" w:themeColor="background1"/>
                                <w:sz w:val="20"/>
                                <w:szCs w:val="20"/>
                              </w:rPr>
                              <w:t>The Cadmus Group.</w:t>
                            </w:r>
                            <w:r>
                              <w:rPr>
                                <w:rFonts w:ascii="Gill Sans MT" w:hAnsi="Gill Sans MT"/>
                                <w:color w:val="FFFFFF" w:themeColor="background1"/>
                                <w:szCs w:val="22"/>
                              </w:rPr>
                              <w:t xml:space="preserve"> </w:t>
                            </w:r>
                            <w:r w:rsidRPr="009353AF">
                              <w:rPr>
                                <w:rFonts w:ascii="Gill Sans MT" w:hAnsi="Gill Sans MT"/>
                                <w:color w:val="FFFFFF" w:themeColor="background1"/>
                                <w:sz w:val="20"/>
                                <w:szCs w:val="20"/>
                              </w:rPr>
                              <w:t>Until and unless this document is fully approved, the contents do not necessarily reflect the views of the United States Agency for International Development or the United States Government.</w:t>
                            </w:r>
                          </w:p>
                          <w:p w14:paraId="4CBE25D3" w14:textId="77777777" w:rsidR="00C05929" w:rsidRPr="00BD250A" w:rsidRDefault="00C05929" w:rsidP="000B5F70">
                            <w:pPr>
                              <w:autoSpaceDE w:val="0"/>
                              <w:autoSpaceDN w:val="0"/>
                              <w:adjustRightInd w:val="0"/>
                              <w:rPr>
                                <w:rFonts w:ascii="Gill Sans MT" w:hAnsi="Gill Sans MT"/>
                                <w:color w:val="FFFFFF" w:themeColor="background1"/>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E467B6" id="Text Box 440595" o:spid="_x0000_s1030" type="#_x0000_t202" style="position:absolute;margin-left:12.75pt;margin-top:774.9pt;width:549.65pt;height:90.35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5CvAIAAMsFAAAOAAAAZHJzL2Uyb0RvYy54bWysVG1vmzAQ/j5p/8Hyd8rLTAKopGpDmCZ1&#10;L1K7H+CACdbAZrYT0lX77zubJE1bTZq28QHZPvu55+6eu8urfd+hHVOaS5Hj8CLAiIlK1lxscvz1&#10;vvQSjLShoqadFCzHD0zjq8XbN5fjkLFItrKrmUIAInQ2DjlujRky39dVy3qqL+TABBgbqXpqYKs2&#10;fq3oCOh950dBMPNHqepByYppDafFZMQLh980rDKfm0Yzg7ocAzfj/sr91/bvLy5ptlF0aHl1oEH/&#10;gkVPuQCnJ6iCGoq2ir+C6nmlpJaNuahk78um4RVzMUA0YfAimruWDszFAsnRwylN+v/BVp92XxTi&#10;dY4JCeI0xkjQHup0z/YG3cg9OhxDnsZBZ3D9boAHZg82qLeLWQ+3svqmkZDLlooNu1ZKji2jNfAM&#10;bYb9s6cTjrYg6/GjrMEX3RrpgPaN6m0SIS0I0KFeD6caWT4VHM7SJIhj4FmBLQzJnJDY+aDZ8fmg&#10;tHnPZI/sIscKRODg6e5WG0uHZscr1puQJe86J4ROPDuAi9MJOIen1mZpuLo+pkG6SlYJ8Ug0W3kk&#10;KArvulwSb1aG87h4VyyXRfjT+g1J1vK6ZsK6OWosJH9Ww4PaJ3WcVKZlx2sLZylptVkvO4V2FDRe&#10;uu+QkLNr/nMaLgkQy4uQwogEN1HqlbNk7pGSxF46DxIvCNObdBaQlBTl85BuuWD/HhIac5zGUTyp&#10;6bexBe57HRvNem5ginS8z3FyukQzq8GVqF1pDeXdtD5LhaX/lAoo97HQTrFWpJNczX69n5rEerdq&#10;Xsv6ASSsJAgMdAoTEBatVD8wGmGa5Fh/31LFMOo+CGiDNIQ+gvHjNiSeR7BR55b1uYWKCqBybDCa&#10;lkszjaztoPimBU/HxruG1im5E/UTq0PDwcRwsR2mmx1J53t362kGL34BAAD//wMAUEsDBBQABgAI&#10;AAAAIQCJ21PH4AAAAA0BAAAPAAAAZHJzL2Rvd25yZXYueG1sTI/BTsMwEETvSPyDtUjcqN3QUAhx&#10;qgq15VgoEWc3NklEvLZsNw1/z/YEt9nd0eybcjXZgY0mxN6hhPlMADPYON1jK6H+2N49AotJoVaD&#10;QyPhx0RYVddXpSq0O+O7GQ+pZRSCsVASupR8wXlsOmNVnDlvkG5fLliVaAwt10GdKdwOPBPigVvV&#10;I33olDcvnWm+DycrwSe/W76G/dt6sx1F/bmrs77dSHl7M62fgSUzpT8zXPAJHSpiOroT6sgGCVme&#10;k5P2+eKJOlwc82xB6khqeS9y4FXJ/7eofgEAAP//AwBQSwECLQAUAAYACAAAACEAtoM4kv4AAADh&#10;AQAAEwAAAAAAAAAAAAAAAAAAAAAAW0NvbnRlbnRfVHlwZXNdLnhtbFBLAQItABQABgAIAAAAIQA4&#10;/SH/1gAAAJQBAAALAAAAAAAAAAAAAAAAAC8BAABfcmVscy8ucmVsc1BLAQItABQABgAIAAAAIQAJ&#10;SH5CvAIAAMsFAAAOAAAAAAAAAAAAAAAAAC4CAABkcnMvZTJvRG9jLnhtbFBLAQItABQABgAIAAAA&#10;IQCJ21PH4AAAAA0BAAAPAAAAAAAAAAAAAAAAABYFAABkcnMvZG93bnJldi54bWxQSwUGAAAAAAQA&#10;BADzAAAAIwYAAAAA&#10;" filled="f" stroked="f">
                <v:textbox style="mso-fit-shape-to-text:t">
                  <w:txbxContent>
                    <w:p w14:paraId="5DCFBF98" w14:textId="77777777" w:rsidR="00C05929" w:rsidRPr="009353AF" w:rsidRDefault="00C05929" w:rsidP="000B5F70">
                      <w:pPr>
                        <w:pStyle w:val="Title"/>
                        <w:rPr>
                          <w:sz w:val="20"/>
                          <w:szCs w:val="20"/>
                        </w:rPr>
                      </w:pPr>
                      <w:r w:rsidRPr="009353AF">
                        <w:rPr>
                          <w:sz w:val="20"/>
                          <w:szCs w:val="20"/>
                        </w:rPr>
                        <w:t>MISSION REVIEW DRAFT  JUNE 2015</w:t>
                      </w:r>
                    </w:p>
                    <w:p w14:paraId="05F61632" w14:textId="77777777" w:rsidR="00C05929" w:rsidRPr="009353AF" w:rsidRDefault="00C05929" w:rsidP="000B5F70">
                      <w:pPr>
                        <w:rPr>
                          <w:rFonts w:ascii="Gill Sans MT" w:hAnsi="Gill Sans MT"/>
                          <w:color w:val="FFFFFF" w:themeColor="background1"/>
                          <w:sz w:val="20"/>
                          <w:szCs w:val="20"/>
                        </w:rPr>
                      </w:pPr>
                      <w:r w:rsidRPr="009353AF">
                        <w:rPr>
                          <w:rFonts w:ascii="Gill Sans MT" w:hAnsi="Gill Sans MT" w:cs="GillSans"/>
                          <w:color w:val="FFFFFF" w:themeColor="background1"/>
                          <w:sz w:val="20"/>
                          <w:szCs w:val="20"/>
                        </w:rPr>
                        <w:t xml:space="preserve">This publication was produced for review by the United States Agency for International Development. It was prepared by </w:t>
                      </w:r>
                      <w:r w:rsidRPr="009353AF">
                        <w:rPr>
                          <w:rFonts w:ascii="Gill Sans MT" w:hAnsi="Gill Sans MT"/>
                          <w:color w:val="FFFFFF" w:themeColor="background1"/>
                          <w:sz w:val="20"/>
                          <w:szCs w:val="20"/>
                        </w:rPr>
                        <w:t>The Cadmus Group.</w:t>
                      </w:r>
                      <w:r>
                        <w:rPr>
                          <w:rFonts w:ascii="Gill Sans MT" w:hAnsi="Gill Sans MT"/>
                          <w:color w:val="FFFFFF" w:themeColor="background1"/>
                          <w:szCs w:val="22"/>
                        </w:rPr>
                        <w:t xml:space="preserve"> </w:t>
                      </w:r>
                      <w:r w:rsidRPr="009353AF">
                        <w:rPr>
                          <w:rFonts w:ascii="Gill Sans MT" w:hAnsi="Gill Sans MT"/>
                          <w:color w:val="FFFFFF" w:themeColor="background1"/>
                          <w:sz w:val="20"/>
                          <w:szCs w:val="20"/>
                        </w:rPr>
                        <w:t>Until and unless this document is fully approved, the contents do not necessarily reflect the views of the United States Agency for International Development or the United States Government.</w:t>
                      </w:r>
                    </w:p>
                    <w:p w14:paraId="4CBE25D3" w14:textId="77777777" w:rsidR="00C05929" w:rsidRPr="00BD250A" w:rsidRDefault="00C05929" w:rsidP="000B5F70">
                      <w:pPr>
                        <w:autoSpaceDE w:val="0"/>
                        <w:autoSpaceDN w:val="0"/>
                        <w:adjustRightInd w:val="0"/>
                        <w:rPr>
                          <w:rFonts w:ascii="Gill Sans MT" w:hAnsi="Gill Sans MT"/>
                          <w:color w:val="FFFFFF" w:themeColor="background1"/>
                          <w:szCs w:val="22"/>
                        </w:rPr>
                      </w:pPr>
                    </w:p>
                  </w:txbxContent>
                </v:textbox>
              </v:shape>
            </w:pict>
          </mc:Fallback>
        </mc:AlternateContent>
      </w:r>
      <w:r w:rsidR="00A53F45">
        <w:rPr>
          <w:highlight w:val="lightGray"/>
        </w:rPr>
        <w:br w:type="page"/>
      </w:r>
    </w:p>
    <w:p w14:paraId="378FD0EB" w14:textId="77777777" w:rsidR="00D744DA" w:rsidRPr="00D744DA" w:rsidRDefault="00D744DA">
      <w:pPr>
        <w:spacing w:line="259" w:lineRule="auto"/>
        <w:rPr>
          <w:rFonts w:ascii="Gill Sans MT" w:eastAsiaTheme="majorEastAsia" w:hAnsi="Gill Sans MT" w:cstheme="majorBidi"/>
          <w:caps/>
          <w:color w:val="002A6C"/>
          <w:highlight w:val="lightGray"/>
        </w:rPr>
        <w:sectPr w:rsidR="00D744DA" w:rsidRPr="00D744DA" w:rsidSect="00CD13F5">
          <w:footerReference w:type="default" r:id="rId13"/>
          <w:type w:val="continuous"/>
          <w:pgSz w:w="12240" w:h="15840" w:code="1"/>
          <w:pgMar w:top="1320" w:right="1360" w:bottom="6423" w:left="280" w:header="720" w:footer="720" w:gutter="0"/>
          <w:pgNumType w:start="1"/>
          <w:cols w:space="720"/>
          <w:docGrid w:linePitch="299"/>
        </w:sectPr>
      </w:pPr>
    </w:p>
    <w:p w14:paraId="234E966C" w14:textId="28079894" w:rsidR="000B5F70" w:rsidRPr="00D744DA" w:rsidRDefault="00D744DA">
      <w:pPr>
        <w:spacing w:line="259" w:lineRule="auto"/>
        <w:rPr>
          <w:rFonts w:ascii="Gill Sans MT" w:hAnsi="Gill Sans MT"/>
        </w:rPr>
        <w:sectPr w:rsidR="000B5F70" w:rsidRPr="00D744DA" w:rsidSect="00CD13F5">
          <w:pgSz w:w="12240" w:h="15840" w:code="1"/>
          <w:pgMar w:top="1440" w:right="1440" w:bottom="1440" w:left="1440" w:header="720" w:footer="720" w:gutter="0"/>
          <w:pgNumType w:start="1"/>
          <w:cols w:space="720"/>
          <w:docGrid w:linePitch="299"/>
        </w:sectPr>
      </w:pPr>
      <w:r w:rsidRPr="00D744DA">
        <w:rPr>
          <w:rFonts w:ascii="Gill Sans MT" w:hAnsi="Gill Sans MT"/>
        </w:rPr>
        <w:lastRenderedPageBreak/>
        <w:t xml:space="preserve">Cover photo: </w:t>
      </w:r>
      <w:r w:rsidR="007D105C" w:rsidRPr="007D105C">
        <w:rPr>
          <w:rFonts w:ascii="Gill Sans MT" w:hAnsi="Gill Sans MT"/>
          <w:highlight w:val="green"/>
        </w:rPr>
        <w:t>Description, credit</w:t>
      </w:r>
      <w:r w:rsidR="007D105C">
        <w:rPr>
          <w:rFonts w:ascii="Gill Sans MT" w:hAnsi="Gill Sans MT"/>
        </w:rPr>
        <w:t xml:space="preserve">. </w:t>
      </w:r>
    </w:p>
    <w:p w14:paraId="69446E04" w14:textId="18B910A2" w:rsidR="00D8256D" w:rsidRPr="00CD13F5" w:rsidRDefault="00D8256D" w:rsidP="00716CF1">
      <w:pPr>
        <w:pStyle w:val="Heading5"/>
        <w:numPr>
          <w:ilvl w:val="0"/>
          <w:numId w:val="0"/>
        </w:numPr>
      </w:pPr>
      <w:r w:rsidRPr="006A6CDD">
        <w:rPr>
          <w:rFonts w:eastAsia="Calibri"/>
          <w:noProof/>
        </w:rPr>
        <w:lastRenderedPageBreak/>
        <w:drawing>
          <wp:anchor distT="0" distB="0" distL="114300" distR="114300" simplePos="0" relativeHeight="251820032" behindDoc="0" locked="0" layoutInCell="1" allowOverlap="1" wp14:anchorId="611F6282" wp14:editId="78E7035C">
            <wp:simplePos x="0" y="0"/>
            <wp:positionH relativeFrom="column">
              <wp:posOffset>0</wp:posOffset>
            </wp:positionH>
            <wp:positionV relativeFrom="page">
              <wp:posOffset>709295</wp:posOffset>
            </wp:positionV>
            <wp:extent cx="1970405" cy="592455"/>
            <wp:effectExtent l="0" t="0" r="0" b="0"/>
            <wp:wrapTopAndBottom/>
            <wp:docPr id="47" name="Picture 47"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040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980A6" w14:textId="467526BA" w:rsidR="00FF3A16" w:rsidRPr="008F67DB" w:rsidRDefault="00FC5663" w:rsidP="008F67DB">
      <w:pPr>
        <w:pStyle w:val="Heading1"/>
        <w:numPr>
          <w:ilvl w:val="0"/>
          <w:numId w:val="0"/>
        </w:numPr>
        <w:spacing w:before="120"/>
        <w:jc w:val="center"/>
        <w:rPr>
          <w:sz w:val="28"/>
        </w:rPr>
      </w:pPr>
      <w:bookmarkStart w:id="8" w:name="_Toc451897932"/>
      <w:bookmarkStart w:id="9" w:name="_Toc455240669"/>
      <w:bookmarkStart w:id="10" w:name="_Toc455241353"/>
      <w:bookmarkStart w:id="11" w:name="_Toc455260314"/>
      <w:bookmarkStart w:id="12" w:name="_Toc479770646"/>
      <w:bookmarkStart w:id="13" w:name="_Toc479771459"/>
      <w:bookmarkStart w:id="14" w:name="_Toc481998559"/>
      <w:r w:rsidRPr="008F67DB">
        <w:rPr>
          <w:sz w:val="28"/>
        </w:rPr>
        <w:t>Initial Environmental Examination</w:t>
      </w:r>
      <w:bookmarkEnd w:id="8"/>
      <w:bookmarkEnd w:id="9"/>
      <w:bookmarkEnd w:id="10"/>
      <w:bookmarkEnd w:id="11"/>
      <w:bookmarkEnd w:id="12"/>
      <w:bookmarkEnd w:id="13"/>
      <w:bookmarkEnd w:id="14"/>
      <w:r w:rsidR="007D105C">
        <w:rPr>
          <w:sz w:val="28"/>
        </w:rPr>
        <w:t xml:space="preserve"> AMENDMENT</w:t>
      </w:r>
    </w:p>
    <w:p w14:paraId="5AB93978" w14:textId="0D7E8693" w:rsidR="00C82A28" w:rsidRPr="00CD13F5" w:rsidRDefault="007D105C" w:rsidP="007D105C">
      <w:pPr>
        <w:pStyle w:val="TitlePageSubtitle"/>
        <w:jc w:val="center"/>
      </w:pPr>
      <w:r w:rsidRPr="0091185A">
        <w:rPr>
          <w:highlight w:val="green"/>
        </w:rPr>
        <w:t>Year Mission/Op Unit Project</w:t>
      </w:r>
      <w:r w:rsidR="0091185A">
        <w:t xml:space="preserve"> </w:t>
      </w:r>
      <w:r w:rsidR="00A53F45" w:rsidRPr="00CD13F5">
        <w:t xml:space="preserve">Pesticide Evaluation Report </w:t>
      </w:r>
      <w:r w:rsidR="000B5F70" w:rsidRPr="00CD13F5">
        <w:t>and Safer Use Action Plan</w:t>
      </w:r>
      <w:r w:rsidR="009E199A" w:rsidRPr="00CD13F5">
        <w:t xml:space="preserve"> </w:t>
      </w:r>
      <w:r w:rsidR="000B5F70" w:rsidRPr="00CD13F5">
        <w:t>(</w:t>
      </w:r>
      <w:r w:rsidR="00C82A28" w:rsidRPr="00CD13F5">
        <w:t>PERSUAP</w:t>
      </w:r>
      <w:r w:rsidR="00A53F45" w:rsidRPr="00CD13F5">
        <w:t>)</w:t>
      </w:r>
    </w:p>
    <w:p w14:paraId="0EDE9BC8" w14:textId="77777777" w:rsidR="00D8256D" w:rsidRDefault="00D8256D" w:rsidP="00D8256D">
      <w:pPr>
        <w:tabs>
          <w:tab w:val="left" w:pos="4320"/>
        </w:tabs>
        <w:suppressAutoHyphens/>
        <w:jc w:val="both"/>
        <w:rPr>
          <w:spacing w:val="-3"/>
        </w:rPr>
      </w:pPr>
    </w:p>
    <w:p w14:paraId="489AE849" w14:textId="77777777" w:rsidR="0091185A" w:rsidRDefault="0091185A" w:rsidP="0091185A">
      <w:pPr>
        <w:pStyle w:val="Heading2"/>
        <w:rPr>
          <w:rFonts w:eastAsiaTheme="minorEastAsia"/>
        </w:rPr>
      </w:pPr>
      <w:bookmarkStart w:id="15" w:name="_Toc500230849"/>
      <w:bookmarkStart w:id="16" w:name="_Toc500230756"/>
      <w:bookmarkStart w:id="17" w:name="_Toc500192218"/>
      <w:bookmarkStart w:id="18" w:name="_Toc500192026"/>
      <w:r>
        <w:t>Project/Activity Data</w:t>
      </w:r>
      <w:bookmarkEnd w:id="15"/>
      <w:bookmarkEnd w:id="16"/>
      <w:bookmarkEnd w:id="17"/>
      <w:bookmarkEnd w:id="18"/>
    </w:p>
    <w:tbl>
      <w:tblPr>
        <w:tblStyle w:val="TableGrid51"/>
        <w:tblW w:w="0" w:type="auto"/>
        <w:tblBorders>
          <w:top w:val="single" w:sz="12" w:space="0" w:color="C2113A"/>
          <w:left w:val="none" w:sz="0" w:space="0" w:color="auto"/>
          <w:bottom w:val="single" w:sz="12" w:space="0" w:color="C2113A"/>
          <w:right w:val="none" w:sz="0" w:space="0" w:color="auto"/>
          <w:insideH w:val="single" w:sz="4" w:space="0" w:color="879A87" w:themeColor="text1" w:themeTint="80"/>
          <w:insideV w:val="single" w:sz="4" w:space="0" w:color="879A87" w:themeColor="text1" w:themeTint="80"/>
        </w:tblBorders>
        <w:tblLayout w:type="fixed"/>
        <w:tblLook w:val="04A0" w:firstRow="1" w:lastRow="0" w:firstColumn="1" w:lastColumn="0" w:noHBand="0" w:noVBand="1"/>
      </w:tblPr>
      <w:tblGrid>
        <w:gridCol w:w="4215"/>
        <w:gridCol w:w="4742"/>
        <w:gridCol w:w="176"/>
      </w:tblGrid>
      <w:tr w:rsidR="0091185A" w14:paraId="406B2DC1" w14:textId="77777777" w:rsidTr="0091185A">
        <w:trPr>
          <w:trHeight w:val="312"/>
        </w:trPr>
        <w:tc>
          <w:tcPr>
            <w:tcW w:w="4215" w:type="dxa"/>
            <w:tcBorders>
              <w:top w:val="single" w:sz="12" w:space="0" w:color="C2113A"/>
              <w:left w:val="nil"/>
              <w:bottom w:val="single" w:sz="4" w:space="0" w:color="879A87" w:themeColor="text1" w:themeTint="80"/>
              <w:right w:val="single" w:sz="4" w:space="0" w:color="879A87" w:themeColor="text1" w:themeTint="80"/>
            </w:tcBorders>
            <w:hideMark/>
          </w:tcPr>
          <w:p w14:paraId="79CE0B2A" w14:textId="77777777" w:rsidR="0091185A" w:rsidRDefault="0091185A">
            <w:pPr>
              <w:rPr>
                <w:b/>
                <w:sz w:val="20"/>
                <w:szCs w:val="20"/>
              </w:rPr>
            </w:pPr>
            <w:r>
              <w:rPr>
                <w:b/>
                <w:sz w:val="20"/>
                <w:szCs w:val="20"/>
              </w:rPr>
              <w:t>Project/Activity Name:</w:t>
            </w:r>
          </w:p>
        </w:tc>
        <w:tc>
          <w:tcPr>
            <w:tcW w:w="4918" w:type="dxa"/>
            <w:gridSpan w:val="2"/>
            <w:tcBorders>
              <w:top w:val="single" w:sz="12" w:space="0" w:color="C2113A"/>
              <w:left w:val="single" w:sz="4" w:space="0" w:color="879A87" w:themeColor="text1" w:themeTint="80"/>
              <w:bottom w:val="single" w:sz="4" w:space="0" w:color="879A87" w:themeColor="text1" w:themeTint="80"/>
              <w:right w:val="nil"/>
            </w:tcBorders>
            <w:hideMark/>
          </w:tcPr>
          <w:p w14:paraId="708F3182" w14:textId="77777777" w:rsidR="0091185A" w:rsidRDefault="0091185A">
            <w:pPr>
              <w:rPr>
                <w:b/>
                <w:sz w:val="20"/>
                <w:szCs w:val="20"/>
              </w:rPr>
            </w:pPr>
            <w:r>
              <w:rPr>
                <w:b/>
                <w:sz w:val="20"/>
                <w:szCs w:val="20"/>
              </w:rPr>
              <w:t>Multiple</w:t>
            </w:r>
          </w:p>
        </w:tc>
      </w:tr>
      <w:tr w:rsidR="0091185A" w14:paraId="1BAC779B" w14:textId="77777777" w:rsidTr="0091185A">
        <w:trPr>
          <w:trHeight w:val="214"/>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6AC723BF" w14:textId="77777777" w:rsidR="0091185A" w:rsidRDefault="0091185A">
            <w:pPr>
              <w:rPr>
                <w:b/>
                <w:sz w:val="20"/>
                <w:szCs w:val="20"/>
              </w:rPr>
            </w:pPr>
            <w:r>
              <w:rPr>
                <w:b/>
                <w:sz w:val="20"/>
                <w:szCs w:val="20"/>
              </w:rPr>
              <w:t>Amendment (Y/N):</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hideMark/>
          </w:tcPr>
          <w:p w14:paraId="74B34008" w14:textId="77777777" w:rsidR="0091185A" w:rsidRDefault="0091185A">
            <w:pPr>
              <w:rPr>
                <w:sz w:val="20"/>
                <w:szCs w:val="20"/>
              </w:rPr>
            </w:pPr>
            <w:r>
              <w:rPr>
                <w:sz w:val="20"/>
                <w:szCs w:val="20"/>
              </w:rPr>
              <w:t>Y</w:t>
            </w:r>
          </w:p>
        </w:tc>
      </w:tr>
      <w:tr w:rsidR="0091185A" w14:paraId="7EB69133" w14:textId="77777777" w:rsidTr="0091185A">
        <w:trPr>
          <w:trHeight w:val="200"/>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42754329" w14:textId="77777777" w:rsidR="0091185A" w:rsidRDefault="0091185A">
            <w:pPr>
              <w:rPr>
                <w:b/>
                <w:sz w:val="20"/>
                <w:szCs w:val="20"/>
              </w:rPr>
            </w:pPr>
            <w:r>
              <w:rPr>
                <w:b/>
                <w:sz w:val="20"/>
                <w:szCs w:val="20"/>
              </w:rPr>
              <w:t>Geographic Location(s) (Country/Region):</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tcPr>
          <w:p w14:paraId="279E4B2C" w14:textId="234B8C6C" w:rsidR="0091185A" w:rsidRDefault="0091185A">
            <w:pPr>
              <w:rPr>
                <w:sz w:val="20"/>
                <w:szCs w:val="20"/>
              </w:rPr>
            </w:pPr>
          </w:p>
        </w:tc>
      </w:tr>
      <w:tr w:rsidR="0091185A" w14:paraId="3C005228" w14:textId="77777777" w:rsidTr="0091185A">
        <w:trPr>
          <w:trHeight w:val="214"/>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3CED56E6" w14:textId="77777777" w:rsidR="0091185A" w:rsidRDefault="0091185A">
            <w:pPr>
              <w:rPr>
                <w:b/>
                <w:sz w:val="20"/>
                <w:szCs w:val="20"/>
              </w:rPr>
            </w:pPr>
            <w:r>
              <w:rPr>
                <w:b/>
                <w:sz w:val="20"/>
                <w:szCs w:val="20"/>
              </w:rPr>
              <w:t>Implementation Start/End:</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tcPr>
          <w:p w14:paraId="782B9BAE" w14:textId="2456D437" w:rsidR="0091185A" w:rsidRDefault="0091185A">
            <w:pPr>
              <w:rPr>
                <w:sz w:val="20"/>
                <w:szCs w:val="20"/>
              </w:rPr>
            </w:pPr>
          </w:p>
        </w:tc>
      </w:tr>
      <w:tr w:rsidR="0091185A" w14:paraId="754CCF99" w14:textId="77777777" w:rsidTr="0091185A">
        <w:trPr>
          <w:trHeight w:val="214"/>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35C8A64" w14:textId="77777777" w:rsidR="0091185A" w:rsidRDefault="0091185A">
            <w:pPr>
              <w:rPr>
                <w:b/>
                <w:sz w:val="20"/>
                <w:szCs w:val="20"/>
              </w:rPr>
            </w:pPr>
            <w:r>
              <w:rPr>
                <w:b/>
                <w:sz w:val="20"/>
                <w:szCs w:val="20"/>
              </w:rPr>
              <w:t>Solicitation/Contract/Award Number:</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tcPr>
          <w:p w14:paraId="40361191" w14:textId="321818AC" w:rsidR="0091185A" w:rsidRDefault="0091185A">
            <w:pPr>
              <w:rPr>
                <w:sz w:val="20"/>
                <w:szCs w:val="20"/>
              </w:rPr>
            </w:pPr>
          </w:p>
        </w:tc>
      </w:tr>
      <w:tr w:rsidR="0091185A" w14:paraId="33B8C90A" w14:textId="77777777" w:rsidTr="0091185A">
        <w:trPr>
          <w:trHeight w:val="200"/>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1EC51E50" w14:textId="77777777" w:rsidR="0091185A" w:rsidRDefault="0091185A">
            <w:pPr>
              <w:rPr>
                <w:b/>
                <w:sz w:val="20"/>
                <w:szCs w:val="20"/>
              </w:rPr>
            </w:pPr>
            <w:r>
              <w:rPr>
                <w:b/>
                <w:sz w:val="20"/>
                <w:szCs w:val="20"/>
              </w:rPr>
              <w:t>Implementing Partner(s):</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tcPr>
          <w:p w14:paraId="0B28B51D" w14:textId="61775E64" w:rsidR="0091185A" w:rsidRDefault="0091185A">
            <w:pPr>
              <w:rPr>
                <w:sz w:val="20"/>
                <w:szCs w:val="20"/>
              </w:rPr>
            </w:pPr>
          </w:p>
        </w:tc>
      </w:tr>
      <w:tr w:rsidR="0091185A" w14:paraId="279FF9EA" w14:textId="77777777" w:rsidTr="0091185A">
        <w:trPr>
          <w:trHeight w:val="214"/>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5305649D" w14:textId="77777777" w:rsidR="0091185A" w:rsidRDefault="0091185A">
            <w:pPr>
              <w:rPr>
                <w:b/>
                <w:sz w:val="20"/>
                <w:szCs w:val="20"/>
              </w:rPr>
            </w:pPr>
            <w:r>
              <w:rPr>
                <w:b/>
                <w:sz w:val="20"/>
                <w:szCs w:val="20"/>
              </w:rPr>
              <w:t xml:space="preserve">Tracking ID/link: </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tcPr>
          <w:p w14:paraId="10F1CF07" w14:textId="3B6D0F59" w:rsidR="0091185A" w:rsidRDefault="0091185A">
            <w:pPr>
              <w:rPr>
                <w:sz w:val="20"/>
                <w:szCs w:val="20"/>
              </w:rPr>
            </w:pPr>
          </w:p>
        </w:tc>
      </w:tr>
      <w:tr w:rsidR="0091185A" w14:paraId="4AB4B55A" w14:textId="77777777" w:rsidTr="0091185A">
        <w:trPr>
          <w:trHeight w:val="827"/>
        </w:trPr>
        <w:tc>
          <w:tcPr>
            <w:tcW w:w="4215"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3F434C97" w14:textId="77777777" w:rsidR="0091185A" w:rsidRDefault="0091185A">
            <w:pPr>
              <w:rPr>
                <w:b/>
                <w:sz w:val="20"/>
                <w:szCs w:val="20"/>
              </w:rPr>
            </w:pPr>
            <w:r>
              <w:rPr>
                <w:b/>
                <w:sz w:val="20"/>
                <w:szCs w:val="20"/>
              </w:rPr>
              <w:t xml:space="preserve">Tracking ID/link of Related RCE/IEE (if any) (expiration date): </w:t>
            </w:r>
          </w:p>
        </w:tc>
        <w:tc>
          <w:tcPr>
            <w:tcW w:w="4918" w:type="dxa"/>
            <w:gridSpan w:val="2"/>
            <w:tcBorders>
              <w:top w:val="single" w:sz="4" w:space="0" w:color="879A87" w:themeColor="text1" w:themeTint="80"/>
              <w:left w:val="single" w:sz="4" w:space="0" w:color="879A87" w:themeColor="text1" w:themeTint="80"/>
              <w:bottom w:val="single" w:sz="4" w:space="0" w:color="879A87" w:themeColor="text1" w:themeTint="80"/>
              <w:right w:val="nil"/>
            </w:tcBorders>
          </w:tcPr>
          <w:p w14:paraId="13DE1ABE" w14:textId="61F2AE2F" w:rsidR="0091185A" w:rsidRDefault="0091185A">
            <w:pPr>
              <w:rPr>
                <w:sz w:val="20"/>
                <w:szCs w:val="20"/>
              </w:rPr>
            </w:pPr>
          </w:p>
        </w:tc>
      </w:tr>
      <w:tr w:rsidR="0091185A" w14:paraId="56EA6D8B" w14:textId="77777777" w:rsidTr="0091185A">
        <w:trPr>
          <w:gridAfter w:val="1"/>
          <w:wAfter w:w="176" w:type="dxa"/>
          <w:trHeight w:val="260"/>
        </w:trPr>
        <w:tc>
          <w:tcPr>
            <w:tcW w:w="4215" w:type="dxa"/>
            <w:tcBorders>
              <w:top w:val="single" w:sz="4" w:space="0" w:color="879A87" w:themeColor="text1" w:themeTint="80"/>
              <w:left w:val="nil"/>
              <w:bottom w:val="single" w:sz="12" w:space="0" w:color="C2113A"/>
              <w:right w:val="single" w:sz="4" w:space="0" w:color="879A87" w:themeColor="text1" w:themeTint="80"/>
            </w:tcBorders>
            <w:hideMark/>
          </w:tcPr>
          <w:p w14:paraId="119E1EBB" w14:textId="77777777" w:rsidR="0091185A" w:rsidRDefault="0091185A">
            <w:pPr>
              <w:rPr>
                <w:b/>
                <w:sz w:val="20"/>
                <w:szCs w:val="20"/>
              </w:rPr>
            </w:pPr>
            <w:r>
              <w:rPr>
                <w:b/>
                <w:sz w:val="20"/>
                <w:szCs w:val="20"/>
              </w:rPr>
              <w:t>Tracking ID/link of Other, Related Analyses:</w:t>
            </w:r>
          </w:p>
        </w:tc>
        <w:tc>
          <w:tcPr>
            <w:tcW w:w="4742" w:type="dxa"/>
            <w:tcBorders>
              <w:top w:val="single" w:sz="4" w:space="0" w:color="879A87" w:themeColor="text1" w:themeTint="80"/>
              <w:left w:val="single" w:sz="4" w:space="0" w:color="879A87" w:themeColor="text1" w:themeTint="80"/>
              <w:bottom w:val="single" w:sz="12" w:space="0" w:color="C2113A"/>
              <w:right w:val="nil"/>
            </w:tcBorders>
          </w:tcPr>
          <w:p w14:paraId="22C0BB9E" w14:textId="36112DA5" w:rsidR="0091185A" w:rsidRDefault="0091185A">
            <w:pPr>
              <w:rPr>
                <w:rFonts w:eastAsiaTheme="minorEastAsia" w:cs="GillSansMTStd-Book"/>
                <w:sz w:val="20"/>
                <w:szCs w:val="20"/>
              </w:rPr>
            </w:pPr>
          </w:p>
        </w:tc>
      </w:tr>
    </w:tbl>
    <w:p w14:paraId="7A7962D5" w14:textId="77777777" w:rsidR="0091185A" w:rsidRDefault="0091185A" w:rsidP="0091185A">
      <w:pPr>
        <w:pStyle w:val="Heading2"/>
        <w:rPr>
          <w:rFonts w:cs="GillSansMTStd-Book"/>
          <w:color w:val="auto"/>
        </w:rPr>
      </w:pPr>
      <w:bookmarkStart w:id="19" w:name="_Toc500230850"/>
      <w:bookmarkStart w:id="20" w:name="_Toc500230757"/>
      <w:bookmarkStart w:id="21" w:name="_Toc500192219"/>
      <w:bookmarkStart w:id="22" w:name="_Toc500192027"/>
      <w:bookmarkStart w:id="23" w:name="_Toc496712367"/>
      <w:bookmarkStart w:id="24" w:name="_Toc496704193"/>
      <w:r>
        <w:t>Organizational/Administrative Data</w:t>
      </w:r>
      <w:bookmarkEnd w:id="19"/>
      <w:bookmarkEnd w:id="20"/>
      <w:bookmarkEnd w:id="21"/>
      <w:bookmarkEnd w:id="22"/>
      <w:bookmarkEnd w:id="23"/>
      <w:bookmarkEnd w:id="24"/>
    </w:p>
    <w:tbl>
      <w:tblPr>
        <w:tblW w:w="0" w:type="dxa"/>
        <w:tblInd w:w="-115" w:type="dxa"/>
        <w:tblBorders>
          <w:top w:val="single" w:sz="12" w:space="0" w:color="C2113A"/>
          <w:bottom w:val="single" w:sz="12" w:space="0" w:color="C2113A"/>
          <w:insideH w:val="single" w:sz="4" w:space="0" w:color="7F7F7F"/>
          <w:insideV w:val="single" w:sz="4" w:space="0" w:color="7F7F7F"/>
        </w:tblBorders>
        <w:tblLayout w:type="fixed"/>
        <w:tblLook w:val="0400" w:firstRow="0" w:lastRow="0" w:firstColumn="0" w:lastColumn="0" w:noHBand="0" w:noVBand="1"/>
      </w:tblPr>
      <w:tblGrid>
        <w:gridCol w:w="3110"/>
        <w:gridCol w:w="1300"/>
        <w:gridCol w:w="3110"/>
        <w:gridCol w:w="1830"/>
      </w:tblGrid>
      <w:tr w:rsidR="0091185A" w14:paraId="0892AA92" w14:textId="77777777" w:rsidTr="0091185A">
        <w:tc>
          <w:tcPr>
            <w:tcW w:w="4410" w:type="dxa"/>
            <w:gridSpan w:val="2"/>
            <w:tcBorders>
              <w:top w:val="single" w:sz="12" w:space="0" w:color="C2113A"/>
              <w:left w:val="nil"/>
              <w:bottom w:val="single" w:sz="4" w:space="0" w:color="7F7F7F"/>
              <w:right w:val="single" w:sz="4" w:space="0" w:color="7F7F7F"/>
            </w:tcBorders>
            <w:hideMark/>
          </w:tcPr>
          <w:p w14:paraId="1DD17074" w14:textId="77777777" w:rsidR="0091185A" w:rsidRDefault="0091185A">
            <w:pPr>
              <w:spacing w:after="0"/>
              <w:rPr>
                <w:b/>
                <w:sz w:val="20"/>
                <w:szCs w:val="20"/>
                <w:lang w:val="en-GB"/>
              </w:rPr>
            </w:pPr>
            <w:r>
              <w:rPr>
                <w:b/>
                <w:sz w:val="20"/>
                <w:szCs w:val="20"/>
                <w:lang w:val="en-GB"/>
              </w:rPr>
              <w:t xml:space="preserve">Implementing Operating Unit(s): </w:t>
            </w:r>
            <w:r>
              <w:rPr>
                <w:b/>
                <w:sz w:val="20"/>
                <w:szCs w:val="20"/>
                <w:lang w:val="en-GB"/>
              </w:rPr>
              <w:br/>
              <w:t>(e.g. Mission or Bureau or Office)</w:t>
            </w:r>
          </w:p>
        </w:tc>
        <w:tc>
          <w:tcPr>
            <w:tcW w:w="4940" w:type="dxa"/>
            <w:gridSpan w:val="2"/>
            <w:tcBorders>
              <w:top w:val="single" w:sz="12" w:space="0" w:color="C2113A"/>
              <w:left w:val="single" w:sz="4" w:space="0" w:color="7F7F7F"/>
              <w:bottom w:val="single" w:sz="4" w:space="0" w:color="7F7F7F"/>
              <w:right w:val="nil"/>
            </w:tcBorders>
          </w:tcPr>
          <w:p w14:paraId="06D3DB59" w14:textId="4C10F459" w:rsidR="0091185A" w:rsidRDefault="0091185A">
            <w:pPr>
              <w:spacing w:after="0"/>
              <w:rPr>
                <w:sz w:val="20"/>
                <w:szCs w:val="20"/>
                <w:lang w:val="en-GB"/>
              </w:rPr>
            </w:pPr>
          </w:p>
        </w:tc>
      </w:tr>
      <w:tr w:rsidR="0091185A" w14:paraId="3CAF2FD9" w14:textId="77777777" w:rsidTr="0091185A">
        <w:tc>
          <w:tcPr>
            <w:tcW w:w="4410" w:type="dxa"/>
            <w:gridSpan w:val="2"/>
            <w:tcBorders>
              <w:top w:val="single" w:sz="4" w:space="0" w:color="7F7F7F"/>
              <w:left w:val="nil"/>
              <w:bottom w:val="single" w:sz="4" w:space="0" w:color="7F7F7F"/>
              <w:right w:val="single" w:sz="4" w:space="0" w:color="7F7F7F"/>
            </w:tcBorders>
            <w:hideMark/>
          </w:tcPr>
          <w:p w14:paraId="7DA65038" w14:textId="77777777" w:rsidR="0091185A" w:rsidRDefault="0091185A">
            <w:pPr>
              <w:spacing w:after="0"/>
              <w:rPr>
                <w:b/>
                <w:sz w:val="20"/>
                <w:szCs w:val="20"/>
                <w:lang w:val="en-GB"/>
              </w:rPr>
            </w:pPr>
            <w:r>
              <w:rPr>
                <w:b/>
                <w:sz w:val="20"/>
                <w:szCs w:val="20"/>
                <w:lang w:val="en-GB"/>
              </w:rPr>
              <w:t xml:space="preserve">Funding Operating Unit(s): </w:t>
            </w:r>
            <w:r>
              <w:rPr>
                <w:b/>
                <w:sz w:val="20"/>
                <w:szCs w:val="20"/>
                <w:lang w:val="en-GB"/>
              </w:rPr>
              <w:br/>
              <w:t>(e.g. Mission or Bureau or Office)</w:t>
            </w:r>
          </w:p>
        </w:tc>
        <w:tc>
          <w:tcPr>
            <w:tcW w:w="4940" w:type="dxa"/>
            <w:gridSpan w:val="2"/>
            <w:tcBorders>
              <w:top w:val="single" w:sz="4" w:space="0" w:color="7F7F7F"/>
              <w:left w:val="single" w:sz="4" w:space="0" w:color="7F7F7F"/>
              <w:bottom w:val="single" w:sz="4" w:space="0" w:color="7F7F7F"/>
              <w:right w:val="nil"/>
            </w:tcBorders>
          </w:tcPr>
          <w:p w14:paraId="7060627C" w14:textId="417AD944" w:rsidR="0091185A" w:rsidRDefault="0091185A">
            <w:pPr>
              <w:spacing w:after="0"/>
              <w:rPr>
                <w:sz w:val="20"/>
                <w:szCs w:val="20"/>
                <w:highlight w:val="cyan"/>
                <w:lang w:val="en-GB"/>
              </w:rPr>
            </w:pPr>
          </w:p>
        </w:tc>
      </w:tr>
      <w:tr w:rsidR="0091185A" w14:paraId="5CEC135D" w14:textId="77777777" w:rsidTr="0091185A">
        <w:tc>
          <w:tcPr>
            <w:tcW w:w="4410" w:type="dxa"/>
            <w:gridSpan w:val="2"/>
            <w:tcBorders>
              <w:top w:val="single" w:sz="4" w:space="0" w:color="7F7F7F"/>
              <w:left w:val="nil"/>
              <w:bottom w:val="single" w:sz="4" w:space="0" w:color="7F7F7F"/>
              <w:right w:val="single" w:sz="4" w:space="0" w:color="7F7F7F"/>
            </w:tcBorders>
            <w:hideMark/>
          </w:tcPr>
          <w:p w14:paraId="27CB7AF7" w14:textId="77777777" w:rsidR="0091185A" w:rsidRDefault="0091185A">
            <w:pPr>
              <w:spacing w:after="0"/>
              <w:rPr>
                <w:b/>
                <w:sz w:val="20"/>
                <w:szCs w:val="20"/>
                <w:lang w:val="en-GB"/>
              </w:rPr>
            </w:pPr>
            <w:r>
              <w:rPr>
                <w:b/>
                <w:sz w:val="20"/>
                <w:szCs w:val="20"/>
                <w:lang w:val="en-GB"/>
              </w:rPr>
              <w:t>Funding Account(s):</w:t>
            </w:r>
          </w:p>
        </w:tc>
        <w:tc>
          <w:tcPr>
            <w:tcW w:w="4940" w:type="dxa"/>
            <w:gridSpan w:val="2"/>
            <w:tcBorders>
              <w:top w:val="single" w:sz="4" w:space="0" w:color="7F7F7F"/>
              <w:left w:val="single" w:sz="4" w:space="0" w:color="7F7F7F"/>
              <w:bottom w:val="single" w:sz="4" w:space="0" w:color="7F7F7F"/>
              <w:right w:val="nil"/>
            </w:tcBorders>
          </w:tcPr>
          <w:p w14:paraId="4439151F" w14:textId="20EDE4DD" w:rsidR="0091185A" w:rsidRDefault="0091185A">
            <w:pPr>
              <w:spacing w:after="0"/>
              <w:rPr>
                <w:sz w:val="20"/>
                <w:szCs w:val="20"/>
                <w:highlight w:val="cyan"/>
                <w:lang w:val="en-GB"/>
              </w:rPr>
            </w:pPr>
          </w:p>
        </w:tc>
      </w:tr>
      <w:tr w:rsidR="0091185A" w14:paraId="1C9EE9A4" w14:textId="77777777" w:rsidTr="0091185A">
        <w:tc>
          <w:tcPr>
            <w:tcW w:w="4410" w:type="dxa"/>
            <w:gridSpan w:val="2"/>
            <w:tcBorders>
              <w:top w:val="single" w:sz="4" w:space="0" w:color="7F7F7F"/>
              <w:left w:val="nil"/>
              <w:bottom w:val="single" w:sz="4" w:space="0" w:color="7F7F7F"/>
              <w:right w:val="single" w:sz="4" w:space="0" w:color="7F7F7F"/>
            </w:tcBorders>
            <w:hideMark/>
          </w:tcPr>
          <w:p w14:paraId="67AFAD1A" w14:textId="77777777" w:rsidR="0091185A" w:rsidRDefault="0091185A">
            <w:pPr>
              <w:spacing w:after="0"/>
              <w:rPr>
                <w:b/>
                <w:sz w:val="20"/>
                <w:szCs w:val="20"/>
                <w:lang w:val="en-GB"/>
              </w:rPr>
            </w:pPr>
            <w:r>
              <w:rPr>
                <w:b/>
                <w:sz w:val="20"/>
                <w:szCs w:val="20"/>
                <w:lang w:val="en-GB"/>
              </w:rPr>
              <w:t>Funding Amount:</w:t>
            </w:r>
          </w:p>
        </w:tc>
        <w:tc>
          <w:tcPr>
            <w:tcW w:w="4940" w:type="dxa"/>
            <w:gridSpan w:val="2"/>
            <w:tcBorders>
              <w:top w:val="single" w:sz="4" w:space="0" w:color="7F7F7F"/>
              <w:left w:val="single" w:sz="4" w:space="0" w:color="7F7F7F"/>
              <w:bottom w:val="single" w:sz="4" w:space="0" w:color="7F7F7F"/>
              <w:right w:val="nil"/>
            </w:tcBorders>
          </w:tcPr>
          <w:p w14:paraId="5990A1E0" w14:textId="6171BFFC" w:rsidR="0091185A" w:rsidRDefault="0091185A">
            <w:pPr>
              <w:spacing w:after="0"/>
              <w:rPr>
                <w:sz w:val="20"/>
                <w:szCs w:val="20"/>
                <w:highlight w:val="cyan"/>
                <w:lang w:val="en-GB"/>
              </w:rPr>
            </w:pPr>
          </w:p>
        </w:tc>
      </w:tr>
      <w:tr w:rsidR="0091185A" w14:paraId="3AFA4B25" w14:textId="77777777" w:rsidTr="0091185A">
        <w:trPr>
          <w:trHeight w:val="287"/>
        </w:trPr>
        <w:tc>
          <w:tcPr>
            <w:tcW w:w="3110" w:type="dxa"/>
            <w:tcBorders>
              <w:top w:val="single" w:sz="4" w:space="0" w:color="7F7F7F"/>
              <w:left w:val="nil"/>
              <w:bottom w:val="single" w:sz="4" w:space="0" w:color="7F7F7F"/>
              <w:right w:val="single" w:sz="4" w:space="0" w:color="7F7F7F"/>
            </w:tcBorders>
            <w:hideMark/>
          </w:tcPr>
          <w:p w14:paraId="1775F533" w14:textId="77777777" w:rsidR="0091185A" w:rsidRDefault="0091185A">
            <w:pPr>
              <w:spacing w:after="0"/>
              <w:rPr>
                <w:b/>
                <w:sz w:val="20"/>
                <w:szCs w:val="20"/>
                <w:lang w:val="en-GB"/>
              </w:rPr>
            </w:pPr>
            <w:r>
              <w:rPr>
                <w:b/>
                <w:sz w:val="20"/>
                <w:szCs w:val="20"/>
                <w:lang w:val="en-GB"/>
              </w:rPr>
              <w:t>Amendment Funding Date:</w:t>
            </w:r>
          </w:p>
        </w:tc>
        <w:tc>
          <w:tcPr>
            <w:tcW w:w="1300" w:type="dxa"/>
            <w:tcBorders>
              <w:top w:val="single" w:sz="4" w:space="0" w:color="7F7F7F"/>
              <w:left w:val="single" w:sz="4" w:space="0" w:color="7F7F7F"/>
              <w:bottom w:val="single" w:sz="4" w:space="0" w:color="7F7F7F"/>
              <w:right w:val="single" w:sz="4" w:space="0" w:color="7F7F7F"/>
            </w:tcBorders>
          </w:tcPr>
          <w:p w14:paraId="234C56FB" w14:textId="77777777" w:rsidR="0091185A" w:rsidRDefault="0091185A">
            <w:pPr>
              <w:spacing w:after="0"/>
              <w:rPr>
                <w:sz w:val="20"/>
                <w:szCs w:val="20"/>
                <w:lang w:val="en-GB"/>
              </w:rPr>
            </w:pPr>
          </w:p>
        </w:tc>
        <w:tc>
          <w:tcPr>
            <w:tcW w:w="3110" w:type="dxa"/>
            <w:tcBorders>
              <w:top w:val="single" w:sz="4" w:space="0" w:color="7F7F7F"/>
              <w:left w:val="single" w:sz="4" w:space="0" w:color="7F7F7F"/>
              <w:bottom w:val="single" w:sz="4" w:space="0" w:color="7F7F7F"/>
              <w:right w:val="single" w:sz="4" w:space="0" w:color="7F7F7F"/>
            </w:tcBorders>
          </w:tcPr>
          <w:p w14:paraId="42B1B087" w14:textId="63DF0E3F" w:rsidR="0091185A" w:rsidRDefault="0091185A">
            <w:pPr>
              <w:spacing w:after="0"/>
              <w:rPr>
                <w:b/>
                <w:sz w:val="20"/>
                <w:szCs w:val="20"/>
                <w:lang w:val="en-GB"/>
              </w:rPr>
            </w:pPr>
          </w:p>
        </w:tc>
        <w:tc>
          <w:tcPr>
            <w:tcW w:w="1830" w:type="dxa"/>
            <w:tcBorders>
              <w:top w:val="single" w:sz="4" w:space="0" w:color="7F7F7F"/>
              <w:left w:val="single" w:sz="4" w:space="0" w:color="7F7F7F"/>
              <w:bottom w:val="single" w:sz="4" w:space="0" w:color="7F7F7F"/>
              <w:right w:val="nil"/>
            </w:tcBorders>
          </w:tcPr>
          <w:p w14:paraId="35CE009D" w14:textId="77777777" w:rsidR="0091185A" w:rsidRDefault="0091185A">
            <w:pPr>
              <w:spacing w:after="0"/>
              <w:rPr>
                <w:sz w:val="20"/>
                <w:szCs w:val="20"/>
                <w:lang w:val="en-GB"/>
              </w:rPr>
            </w:pPr>
          </w:p>
        </w:tc>
      </w:tr>
      <w:tr w:rsidR="0091185A" w14:paraId="34ED452D" w14:textId="77777777" w:rsidTr="0091185A">
        <w:tc>
          <w:tcPr>
            <w:tcW w:w="4410" w:type="dxa"/>
            <w:gridSpan w:val="2"/>
            <w:tcBorders>
              <w:top w:val="single" w:sz="4" w:space="0" w:color="7F7F7F"/>
              <w:left w:val="nil"/>
              <w:bottom w:val="single" w:sz="4" w:space="0" w:color="7F7F7F"/>
              <w:right w:val="single" w:sz="4" w:space="0" w:color="7F7F7F"/>
            </w:tcBorders>
            <w:hideMark/>
          </w:tcPr>
          <w:p w14:paraId="2F21A88D" w14:textId="77777777" w:rsidR="0091185A" w:rsidRDefault="0091185A">
            <w:pPr>
              <w:spacing w:after="0"/>
              <w:rPr>
                <w:b/>
                <w:sz w:val="20"/>
                <w:szCs w:val="20"/>
                <w:lang w:val="en-GB"/>
              </w:rPr>
            </w:pPr>
            <w:r>
              <w:rPr>
                <w:b/>
                <w:sz w:val="20"/>
                <w:szCs w:val="20"/>
                <w:lang w:val="en-GB"/>
              </w:rPr>
              <w:t>Other Affected Unit(s):</w:t>
            </w:r>
          </w:p>
        </w:tc>
        <w:tc>
          <w:tcPr>
            <w:tcW w:w="4940" w:type="dxa"/>
            <w:gridSpan w:val="2"/>
            <w:tcBorders>
              <w:top w:val="single" w:sz="4" w:space="0" w:color="7F7F7F"/>
              <w:left w:val="single" w:sz="4" w:space="0" w:color="7F7F7F"/>
              <w:bottom w:val="single" w:sz="4" w:space="0" w:color="7F7F7F"/>
              <w:right w:val="nil"/>
            </w:tcBorders>
          </w:tcPr>
          <w:p w14:paraId="394C0875" w14:textId="7F326FB5" w:rsidR="0091185A" w:rsidRDefault="0091185A">
            <w:pPr>
              <w:spacing w:after="0"/>
              <w:rPr>
                <w:sz w:val="20"/>
                <w:szCs w:val="20"/>
                <w:lang w:val="en-GB"/>
              </w:rPr>
            </w:pPr>
          </w:p>
        </w:tc>
      </w:tr>
      <w:tr w:rsidR="0091185A" w14:paraId="43DAD154" w14:textId="77777777" w:rsidTr="0091185A">
        <w:tc>
          <w:tcPr>
            <w:tcW w:w="4410" w:type="dxa"/>
            <w:gridSpan w:val="2"/>
            <w:tcBorders>
              <w:top w:val="single" w:sz="4" w:space="0" w:color="7F7F7F"/>
              <w:left w:val="nil"/>
              <w:bottom w:val="single" w:sz="4" w:space="0" w:color="7F7F7F"/>
              <w:right w:val="single" w:sz="4" w:space="0" w:color="7F7F7F"/>
            </w:tcBorders>
            <w:hideMark/>
          </w:tcPr>
          <w:p w14:paraId="0D838C91" w14:textId="77777777" w:rsidR="0091185A" w:rsidRDefault="0091185A">
            <w:pPr>
              <w:spacing w:after="0"/>
              <w:rPr>
                <w:b/>
                <w:sz w:val="20"/>
                <w:szCs w:val="20"/>
                <w:lang w:val="en-GB"/>
              </w:rPr>
            </w:pPr>
            <w:r>
              <w:rPr>
                <w:b/>
                <w:sz w:val="20"/>
                <w:szCs w:val="20"/>
                <w:lang w:val="en-GB"/>
              </w:rPr>
              <w:t>Lead BEO Bureau:</w:t>
            </w:r>
          </w:p>
        </w:tc>
        <w:tc>
          <w:tcPr>
            <w:tcW w:w="4940" w:type="dxa"/>
            <w:gridSpan w:val="2"/>
            <w:tcBorders>
              <w:top w:val="single" w:sz="4" w:space="0" w:color="7F7F7F"/>
              <w:left w:val="single" w:sz="4" w:space="0" w:color="7F7F7F"/>
              <w:bottom w:val="single" w:sz="4" w:space="0" w:color="7F7F7F"/>
              <w:right w:val="nil"/>
            </w:tcBorders>
          </w:tcPr>
          <w:p w14:paraId="0AB45984" w14:textId="4CF47760" w:rsidR="0091185A" w:rsidRDefault="0091185A">
            <w:pPr>
              <w:spacing w:after="0"/>
              <w:rPr>
                <w:sz w:val="20"/>
                <w:szCs w:val="20"/>
                <w:lang w:val="en-GB"/>
              </w:rPr>
            </w:pPr>
          </w:p>
        </w:tc>
      </w:tr>
      <w:tr w:rsidR="0091185A" w14:paraId="3687002F" w14:textId="77777777" w:rsidTr="0091185A">
        <w:tc>
          <w:tcPr>
            <w:tcW w:w="4410" w:type="dxa"/>
            <w:gridSpan w:val="2"/>
            <w:tcBorders>
              <w:top w:val="single" w:sz="4" w:space="0" w:color="7F7F7F"/>
              <w:left w:val="nil"/>
              <w:bottom w:val="single" w:sz="4" w:space="0" w:color="7F7F7F"/>
              <w:right w:val="single" w:sz="4" w:space="0" w:color="7F7F7F"/>
            </w:tcBorders>
            <w:hideMark/>
          </w:tcPr>
          <w:p w14:paraId="3C9D5C15" w14:textId="77777777" w:rsidR="0091185A" w:rsidRDefault="0091185A">
            <w:pPr>
              <w:spacing w:after="0"/>
              <w:rPr>
                <w:b/>
                <w:sz w:val="20"/>
                <w:szCs w:val="20"/>
                <w:lang w:val="en-GB"/>
              </w:rPr>
            </w:pPr>
            <w:r>
              <w:rPr>
                <w:b/>
                <w:sz w:val="20"/>
                <w:szCs w:val="20"/>
                <w:lang w:val="en-GB"/>
              </w:rPr>
              <w:t>Prepared by:</w:t>
            </w:r>
          </w:p>
        </w:tc>
        <w:tc>
          <w:tcPr>
            <w:tcW w:w="4940" w:type="dxa"/>
            <w:gridSpan w:val="2"/>
            <w:tcBorders>
              <w:top w:val="single" w:sz="4" w:space="0" w:color="7F7F7F"/>
              <w:left w:val="single" w:sz="4" w:space="0" w:color="7F7F7F"/>
              <w:bottom w:val="single" w:sz="4" w:space="0" w:color="7F7F7F"/>
              <w:right w:val="nil"/>
            </w:tcBorders>
          </w:tcPr>
          <w:p w14:paraId="7BE25FED" w14:textId="59948B32" w:rsidR="0091185A" w:rsidRDefault="0091185A">
            <w:pPr>
              <w:spacing w:after="0"/>
              <w:rPr>
                <w:sz w:val="20"/>
                <w:szCs w:val="20"/>
                <w:lang w:val="en-GB"/>
              </w:rPr>
            </w:pPr>
          </w:p>
        </w:tc>
      </w:tr>
      <w:tr w:rsidR="0091185A" w14:paraId="4BA9C4FE" w14:textId="77777777" w:rsidTr="0091185A">
        <w:tc>
          <w:tcPr>
            <w:tcW w:w="4410" w:type="dxa"/>
            <w:gridSpan w:val="2"/>
            <w:tcBorders>
              <w:top w:val="single" w:sz="4" w:space="0" w:color="7F7F7F"/>
              <w:left w:val="nil"/>
              <w:bottom w:val="single" w:sz="12" w:space="0" w:color="C2113A"/>
              <w:right w:val="single" w:sz="4" w:space="0" w:color="7F7F7F"/>
            </w:tcBorders>
            <w:hideMark/>
          </w:tcPr>
          <w:p w14:paraId="741ED2ED" w14:textId="77777777" w:rsidR="0091185A" w:rsidRDefault="0091185A">
            <w:pPr>
              <w:spacing w:after="0"/>
              <w:rPr>
                <w:b/>
                <w:sz w:val="20"/>
                <w:szCs w:val="20"/>
                <w:lang w:val="en-GB"/>
              </w:rPr>
            </w:pPr>
            <w:r>
              <w:rPr>
                <w:b/>
                <w:sz w:val="20"/>
                <w:szCs w:val="20"/>
                <w:lang w:val="en-GB"/>
              </w:rPr>
              <w:t>Date Prepared:</w:t>
            </w:r>
          </w:p>
        </w:tc>
        <w:tc>
          <w:tcPr>
            <w:tcW w:w="4940" w:type="dxa"/>
            <w:gridSpan w:val="2"/>
            <w:tcBorders>
              <w:top w:val="single" w:sz="4" w:space="0" w:color="7F7F7F"/>
              <w:left w:val="single" w:sz="4" w:space="0" w:color="7F7F7F"/>
              <w:bottom w:val="single" w:sz="12" w:space="0" w:color="C2113A"/>
              <w:right w:val="nil"/>
            </w:tcBorders>
          </w:tcPr>
          <w:p w14:paraId="5D8ED5B7" w14:textId="32ACD787" w:rsidR="0091185A" w:rsidRDefault="0091185A">
            <w:pPr>
              <w:spacing w:after="0"/>
              <w:rPr>
                <w:sz w:val="20"/>
                <w:szCs w:val="20"/>
                <w:lang w:val="en-GB"/>
              </w:rPr>
            </w:pPr>
          </w:p>
        </w:tc>
      </w:tr>
    </w:tbl>
    <w:p w14:paraId="4AF7133F" w14:textId="77777777" w:rsidR="0091185A" w:rsidRDefault="0091185A" w:rsidP="0091185A">
      <w:pPr>
        <w:pStyle w:val="Heading2"/>
        <w:rPr>
          <w:rFonts w:cs="GillSansMTStd-Book"/>
          <w:color w:val="auto"/>
        </w:rPr>
      </w:pPr>
      <w:bookmarkStart w:id="25" w:name="_Toc500230851"/>
      <w:bookmarkStart w:id="26" w:name="_Toc500230758"/>
      <w:bookmarkStart w:id="27" w:name="_Toc500192220"/>
      <w:bookmarkStart w:id="28" w:name="_Toc500192028"/>
      <w:bookmarkStart w:id="29" w:name="_Toc496712368"/>
      <w:bookmarkStart w:id="30" w:name="_Toc496704194"/>
      <w:r>
        <w:t>Environmental Compliance Review Data</w:t>
      </w:r>
      <w:bookmarkEnd w:id="25"/>
      <w:bookmarkEnd w:id="26"/>
      <w:bookmarkEnd w:id="27"/>
      <w:bookmarkEnd w:id="28"/>
      <w:bookmarkEnd w:id="29"/>
      <w:bookmarkEnd w:id="30"/>
      <w:r>
        <w:t xml:space="preserve"> </w:t>
      </w:r>
    </w:p>
    <w:tbl>
      <w:tblPr>
        <w:tblStyle w:val="TableGrid51"/>
        <w:tblW w:w="0" w:type="auto"/>
        <w:tblBorders>
          <w:top w:val="single" w:sz="12" w:space="0" w:color="C2113A"/>
          <w:left w:val="none" w:sz="0" w:space="0" w:color="auto"/>
          <w:bottom w:val="single" w:sz="12" w:space="0" w:color="C2113A"/>
          <w:right w:val="none" w:sz="0" w:space="0" w:color="auto"/>
          <w:insideH w:val="single" w:sz="4" w:space="0" w:color="879A87" w:themeColor="text1" w:themeTint="80"/>
          <w:insideV w:val="single" w:sz="4" w:space="0" w:color="879A87" w:themeColor="text1" w:themeTint="80"/>
        </w:tblBorders>
        <w:tblLook w:val="04A0" w:firstRow="1" w:lastRow="0" w:firstColumn="1" w:lastColumn="0" w:noHBand="0" w:noVBand="1"/>
      </w:tblPr>
      <w:tblGrid>
        <w:gridCol w:w="3150"/>
        <w:gridCol w:w="6200"/>
      </w:tblGrid>
      <w:tr w:rsidR="0091185A" w14:paraId="2C350CC4" w14:textId="77777777" w:rsidTr="0091185A">
        <w:tc>
          <w:tcPr>
            <w:tcW w:w="3150" w:type="dxa"/>
            <w:tcBorders>
              <w:top w:val="single" w:sz="12" w:space="0" w:color="C2113A"/>
              <w:left w:val="nil"/>
              <w:bottom w:val="single" w:sz="4" w:space="0" w:color="879A87" w:themeColor="text1" w:themeTint="80"/>
              <w:right w:val="single" w:sz="4" w:space="0" w:color="879A87" w:themeColor="text1" w:themeTint="80"/>
            </w:tcBorders>
            <w:hideMark/>
          </w:tcPr>
          <w:p w14:paraId="03AA42F7" w14:textId="77777777" w:rsidR="0091185A" w:rsidRDefault="0091185A">
            <w:pPr>
              <w:rPr>
                <w:b/>
                <w:sz w:val="20"/>
                <w:szCs w:val="20"/>
              </w:rPr>
            </w:pPr>
            <w:r>
              <w:rPr>
                <w:b/>
                <w:sz w:val="20"/>
                <w:szCs w:val="20"/>
              </w:rPr>
              <w:t>Analysis Type:</w:t>
            </w:r>
          </w:p>
        </w:tc>
        <w:tc>
          <w:tcPr>
            <w:tcW w:w="6200" w:type="dxa"/>
            <w:tcBorders>
              <w:top w:val="single" w:sz="12" w:space="0" w:color="C2113A"/>
              <w:left w:val="single" w:sz="4" w:space="0" w:color="879A87" w:themeColor="text1" w:themeTint="80"/>
              <w:bottom w:val="single" w:sz="4" w:space="0" w:color="879A87" w:themeColor="text1" w:themeTint="80"/>
              <w:right w:val="nil"/>
            </w:tcBorders>
            <w:hideMark/>
          </w:tcPr>
          <w:p w14:paraId="35D7A080" w14:textId="77777777" w:rsidR="0091185A" w:rsidRDefault="0091185A">
            <w:pPr>
              <w:ind w:left="-18"/>
              <w:rPr>
                <w:sz w:val="20"/>
                <w:szCs w:val="20"/>
              </w:rPr>
            </w:pPr>
            <w:r>
              <w:rPr>
                <w:rFonts w:eastAsia="MS Gothic"/>
                <w:sz w:val="20"/>
                <w:szCs w:val="20"/>
              </w:rPr>
              <w:t>IEE Amendment / PERSUAP</w:t>
            </w:r>
          </w:p>
        </w:tc>
      </w:tr>
      <w:tr w:rsidR="0091185A" w14:paraId="50BCB2AE" w14:textId="77777777" w:rsidTr="0091185A">
        <w:trPr>
          <w:trHeight w:val="386"/>
        </w:trPr>
        <w:tc>
          <w:tcPr>
            <w:tcW w:w="315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0A3792DF" w14:textId="77777777" w:rsidR="0091185A" w:rsidRDefault="0091185A">
            <w:pPr>
              <w:rPr>
                <w:b/>
                <w:sz w:val="20"/>
                <w:szCs w:val="20"/>
              </w:rPr>
            </w:pPr>
            <w:r>
              <w:rPr>
                <w:b/>
                <w:sz w:val="20"/>
                <w:szCs w:val="20"/>
              </w:rPr>
              <w:t xml:space="preserve">Environmental Determination(s): </w:t>
            </w:r>
          </w:p>
        </w:tc>
        <w:tc>
          <w:tcPr>
            <w:tcW w:w="6200" w:type="dxa"/>
            <w:tcBorders>
              <w:top w:val="single" w:sz="4" w:space="0" w:color="879A87" w:themeColor="text1" w:themeTint="80"/>
              <w:left w:val="single" w:sz="4" w:space="0" w:color="879A87" w:themeColor="text1" w:themeTint="80"/>
              <w:bottom w:val="single" w:sz="4" w:space="0" w:color="879A87" w:themeColor="text1" w:themeTint="80"/>
              <w:right w:val="nil"/>
            </w:tcBorders>
            <w:hideMark/>
          </w:tcPr>
          <w:p w14:paraId="110A3C6C" w14:textId="77777777" w:rsidR="0091185A" w:rsidRDefault="0091185A">
            <w:pPr>
              <w:ind w:left="-18"/>
              <w:rPr>
                <w:sz w:val="20"/>
                <w:szCs w:val="20"/>
              </w:rPr>
            </w:pPr>
            <w:r>
              <w:rPr>
                <w:sz w:val="20"/>
                <w:szCs w:val="20"/>
              </w:rPr>
              <w:t xml:space="preserve">Negative Determination (with Conditions)  </w:t>
            </w:r>
          </w:p>
        </w:tc>
      </w:tr>
      <w:tr w:rsidR="0091185A" w14:paraId="0929700E" w14:textId="77777777" w:rsidTr="0091185A">
        <w:tc>
          <w:tcPr>
            <w:tcW w:w="315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21FA6EF" w14:textId="77777777" w:rsidR="0091185A" w:rsidRDefault="0091185A">
            <w:pPr>
              <w:keepNext/>
              <w:keepLines/>
              <w:rPr>
                <w:b/>
                <w:sz w:val="20"/>
                <w:szCs w:val="20"/>
                <w:lang w:val="fr-FR"/>
              </w:rPr>
            </w:pPr>
            <w:r>
              <w:rPr>
                <w:b/>
                <w:sz w:val="20"/>
                <w:szCs w:val="20"/>
                <w:lang w:val="fr-FR"/>
              </w:rPr>
              <w:t>Expiration Date:</w:t>
            </w:r>
          </w:p>
        </w:tc>
        <w:tc>
          <w:tcPr>
            <w:tcW w:w="6200" w:type="dxa"/>
            <w:tcBorders>
              <w:top w:val="single" w:sz="4" w:space="0" w:color="879A87" w:themeColor="text1" w:themeTint="80"/>
              <w:left w:val="single" w:sz="4" w:space="0" w:color="879A87" w:themeColor="text1" w:themeTint="80"/>
              <w:bottom w:val="single" w:sz="4" w:space="0" w:color="879A87" w:themeColor="text1" w:themeTint="80"/>
              <w:right w:val="nil"/>
            </w:tcBorders>
            <w:hideMark/>
          </w:tcPr>
          <w:p w14:paraId="435403FA" w14:textId="2BD53222" w:rsidR="0091185A" w:rsidRDefault="0091185A">
            <w:pPr>
              <w:rPr>
                <w:sz w:val="20"/>
                <w:szCs w:val="20"/>
              </w:rPr>
            </w:pPr>
          </w:p>
        </w:tc>
      </w:tr>
      <w:tr w:rsidR="0091185A" w14:paraId="2AA6609D" w14:textId="77777777" w:rsidTr="0091185A">
        <w:tc>
          <w:tcPr>
            <w:tcW w:w="315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15BC8196" w14:textId="77777777" w:rsidR="0091185A" w:rsidRDefault="0091185A">
            <w:pPr>
              <w:rPr>
                <w:b/>
                <w:sz w:val="20"/>
                <w:szCs w:val="20"/>
              </w:rPr>
            </w:pPr>
            <w:r>
              <w:rPr>
                <w:b/>
                <w:sz w:val="20"/>
                <w:szCs w:val="20"/>
              </w:rPr>
              <w:t>Additional Analyses/Reporting Required:</w:t>
            </w:r>
          </w:p>
        </w:tc>
        <w:tc>
          <w:tcPr>
            <w:tcW w:w="6200" w:type="dxa"/>
            <w:tcBorders>
              <w:top w:val="single" w:sz="4" w:space="0" w:color="879A87" w:themeColor="text1" w:themeTint="80"/>
              <w:left w:val="single" w:sz="4" w:space="0" w:color="879A87" w:themeColor="text1" w:themeTint="80"/>
              <w:bottom w:val="single" w:sz="4" w:space="0" w:color="879A87" w:themeColor="text1" w:themeTint="80"/>
              <w:right w:val="nil"/>
            </w:tcBorders>
            <w:hideMark/>
          </w:tcPr>
          <w:p w14:paraId="7BC40951" w14:textId="77777777" w:rsidR="0091185A" w:rsidRDefault="0091185A">
            <w:pPr>
              <w:rPr>
                <w:sz w:val="20"/>
                <w:szCs w:val="20"/>
              </w:rPr>
            </w:pPr>
            <w:r>
              <w:rPr>
                <w:sz w:val="20"/>
                <w:szCs w:val="20"/>
              </w:rPr>
              <w:t>SUAP Development by Partner</w:t>
            </w:r>
          </w:p>
        </w:tc>
      </w:tr>
      <w:tr w:rsidR="0091185A" w14:paraId="14F8890D" w14:textId="77777777" w:rsidTr="0091185A">
        <w:tc>
          <w:tcPr>
            <w:tcW w:w="315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4BD527FF" w14:textId="77777777" w:rsidR="0091185A" w:rsidRDefault="0091185A">
            <w:pPr>
              <w:rPr>
                <w:b/>
                <w:sz w:val="20"/>
                <w:szCs w:val="20"/>
              </w:rPr>
            </w:pPr>
            <w:r>
              <w:rPr>
                <w:b/>
                <w:sz w:val="20"/>
                <w:szCs w:val="20"/>
              </w:rPr>
              <w:t xml:space="preserve">Climate Risks Identified (#): </w:t>
            </w:r>
          </w:p>
        </w:tc>
        <w:tc>
          <w:tcPr>
            <w:tcW w:w="6200" w:type="dxa"/>
            <w:tcBorders>
              <w:top w:val="single" w:sz="4" w:space="0" w:color="879A87" w:themeColor="text1" w:themeTint="80"/>
              <w:left w:val="single" w:sz="4" w:space="0" w:color="879A87" w:themeColor="text1" w:themeTint="80"/>
              <w:bottom w:val="single" w:sz="4" w:space="0" w:color="879A87" w:themeColor="text1" w:themeTint="80"/>
              <w:right w:val="nil"/>
            </w:tcBorders>
            <w:hideMark/>
          </w:tcPr>
          <w:p w14:paraId="4B6C4DFC" w14:textId="77777777" w:rsidR="0091185A" w:rsidRDefault="0091185A">
            <w:pPr>
              <w:rPr>
                <w:sz w:val="20"/>
                <w:szCs w:val="20"/>
              </w:rPr>
            </w:pPr>
            <w:r>
              <w:rPr>
                <w:sz w:val="20"/>
                <w:szCs w:val="20"/>
              </w:rPr>
              <w:t xml:space="preserve">Low ______     Moderate ______     High ______   </w:t>
            </w:r>
            <w:r>
              <w:rPr>
                <w:b/>
                <w:sz w:val="20"/>
                <w:szCs w:val="20"/>
              </w:rPr>
              <w:t>see parent IEEs</w:t>
            </w:r>
          </w:p>
        </w:tc>
      </w:tr>
      <w:tr w:rsidR="0091185A" w14:paraId="410EBF71" w14:textId="77777777" w:rsidTr="0091185A">
        <w:tc>
          <w:tcPr>
            <w:tcW w:w="3150" w:type="dxa"/>
            <w:tcBorders>
              <w:top w:val="single" w:sz="4" w:space="0" w:color="879A87" w:themeColor="text1" w:themeTint="80"/>
              <w:left w:val="nil"/>
              <w:bottom w:val="single" w:sz="12" w:space="0" w:color="C2113A"/>
              <w:right w:val="single" w:sz="4" w:space="0" w:color="879A87" w:themeColor="text1" w:themeTint="80"/>
            </w:tcBorders>
            <w:hideMark/>
          </w:tcPr>
          <w:p w14:paraId="1DAE7CA9" w14:textId="77777777" w:rsidR="0091185A" w:rsidRDefault="0091185A">
            <w:pPr>
              <w:rPr>
                <w:b/>
                <w:sz w:val="20"/>
                <w:szCs w:val="20"/>
              </w:rPr>
            </w:pPr>
            <w:r>
              <w:rPr>
                <w:b/>
                <w:sz w:val="20"/>
                <w:szCs w:val="20"/>
              </w:rPr>
              <w:t>Climate Risks Addressed (#):</w:t>
            </w:r>
          </w:p>
        </w:tc>
        <w:tc>
          <w:tcPr>
            <w:tcW w:w="6200" w:type="dxa"/>
            <w:tcBorders>
              <w:top w:val="single" w:sz="4" w:space="0" w:color="879A87" w:themeColor="text1" w:themeTint="80"/>
              <w:left w:val="single" w:sz="4" w:space="0" w:color="879A87" w:themeColor="text1" w:themeTint="80"/>
              <w:bottom w:val="single" w:sz="12" w:space="0" w:color="C2113A"/>
              <w:right w:val="nil"/>
            </w:tcBorders>
            <w:hideMark/>
          </w:tcPr>
          <w:p w14:paraId="49F11711" w14:textId="77777777" w:rsidR="0091185A" w:rsidRDefault="0091185A">
            <w:pPr>
              <w:rPr>
                <w:sz w:val="20"/>
                <w:szCs w:val="20"/>
              </w:rPr>
            </w:pPr>
            <w:r>
              <w:rPr>
                <w:sz w:val="20"/>
                <w:szCs w:val="20"/>
              </w:rPr>
              <w:t xml:space="preserve">Low ______     Moderate _____     High ______     </w:t>
            </w:r>
            <w:r>
              <w:rPr>
                <w:b/>
                <w:sz w:val="20"/>
                <w:szCs w:val="20"/>
              </w:rPr>
              <w:t>see parent IEEs</w:t>
            </w:r>
          </w:p>
        </w:tc>
      </w:tr>
    </w:tbl>
    <w:p w14:paraId="6DD32AD7" w14:textId="77777777" w:rsidR="0091185A" w:rsidRDefault="0091185A" w:rsidP="0091185A">
      <w:pPr>
        <w:rPr>
          <w:rFonts w:ascii="Gill Sans MT" w:eastAsiaTheme="minorEastAsia" w:hAnsi="Gill Sans MT" w:cs="GillSansMTStd-Book"/>
          <w:color w:val="464442" w:themeColor="accent4" w:themeShade="80"/>
          <w:szCs w:val="22"/>
        </w:rPr>
      </w:pPr>
    </w:p>
    <w:p w14:paraId="591F5D4F" w14:textId="77777777" w:rsidR="0091185A" w:rsidRDefault="0091185A" w:rsidP="0091185A">
      <w:pPr>
        <w:pStyle w:val="Heading2"/>
      </w:pPr>
      <w:bookmarkStart w:id="31" w:name="_Toc500230852"/>
      <w:bookmarkStart w:id="32" w:name="_Toc500230759"/>
      <w:bookmarkStart w:id="33" w:name="_Toc500192221"/>
      <w:bookmarkStart w:id="34" w:name="_Toc500192029"/>
      <w:bookmarkStart w:id="35" w:name="_Toc496712369"/>
      <w:bookmarkStart w:id="36" w:name="_Toc496704195"/>
      <w:r>
        <w:lastRenderedPageBreak/>
        <w:t>Threshold Decision Memo and Summary of Findings</w:t>
      </w:r>
      <w:bookmarkEnd w:id="31"/>
      <w:bookmarkEnd w:id="32"/>
      <w:bookmarkEnd w:id="33"/>
      <w:bookmarkEnd w:id="34"/>
      <w:bookmarkEnd w:id="35"/>
      <w:bookmarkEnd w:id="36"/>
    </w:p>
    <w:p w14:paraId="2B0A1CA4" w14:textId="77777777" w:rsidR="0091185A" w:rsidRPr="0091185A" w:rsidRDefault="0091185A" w:rsidP="0091185A">
      <w:pPr>
        <w:pStyle w:val="Heading3"/>
      </w:pPr>
      <w:r w:rsidRPr="0091185A">
        <w:t>Purpose and scope</w:t>
      </w:r>
    </w:p>
    <w:p w14:paraId="71ED2B58" w14:textId="06854BC4" w:rsidR="0091185A" w:rsidRDefault="00716CF1" w:rsidP="0091185A">
      <w:pPr>
        <w:autoSpaceDE w:val="0"/>
        <w:autoSpaceDN w:val="0"/>
        <w:adjustRightInd w:val="0"/>
      </w:pPr>
      <w:r w:rsidRPr="006C6E0B">
        <w:rPr>
          <w:b/>
        </w:rPr>
        <w:t>Purpose</w:t>
      </w:r>
      <w:r>
        <w:t xml:space="preserve"> </w:t>
      </w:r>
      <w:r w:rsidR="0091185A">
        <w:t xml:space="preserve">This </w:t>
      </w:r>
      <w:r w:rsidR="0091185A" w:rsidRPr="0091185A">
        <w:rPr>
          <w:highlight w:val="green"/>
        </w:rPr>
        <w:t>Year Mission/Op Unit Program</w:t>
      </w:r>
      <w:r w:rsidR="0091185A">
        <w:t xml:space="preserve"> Pesticide Evaluation Report Safer Use Action Plan (PERSUAP) addresses the requirements of 22 CFR 216.3(b) (“Pesticide Procedures”) regarding assistance for the procurement and/or use of pesticides (“pesticide support”) in USAID/</w:t>
      </w:r>
      <w:r w:rsidR="0091185A" w:rsidRPr="0091185A">
        <w:rPr>
          <w:highlight w:val="green"/>
        </w:rPr>
        <w:t>XXX</w:t>
      </w:r>
      <w:r w:rsidR="0091185A">
        <w:t xml:space="preserve"> projects and activities described under “scope” below. </w:t>
      </w:r>
      <w:r w:rsidR="002B16D8">
        <w:t>As such, it:</w:t>
      </w:r>
    </w:p>
    <w:p w14:paraId="6BF90992" w14:textId="133FB359" w:rsidR="002B16D8" w:rsidRDefault="002B16D8" w:rsidP="00DC135F">
      <w:pPr>
        <w:pStyle w:val="ListParagraph"/>
        <w:numPr>
          <w:ilvl w:val="0"/>
          <w:numId w:val="11"/>
        </w:numPr>
        <w:spacing w:after="240" w:line="280" w:lineRule="atLeast"/>
        <w:rPr>
          <w:rFonts w:ascii="Gill Sans MT" w:eastAsiaTheme="minorEastAsia" w:hAnsi="Gill Sans MT"/>
        </w:rPr>
      </w:pPr>
      <w:r>
        <w:t>Establishes the set of unrestricted same and similar uses pesticide Active Ingredients (AIs) for which support to procurement and/or use is authorized by these projects/activities,.</w:t>
      </w:r>
    </w:p>
    <w:p w14:paraId="4BF11A7A" w14:textId="77777777" w:rsidR="002B16D8" w:rsidRDefault="002B16D8" w:rsidP="00DC135F">
      <w:pPr>
        <w:pStyle w:val="ListParagraph"/>
        <w:numPr>
          <w:ilvl w:val="0"/>
          <w:numId w:val="11"/>
        </w:numPr>
        <w:spacing w:after="240" w:line="280" w:lineRule="atLeast"/>
      </w:pPr>
      <w:r>
        <w:t>Establishes the conditions under which pesticide products containing the authorized AIs may be procured, used, or their use supported to best ensure user, consumer and environmental safety.</w:t>
      </w:r>
    </w:p>
    <w:p w14:paraId="32A4BCF7" w14:textId="319E8928" w:rsidR="0091185A" w:rsidRDefault="0091185A" w:rsidP="0091185A">
      <w:pPr>
        <w:autoSpaceDE w:val="0"/>
        <w:autoSpaceDN w:val="0"/>
        <w:adjustRightInd w:val="0"/>
      </w:pPr>
      <w:r w:rsidRPr="0091185A">
        <w:rPr>
          <w:highlight w:val="green"/>
        </w:rPr>
        <w:t>[state if replacing/</w:t>
      </w:r>
      <w:proofErr w:type="spellStart"/>
      <w:r w:rsidRPr="0091185A">
        <w:rPr>
          <w:highlight w:val="green"/>
        </w:rPr>
        <w:t>superceding</w:t>
      </w:r>
      <w:proofErr w:type="spellEnd"/>
      <w:r w:rsidRPr="0091185A">
        <w:rPr>
          <w:highlight w:val="green"/>
        </w:rPr>
        <w:t xml:space="preserve"> an existing PERSUAP</w:t>
      </w:r>
      <w:r>
        <w:t xml:space="preserve">].  </w:t>
      </w:r>
    </w:p>
    <w:p w14:paraId="74F21C14" w14:textId="77777777" w:rsidR="0091185A" w:rsidRDefault="0091185A" w:rsidP="0091185A">
      <w:pPr>
        <w:autoSpaceDE w:val="0"/>
        <w:autoSpaceDN w:val="0"/>
        <w:adjustRightInd w:val="0"/>
      </w:pPr>
      <w:r>
        <w:t xml:space="preserve">As such, it amends the above-listed IEE(s).  </w:t>
      </w:r>
    </w:p>
    <w:p w14:paraId="072C2EFE" w14:textId="77777777" w:rsidR="0091185A" w:rsidRDefault="0091185A" w:rsidP="0091185A">
      <w:pPr>
        <w:autoSpaceDE w:val="0"/>
        <w:autoSpaceDN w:val="0"/>
        <w:adjustRightInd w:val="0"/>
        <w:rPr>
          <w:i/>
        </w:rPr>
      </w:pPr>
      <w:r>
        <w:rPr>
          <w:i/>
        </w:rPr>
        <w:t xml:space="preserve">Note: “Assistance for the procurement and/or use of pesticides” includes: direct procurement, transportation, storage, mixing, loading, application, disposal, demonstrations, promotion, technical assistance, provision of samples, special payments, donations, subsidies and other forms of financial support for purchase of pesticides, including credit provision and credit guarantees. </w:t>
      </w:r>
    </w:p>
    <w:p w14:paraId="54C1F2F7" w14:textId="23FA81A5" w:rsidR="006D6228" w:rsidRDefault="006D6228" w:rsidP="006D6228">
      <w:pPr>
        <w:autoSpaceDE w:val="0"/>
        <w:autoSpaceDN w:val="0"/>
        <w:adjustRightInd w:val="0"/>
        <w:rPr>
          <w:rFonts w:ascii="Gill Sans MT" w:eastAsiaTheme="minorEastAsia" w:hAnsi="Gill Sans MT"/>
          <w:szCs w:val="22"/>
        </w:rPr>
      </w:pPr>
      <w:r>
        <w:rPr>
          <w:b/>
        </w:rPr>
        <w:t xml:space="preserve">Scope. </w:t>
      </w:r>
      <w:r>
        <w:t>This PERSUAP covers pesticide support for the below-listed value chains, use types, geographies, and actions under [</w:t>
      </w:r>
      <w:r w:rsidRPr="006D6228">
        <w:rPr>
          <w:highlight w:val="green"/>
        </w:rPr>
        <w:t xml:space="preserve">describe programmatic scope; including </w:t>
      </w:r>
      <w:proofErr w:type="spellStart"/>
      <w:r w:rsidRPr="006D6228">
        <w:rPr>
          <w:highlight w:val="green"/>
        </w:rPr>
        <w:t>whethe</w:t>
      </w:r>
      <w:proofErr w:type="spellEnd"/>
      <w:r w:rsidRPr="006D6228">
        <w:rPr>
          <w:highlight w:val="green"/>
        </w:rPr>
        <w:t xml:space="preserve"> PERSUAP covers future activities within this scope, or only current ones.]</w:t>
      </w:r>
      <w:r>
        <w:t xml:space="preserve"> </w:t>
      </w:r>
    </w:p>
    <w:p w14:paraId="4166B5DC" w14:textId="1786A2A3" w:rsidR="001F35D3" w:rsidRDefault="006D6228" w:rsidP="00DC135F">
      <w:pPr>
        <w:pStyle w:val="ListParagraph"/>
        <w:numPr>
          <w:ilvl w:val="0"/>
          <w:numId w:val="11"/>
        </w:numPr>
        <w:autoSpaceDE w:val="0"/>
        <w:autoSpaceDN w:val="0"/>
        <w:adjustRightInd w:val="0"/>
        <w:spacing w:after="0"/>
      </w:pPr>
      <w:r w:rsidRPr="003541C3">
        <w:rPr>
          <w:b/>
        </w:rPr>
        <w:t>Covered actions</w:t>
      </w:r>
      <w:r w:rsidR="003541C3">
        <w:rPr>
          <w:b/>
        </w:rPr>
        <w:t>/use types</w:t>
      </w:r>
      <w:r w:rsidRPr="003541C3">
        <w:rPr>
          <w:b/>
        </w:rPr>
        <w:t>:</w:t>
      </w:r>
      <w:r>
        <w:t xml:space="preserve"> </w:t>
      </w:r>
      <w:r w:rsidR="003541C3">
        <w:t>[</w:t>
      </w:r>
      <w:r w:rsidR="003541C3" w:rsidRPr="003541C3">
        <w:rPr>
          <w:highlight w:val="green"/>
        </w:rPr>
        <w:t>briefly list all covered actions: e.g. Agriculture (field, orchard, greenhouse production, seed and nursery production, agricultural research); Health (</w:t>
      </w:r>
      <w:proofErr w:type="spellStart"/>
      <w:r w:rsidR="003541C3" w:rsidRPr="003541C3">
        <w:rPr>
          <w:highlight w:val="green"/>
        </w:rPr>
        <w:t>larvidicing</w:t>
      </w:r>
      <w:proofErr w:type="spellEnd"/>
      <w:r w:rsidR="003541C3" w:rsidRPr="003541C3">
        <w:rPr>
          <w:highlight w:val="green"/>
        </w:rPr>
        <w:t xml:space="preserve"> for dengue vector control; microbial disinfectants); Construction (termiticide and carpenter ant control) etc.)</w:t>
      </w:r>
      <w:r w:rsidR="003541C3">
        <w:t xml:space="preserve"> </w:t>
      </w:r>
    </w:p>
    <w:p w14:paraId="04CAB097" w14:textId="25C49B9A" w:rsidR="006D6228" w:rsidRDefault="006D6228" w:rsidP="00DC135F">
      <w:pPr>
        <w:pStyle w:val="ListParagraph"/>
        <w:numPr>
          <w:ilvl w:val="0"/>
          <w:numId w:val="11"/>
        </w:numPr>
        <w:autoSpaceDE w:val="0"/>
        <w:autoSpaceDN w:val="0"/>
        <w:adjustRightInd w:val="0"/>
        <w:spacing w:after="0"/>
      </w:pPr>
      <w:r w:rsidRPr="003541C3">
        <w:rPr>
          <w:b/>
        </w:rPr>
        <w:t>Covered value chains</w:t>
      </w:r>
      <w:r>
        <w:t>:</w:t>
      </w:r>
      <w:r w:rsidR="003541C3" w:rsidRPr="003541C3">
        <w:rPr>
          <w:highlight w:val="green"/>
        </w:rPr>
        <w:t>[list]</w:t>
      </w:r>
    </w:p>
    <w:p w14:paraId="6CAF0038" w14:textId="66E62274" w:rsidR="006D6228" w:rsidRDefault="003541C3" w:rsidP="00DC135F">
      <w:pPr>
        <w:pStyle w:val="ListParagraph"/>
        <w:numPr>
          <w:ilvl w:val="0"/>
          <w:numId w:val="11"/>
        </w:numPr>
        <w:autoSpaceDE w:val="0"/>
        <w:autoSpaceDN w:val="0"/>
        <w:adjustRightInd w:val="0"/>
        <w:spacing w:after="0"/>
      </w:pPr>
      <w:r w:rsidRPr="003541C3">
        <w:rPr>
          <w:b/>
        </w:rPr>
        <w:t>Covered geographies</w:t>
      </w:r>
      <w:r>
        <w:t xml:space="preserve">: </w:t>
      </w:r>
      <w:r w:rsidRPr="003541C3">
        <w:rPr>
          <w:highlight w:val="green"/>
        </w:rPr>
        <w:t>[describe]</w:t>
      </w:r>
    </w:p>
    <w:p w14:paraId="70A6FA99" w14:textId="43068D09" w:rsidR="001F35D3" w:rsidRPr="001F35D3" w:rsidRDefault="001F35D3" w:rsidP="001F35D3">
      <w:pPr>
        <w:autoSpaceDE w:val="0"/>
        <w:autoSpaceDN w:val="0"/>
        <w:adjustRightInd w:val="0"/>
        <w:spacing w:after="0"/>
      </w:pPr>
      <w:r w:rsidRPr="001F35D3">
        <w:t xml:space="preserve">. </w:t>
      </w:r>
      <w:bookmarkStart w:id="37" w:name="_Toc479770649"/>
      <w:bookmarkStart w:id="38" w:name="_Toc479771462"/>
      <w:bookmarkStart w:id="39" w:name="_Toc481998562"/>
    </w:p>
    <w:p w14:paraId="1AAAA07E" w14:textId="03B277B5" w:rsidR="000B4C6C" w:rsidRDefault="00A24F31" w:rsidP="003541C3">
      <w:pPr>
        <w:pStyle w:val="Heading3"/>
      </w:pPr>
      <w:r w:rsidRPr="000B4C6C">
        <w:t>T</w:t>
      </w:r>
      <w:r w:rsidR="00712D45">
        <w:t>hreshold Decision/Action Taken</w:t>
      </w:r>
      <w:bookmarkEnd w:id="37"/>
      <w:bookmarkEnd w:id="38"/>
      <w:bookmarkEnd w:id="39"/>
    </w:p>
    <w:p w14:paraId="49FC7BBB" w14:textId="61911DAD" w:rsidR="001065A8" w:rsidRPr="003E205F" w:rsidRDefault="001065A8" w:rsidP="001065A8">
      <w:pPr>
        <w:suppressAutoHyphens/>
        <w:spacing w:after="0"/>
      </w:pPr>
      <w:r w:rsidRPr="003541C3">
        <w:t xml:space="preserve">A </w:t>
      </w:r>
      <w:r w:rsidRPr="003541C3">
        <w:rPr>
          <w:b/>
        </w:rPr>
        <w:t xml:space="preserve">Negative Determination </w:t>
      </w:r>
      <w:r w:rsidRPr="003541C3">
        <w:t xml:space="preserve">is issued for assistance with procurement and/or use of pesticides within the above-enumerated scope, subject to the </w:t>
      </w:r>
      <w:r w:rsidRPr="003541C3">
        <w:rPr>
          <w:b/>
        </w:rPr>
        <w:t xml:space="preserve">CONDITION </w:t>
      </w:r>
      <w:r w:rsidRPr="003541C3">
        <w:t xml:space="preserve">of </w:t>
      </w:r>
      <w:r w:rsidRPr="003541C3">
        <w:rPr>
          <w:b/>
        </w:rPr>
        <w:t>full compliance with the Safer Use Action Plan</w:t>
      </w:r>
      <w:r w:rsidRPr="003541C3">
        <w:t xml:space="preserve"> (</w:t>
      </w:r>
      <w:r w:rsidRPr="003541C3">
        <w:rPr>
          <w:b/>
        </w:rPr>
        <w:t>SUAP</w:t>
      </w:r>
      <w:r w:rsidRPr="003541C3">
        <w:t xml:space="preserve">) that comprises </w:t>
      </w:r>
      <w:r w:rsidRPr="003541C3">
        <w:rPr>
          <w:b/>
        </w:rPr>
        <w:t>Section 6</w:t>
      </w:r>
      <w:r w:rsidRPr="003541C3">
        <w:t xml:space="preserve"> of this document.</w:t>
      </w:r>
      <w:r w:rsidRPr="003E205F">
        <w:t xml:space="preserve"> </w:t>
      </w:r>
    </w:p>
    <w:p w14:paraId="37C08AB6" w14:textId="77777777" w:rsidR="001065A8" w:rsidRPr="003E205F" w:rsidRDefault="001065A8" w:rsidP="001065A8">
      <w:pPr>
        <w:spacing w:after="0"/>
      </w:pPr>
    </w:p>
    <w:p w14:paraId="26DFC344" w14:textId="77777777" w:rsidR="003541C3" w:rsidRDefault="003541C3" w:rsidP="001065A8">
      <w:pPr>
        <w:spacing w:after="0"/>
        <w:rPr>
          <w:b/>
        </w:rPr>
      </w:pPr>
      <w:r w:rsidRPr="003541C3">
        <w:rPr>
          <w:b/>
          <w:highlight w:val="yellow"/>
        </w:rPr>
        <w:t>Note: SUAP conditions are adjusted slightly from PERSUAP to PERSUAP, but in general incorporate all the following elements</w:t>
      </w:r>
    </w:p>
    <w:p w14:paraId="17190873" w14:textId="7152BC26" w:rsidR="001065A8" w:rsidRDefault="003541C3" w:rsidP="001065A8">
      <w:pPr>
        <w:spacing w:after="0"/>
        <w:rPr>
          <w:b/>
        </w:rPr>
      </w:pPr>
      <w:r>
        <w:rPr>
          <w:b/>
        </w:rPr>
        <w:t xml:space="preserve">. </w:t>
      </w:r>
    </w:p>
    <w:p w14:paraId="50D75561" w14:textId="29C5644F" w:rsidR="001065A8" w:rsidRPr="003541C3" w:rsidRDefault="001065A8" w:rsidP="001065A8">
      <w:pPr>
        <w:spacing w:after="0"/>
        <w:rPr>
          <w:b/>
        </w:rPr>
      </w:pPr>
      <w:r w:rsidRPr="003541C3">
        <w:rPr>
          <w:b/>
        </w:rPr>
        <w:t>In summary, the SUAP requires that Implementing Partners (IPs)</w:t>
      </w:r>
    </w:p>
    <w:p w14:paraId="6C522AD1" w14:textId="77777777" w:rsidR="003541C3" w:rsidRPr="003541C3" w:rsidRDefault="003541C3" w:rsidP="001065A8">
      <w:pPr>
        <w:spacing w:after="0"/>
      </w:pPr>
    </w:p>
    <w:p w14:paraId="6FF35575" w14:textId="12A202CD" w:rsidR="001065A8" w:rsidRPr="003541C3" w:rsidRDefault="001065A8" w:rsidP="001065A8">
      <w:r w:rsidRPr="003541C3">
        <w:rPr>
          <w:b/>
        </w:rPr>
        <w:t xml:space="preserve">1. Restrict the procurement, use, and support of pesticides in </w:t>
      </w:r>
      <w:r w:rsidR="003541C3" w:rsidRPr="003541C3">
        <w:rPr>
          <w:b/>
        </w:rPr>
        <w:t>the covered</w:t>
      </w:r>
      <w:r w:rsidRPr="003541C3">
        <w:rPr>
          <w:b/>
        </w:rPr>
        <w:t xml:space="preserve"> activities to ONLY those pesticides containing the active ingredients (AIs) listed in Table FS-1 below OR identified by the U.S. Environmental Protection Agency (US EPA) as exempt from regulation</w:t>
      </w:r>
      <w:r w:rsidRPr="003541C3">
        <w:t xml:space="preserve"> under the U.S. Federal Insecticide, Fungicide and Rodenticide Act (FIFRA).* </w:t>
      </w:r>
    </w:p>
    <w:p w14:paraId="652266EF" w14:textId="77777777" w:rsidR="001065A8" w:rsidRPr="003541C3" w:rsidRDefault="001065A8" w:rsidP="001065A8">
      <w:r w:rsidRPr="003541C3">
        <w:t xml:space="preserve">Procurement, use of, or support for these pesticides is limited to the value chains, uses, geographies, and actions covered by this PERSUAP and must comply with (1) AI-specific restrictions and conditions in </w:t>
      </w:r>
      <w:proofErr w:type="spellStart"/>
      <w:r w:rsidRPr="003541C3">
        <w:t>facesheet</w:t>
      </w:r>
      <w:proofErr w:type="spellEnd"/>
      <w:r w:rsidRPr="003541C3">
        <w:t xml:space="preserve"> Table FS-1; and (2) all other requirements of the SUAP.</w:t>
      </w:r>
    </w:p>
    <w:p w14:paraId="73D3BB5C" w14:textId="77777777" w:rsidR="001065A8" w:rsidRPr="003541C3" w:rsidRDefault="001065A8" w:rsidP="001065A8">
      <w:r w:rsidRPr="003541C3">
        <w:lastRenderedPageBreak/>
        <w:t xml:space="preserve">For pesticide products containing more than one AI, all AIs must be approved, and specific uses and conditions for all AIs apply. Ultimately, the product label and the product safety data sheet (SDS), </w:t>
      </w:r>
      <w:proofErr w:type="spellStart"/>
      <w:r w:rsidRPr="003541C3">
        <w:t>formely</w:t>
      </w:r>
      <w:proofErr w:type="spellEnd"/>
      <w:r w:rsidRPr="003541C3">
        <w:t xml:space="preserve"> known as a Material Safety Data Sheet (MSDS) are the appropriate sources of hazard communication, accounting for all aspects of product formulation, concentration, and potential synergy between AIs. </w:t>
      </w:r>
    </w:p>
    <w:p w14:paraId="1CC79EC7" w14:textId="77777777" w:rsidR="001065A8" w:rsidRPr="003541C3" w:rsidRDefault="001065A8" w:rsidP="001065A8">
      <w:pPr>
        <w:ind w:left="720"/>
      </w:pPr>
      <w:r w:rsidRPr="003541C3">
        <w:t xml:space="preserve">* These particularly low-risk AIs (primarily essential oils and other plant extracts) are listed at: </w:t>
      </w:r>
      <w:hyperlink r:id="rId15" w:history="1">
        <w:r w:rsidRPr="003541C3">
          <w:rPr>
            <w:color w:val="354780"/>
            <w:u w:val="single"/>
          </w:rPr>
          <w:t>http://www.epa.gov/sites/production/files/2015-12/documents/minrisk-active-ingredients-tolerances-2015-12-15.pdf</w:t>
        </w:r>
      </w:hyperlink>
    </w:p>
    <w:p w14:paraId="3122F091" w14:textId="77777777" w:rsidR="001065A8" w:rsidRPr="003541C3" w:rsidRDefault="001065A8" w:rsidP="001065A8">
      <w:pPr>
        <w:ind w:left="720"/>
      </w:pPr>
      <w:r w:rsidRPr="003541C3">
        <w:t xml:space="preserve">A list of pesticides’ inert ingredients that are exempt from FIFRA is available at: </w:t>
      </w:r>
      <w:hyperlink r:id="rId16" w:history="1">
        <w:r w:rsidRPr="003541C3">
          <w:rPr>
            <w:color w:val="354780"/>
            <w:u w:val="single"/>
          </w:rPr>
          <w:t>http://www.epa.gov/sites/production/files/2015-01/documents/section25b_inerts.pdf</w:t>
        </w:r>
      </w:hyperlink>
      <w:r w:rsidRPr="003541C3">
        <w:t xml:space="preserve"> </w:t>
      </w:r>
    </w:p>
    <w:p w14:paraId="2473ADF7" w14:textId="77777777" w:rsidR="001065A8" w:rsidRPr="003541C3" w:rsidRDefault="001065A8" w:rsidP="001065A8">
      <w:r w:rsidRPr="003541C3">
        <w:rPr>
          <w:b/>
        </w:rPr>
        <w:t>2. Do NOT support pesticides containing “inert ingredients” banned by USEPA.</w:t>
      </w:r>
      <w:r w:rsidRPr="003541C3">
        <w:t xml:space="preserve"> The list of inert ingredients is available at </w:t>
      </w:r>
      <w:hyperlink r:id="rId17" w:history="1">
        <w:r w:rsidRPr="003541C3">
          <w:rPr>
            <w:color w:val="354780"/>
            <w:u w:val="single"/>
          </w:rPr>
          <w:t>https://www.epa.gov/newsreleases/epa-prohibits-72-inert-ingredients-use-pesticides</w:t>
        </w:r>
      </w:hyperlink>
      <w:r w:rsidRPr="003541C3">
        <w:t xml:space="preserve"> and provided in Annex E. This requirement applies even if the AI is “approved” per Table FS-1 (Table 2 in the SUAP). </w:t>
      </w:r>
    </w:p>
    <w:p w14:paraId="04E5948E" w14:textId="77777777" w:rsidR="001065A8" w:rsidRPr="003541C3" w:rsidRDefault="001065A8" w:rsidP="001065A8">
      <w:r w:rsidRPr="003541C3">
        <w:rPr>
          <w:b/>
        </w:rPr>
        <w:t>3. Do NOT support pesticide products with high acute toxicity except when use is conducted by professional applicators, trained and certified appropriately.</w:t>
      </w:r>
    </w:p>
    <w:p w14:paraId="7680CB6C" w14:textId="77777777" w:rsidR="001065A8" w:rsidRPr="003541C3" w:rsidRDefault="001065A8" w:rsidP="001065A8">
      <w:pPr>
        <w:autoSpaceDE w:val="0"/>
        <w:autoSpaceDN w:val="0"/>
        <w:adjustRightInd w:val="0"/>
        <w:spacing w:after="0"/>
        <w:ind w:left="720"/>
      </w:pPr>
      <w:r w:rsidRPr="003541C3">
        <w:t>“High acute toxicity” applies to any product labeled as World Health Organization (WHO) Class 1A and 1B or USEPA Acute Toxicity Category I or equivalent (e.g., those labeled with skull and crossbones, the word DANGER and/or POISON, or equivalent indications).</w:t>
      </w:r>
    </w:p>
    <w:p w14:paraId="4608E525" w14:textId="77777777" w:rsidR="001065A8" w:rsidRPr="003541C3" w:rsidRDefault="001065A8" w:rsidP="001065A8">
      <w:pPr>
        <w:autoSpaceDE w:val="0"/>
        <w:autoSpaceDN w:val="0"/>
        <w:adjustRightInd w:val="0"/>
        <w:spacing w:after="0"/>
        <w:ind w:left="720"/>
      </w:pPr>
    </w:p>
    <w:p w14:paraId="5E4BA078" w14:textId="77777777" w:rsidR="001065A8" w:rsidRPr="003541C3" w:rsidRDefault="001065A8" w:rsidP="001065A8">
      <w:pPr>
        <w:autoSpaceDE w:val="0"/>
        <w:autoSpaceDN w:val="0"/>
        <w:adjustRightInd w:val="0"/>
        <w:spacing w:after="0"/>
        <w:ind w:left="720"/>
      </w:pPr>
      <w:r w:rsidRPr="003541C3">
        <w:t>“Professional applicators”</w:t>
      </w:r>
      <w:r w:rsidRPr="003541C3">
        <w:rPr>
          <w:rFonts w:eastAsiaTheme="minorHAnsi" w:cs="GillSans-Bold"/>
          <w:bCs/>
        </w:rPr>
        <w:t xml:space="preserve"> </w:t>
      </w:r>
      <w:r w:rsidRPr="003541C3">
        <w:t xml:space="preserve">are defined as those holding a host country professional pesticide applicator certification, when such a certification program may exist, an appropriate U.S. or EU certification, or as approved by the USAID Mission Environmental Officer (MEO). </w:t>
      </w:r>
    </w:p>
    <w:p w14:paraId="1658083E" w14:textId="77777777" w:rsidR="001065A8" w:rsidRPr="003541C3" w:rsidRDefault="001065A8" w:rsidP="001065A8">
      <w:pPr>
        <w:autoSpaceDE w:val="0"/>
        <w:autoSpaceDN w:val="0"/>
        <w:adjustRightInd w:val="0"/>
        <w:spacing w:after="0"/>
      </w:pPr>
    </w:p>
    <w:p w14:paraId="4A40F489" w14:textId="77777777" w:rsidR="001065A8" w:rsidRPr="003541C3" w:rsidRDefault="001065A8" w:rsidP="001065A8">
      <w:pPr>
        <w:autoSpaceDE w:val="0"/>
        <w:autoSpaceDN w:val="0"/>
        <w:adjustRightInd w:val="0"/>
        <w:spacing w:after="0"/>
        <w:rPr>
          <w:rFonts w:eastAsiaTheme="minorHAnsi" w:cs="GillSans-Bold"/>
          <w:bCs/>
        </w:rPr>
      </w:pPr>
      <w:r w:rsidRPr="003541C3">
        <w:rPr>
          <w:b/>
        </w:rPr>
        <w:t xml:space="preserve">4. Assure that phosphine fumigation, if supported, is conducted </w:t>
      </w:r>
      <w:r w:rsidRPr="003541C3">
        <w:rPr>
          <w:rFonts w:eastAsiaTheme="minorHAnsi" w:cs="GillSans-Bold"/>
          <w:b/>
          <w:bCs/>
        </w:rPr>
        <w:t>in conformity with USAID’s Programmatic Environmental Assessment (PEA) for Phosphine Fumigation of Stored Agricultural Commodities</w:t>
      </w:r>
      <w:r w:rsidRPr="003541C3">
        <w:rPr>
          <w:rFonts w:eastAsiaTheme="minorHAnsi" w:cs="GillSans-Bold"/>
          <w:bCs/>
        </w:rPr>
        <w:t xml:space="preserve"> (i.e., “Fumigation PEA”) </w:t>
      </w:r>
      <w:hyperlink r:id="rId18" w:history="1">
        <w:r w:rsidRPr="003541C3">
          <w:rPr>
            <w:rFonts w:eastAsiaTheme="minorHAnsi" w:cs="GillSans-Bold"/>
            <w:b/>
            <w:bCs/>
            <w:color w:val="354780"/>
            <w:u w:val="single"/>
          </w:rPr>
          <w:t>http://www.usaidgems.org/fumigationpea.htm</w:t>
        </w:r>
      </w:hyperlink>
    </w:p>
    <w:p w14:paraId="38F20695" w14:textId="77777777" w:rsidR="001065A8" w:rsidRPr="003541C3" w:rsidRDefault="001065A8" w:rsidP="001065A8">
      <w:pPr>
        <w:autoSpaceDE w:val="0"/>
        <w:autoSpaceDN w:val="0"/>
        <w:adjustRightInd w:val="0"/>
        <w:spacing w:after="0"/>
        <w:rPr>
          <w:rFonts w:eastAsiaTheme="minorHAnsi" w:cs="GillSans-Bold"/>
          <w:bCs/>
        </w:rPr>
      </w:pPr>
    </w:p>
    <w:p w14:paraId="37F361AA" w14:textId="77777777" w:rsidR="001065A8" w:rsidRPr="003541C3" w:rsidRDefault="001065A8" w:rsidP="001065A8">
      <w:r w:rsidRPr="003541C3">
        <w:rPr>
          <w:b/>
        </w:rPr>
        <w:t>5. Ensure that commercial pesticide products procured, used, or recommended for use are properly labeled</w:t>
      </w:r>
      <w:r w:rsidRPr="003541C3">
        <w:t xml:space="preserve"> in a national language and include required essential information. Training in reading and understanding labels is a mandatory requirement for safer pesticide use.</w:t>
      </w:r>
    </w:p>
    <w:p w14:paraId="0EF680F1" w14:textId="77777777" w:rsidR="001065A8" w:rsidRPr="003541C3" w:rsidRDefault="001065A8" w:rsidP="001065A8">
      <w:r w:rsidRPr="003541C3">
        <w:rPr>
          <w:b/>
        </w:rPr>
        <w:t xml:space="preserve">6. Implement pesticide support for field agriculture in conformity with a set of locally adapted, crop- and pest-specific integrated pest management (IPM) plans, and observe enumerated use restrictions. </w:t>
      </w:r>
      <w:r w:rsidRPr="003541C3">
        <w:t>In Annex A, the PERSUAP provides a draft IPM plan containing some key information for IPs. IPs must utilize preventive IPM tools and tactics. Based on tools and tactics outlined in Annex A IPs must develop more extensive and detailed IPM plans that address major pests in their respective value chains and preventive non-chemical IPM tools and tactics recommended before resorting to PERSUAP-approved pesticides. Pesticides for plant protection must be part of an IPM scheme governed by crop- and pest-specific IPM-based plans and should be used only as the last resort after all preventive tools have been exhausted.</w:t>
      </w:r>
    </w:p>
    <w:p w14:paraId="21BD4A49" w14:textId="77777777" w:rsidR="001065A8" w:rsidRPr="003541C3" w:rsidRDefault="001065A8" w:rsidP="001065A8">
      <w:r w:rsidRPr="003541C3">
        <w:rPr>
          <w:b/>
        </w:rPr>
        <w:t xml:space="preserve">7. Train appropriate IP staff and beneficiaries in safer pesticide use and pesticide first aid. </w:t>
      </w:r>
      <w:r w:rsidRPr="003541C3">
        <w:t xml:space="preserve">IPs must provide training in pesticide safer use and compliance with this PERSUAP to their staff and beneficiaries, including those using, selling, financing, providing extension services, or demonstrating pesticides with USAID funding. This training must include all topics listed in Annex C.1. </w:t>
      </w:r>
    </w:p>
    <w:p w14:paraId="75D796DA" w14:textId="77777777" w:rsidR="001065A8" w:rsidRPr="003541C3" w:rsidRDefault="001065A8" w:rsidP="001065A8">
      <w:r w:rsidRPr="003541C3">
        <w:rPr>
          <w:b/>
        </w:rPr>
        <w:t>8. Ensure use per label, including the correct use of appropriate personal protective equipment (PPE)</w:t>
      </w:r>
      <w:r w:rsidRPr="003541C3">
        <w:t xml:space="preserve"> for all pesticide use under their direct control. Otherwise, IPs must ensure access to, proper use of, maintenance of appropriate PPE, and use per label, to the greatest degree feasible.</w:t>
      </w:r>
    </w:p>
    <w:p w14:paraId="6AC31C35" w14:textId="77777777" w:rsidR="001065A8" w:rsidRPr="003541C3" w:rsidRDefault="001065A8" w:rsidP="001065A8">
      <w:pPr>
        <w:rPr>
          <w:b/>
        </w:rPr>
      </w:pPr>
      <w:r w:rsidRPr="003541C3">
        <w:rPr>
          <w:b/>
        </w:rPr>
        <w:lastRenderedPageBreak/>
        <w:t xml:space="preserve">9. Require safer handling of pesticides and use and maintenance of appropriate PPE. </w:t>
      </w:r>
      <w:r w:rsidRPr="003541C3">
        <w:t>To the greatest degree practicable, IPs must require safer pesticide purchase, transportation, handling, storage, and disposal practices, and use and maintenance of appropriate PPE.</w:t>
      </w:r>
    </w:p>
    <w:p w14:paraId="5A1E1690" w14:textId="77777777" w:rsidR="001065A8" w:rsidRPr="003541C3" w:rsidRDefault="001065A8" w:rsidP="001065A8">
      <w:pPr>
        <w:rPr>
          <w:b/>
        </w:rPr>
      </w:pPr>
      <w:r w:rsidRPr="003541C3">
        <w:rPr>
          <w:b/>
        </w:rPr>
        <w:t xml:space="preserve">10. Systematically document and monitor all activity associated with any procurement of pesticides, including monitoring for pest resistance. </w:t>
      </w:r>
    </w:p>
    <w:p w14:paraId="4F546F13" w14:textId="77777777" w:rsidR="001065A8" w:rsidRPr="003541C3" w:rsidRDefault="001065A8" w:rsidP="001065A8">
      <w:pPr>
        <w:rPr>
          <w:b/>
        </w:rPr>
      </w:pPr>
      <w:r w:rsidRPr="003541C3">
        <w:rPr>
          <w:b/>
        </w:rPr>
        <w:t>11. Certify that any proposed procurement of pesticides is compliant with this PERSUAP and provide other specified information for review and clearance by the Agreement Officer Representative or Contracting Officer Representative (AOR/COR) and MEO/DMEO as requested.</w:t>
      </w:r>
    </w:p>
    <w:p w14:paraId="753600CB" w14:textId="77777777" w:rsidR="001065A8" w:rsidRPr="003541C3" w:rsidRDefault="001065A8" w:rsidP="001065A8">
      <w:r w:rsidRPr="003541C3">
        <w:rPr>
          <w:b/>
        </w:rPr>
        <w:t>12. Complete and use the mandatory “SUAP Tracker.”</w:t>
      </w:r>
      <w:r w:rsidRPr="003541C3">
        <w:t xml:space="preserve"> IPs must implement SUAP conditions and monitor and report such implementation using a tracking tool provided in Section 6.5 Any activity subject to this PERSUAP must submit a completed SUAP Tracker to their AOR/COR and MEO/DMEO at least 30 days before the implementation of the activity and must then update it annually. The tracker is a mandatory tool for assigning responsibilities and timelines for implementation of PERSUAP requirements, and for tracking compliance.</w:t>
      </w:r>
    </w:p>
    <w:p w14:paraId="33C9643B" w14:textId="77777777" w:rsidR="001065A8" w:rsidRPr="003541C3" w:rsidRDefault="001065A8" w:rsidP="001065A8">
      <w:pPr>
        <w:rPr>
          <w:i/>
        </w:rPr>
      </w:pPr>
      <w:r w:rsidRPr="003541C3">
        <w:rPr>
          <w:i/>
        </w:rPr>
        <w:t>Note: With respect to pesticides, the SUAP Tracker satisfies the requirement for an Environmental Mitigation and Monitoring Plan (EMMP). Activity EMMPs should simply incorporate the SUAP Tracker by reference.</w:t>
      </w:r>
    </w:p>
    <w:p w14:paraId="50170845" w14:textId="77777777" w:rsidR="001065A8" w:rsidRPr="003E205F" w:rsidRDefault="001065A8" w:rsidP="001065A8">
      <w:r w:rsidRPr="003541C3">
        <w:rPr>
          <w:b/>
        </w:rPr>
        <w:t>13. Pass down all requirements to subcontractors and grantees.</w:t>
      </w:r>
      <w:r w:rsidRPr="003541C3">
        <w:rPr>
          <w:rFonts w:eastAsia="Times New Roman"/>
        </w:rPr>
        <w:t xml:space="preserve"> </w:t>
      </w:r>
      <w:r w:rsidRPr="003541C3">
        <w:t>Prime contractors must incorporate pesticide compliance requirements, as presented above, into each grant or subcontract that will involve assistance for pesticide procurement or use. Grants and subcontracts must also require reporting on compliance with these requirements.</w:t>
      </w:r>
      <w:r w:rsidRPr="003E205F">
        <w:t xml:space="preserve"> </w:t>
      </w:r>
    </w:p>
    <w:p w14:paraId="2A70D4FF" w14:textId="4F85B296" w:rsidR="00761800" w:rsidRDefault="00761800" w:rsidP="001065A8">
      <w:pPr>
        <w:spacing w:after="0"/>
        <w:rPr>
          <w:b/>
        </w:rPr>
      </w:pPr>
    </w:p>
    <w:p w14:paraId="68A127A4" w14:textId="6B5A193D" w:rsidR="00761800" w:rsidRPr="003541C3" w:rsidRDefault="00761800" w:rsidP="00761800">
      <w:pPr>
        <w:spacing w:after="0"/>
        <w:rPr>
          <w:b/>
        </w:rPr>
      </w:pPr>
      <w:r w:rsidRPr="003541C3">
        <w:rPr>
          <w:b/>
        </w:rPr>
        <w:t>The SUAP requires that USAID</w:t>
      </w:r>
      <w:r w:rsidR="003541C3" w:rsidRPr="003541C3">
        <w:rPr>
          <w:b/>
        </w:rPr>
        <w:t>/XXXX</w:t>
      </w:r>
    </w:p>
    <w:p w14:paraId="2DFBB6D6" w14:textId="6193B166" w:rsidR="003541C3" w:rsidRPr="003541C3" w:rsidRDefault="003541C3" w:rsidP="00DC135F">
      <w:pPr>
        <w:pStyle w:val="ListParagraph"/>
        <w:numPr>
          <w:ilvl w:val="0"/>
          <w:numId w:val="12"/>
        </w:numPr>
        <w:spacing w:after="0"/>
      </w:pPr>
      <w:r w:rsidRPr="003541C3">
        <w:t xml:space="preserve">Announce the approved PERSUAP to all </w:t>
      </w:r>
      <w:r>
        <w:t>relevant offices/teams</w:t>
      </w:r>
      <w:r w:rsidRPr="003541C3">
        <w:t>.</w:t>
      </w:r>
    </w:p>
    <w:p w14:paraId="2CA204A3" w14:textId="62366184" w:rsidR="003541C3" w:rsidRPr="003541C3" w:rsidRDefault="003541C3" w:rsidP="00DC135F">
      <w:pPr>
        <w:pStyle w:val="ListParagraph"/>
        <w:numPr>
          <w:ilvl w:val="0"/>
          <w:numId w:val="12"/>
        </w:numPr>
        <w:spacing w:after="0"/>
      </w:pPr>
      <w:r w:rsidRPr="003541C3">
        <w:t xml:space="preserve">Note pesticide registration status changes in </w:t>
      </w:r>
      <w:r>
        <w:t>XXX</w:t>
      </w:r>
      <w:r w:rsidRPr="003541C3">
        <w:t xml:space="preserve"> annually and in the U.S. and amend this PPERSUAP as necessary after 2 or 3 years. </w:t>
      </w:r>
    </w:p>
    <w:p w14:paraId="5E98B356" w14:textId="5B47EF33" w:rsidR="003541C3" w:rsidRPr="003541C3" w:rsidRDefault="003541C3" w:rsidP="00DC135F">
      <w:pPr>
        <w:pStyle w:val="ListParagraph"/>
        <w:numPr>
          <w:ilvl w:val="0"/>
          <w:numId w:val="12"/>
        </w:numPr>
        <w:spacing w:after="0"/>
      </w:pPr>
      <w:r w:rsidRPr="003541C3">
        <w:t xml:space="preserve">Ensure that all relevant Mission staff receive an internal short-format (~1–2 hour) training on the requirements established by this PERSUAP. </w:t>
      </w:r>
    </w:p>
    <w:p w14:paraId="2324C715" w14:textId="176FEF52" w:rsidR="003541C3" w:rsidRPr="003541C3" w:rsidRDefault="003541C3" w:rsidP="00DC135F">
      <w:pPr>
        <w:pStyle w:val="ListParagraph"/>
        <w:numPr>
          <w:ilvl w:val="0"/>
          <w:numId w:val="12"/>
        </w:numPr>
        <w:spacing w:after="0"/>
      </w:pPr>
      <w:r w:rsidRPr="003541C3">
        <w:t>A/CORs and MEO/DMEO review and approve IP pesticide procurement requests per Annex F Form 2</w:t>
      </w:r>
      <w:r>
        <w:t xml:space="preserve"> [</w:t>
      </w:r>
      <w:r w:rsidRPr="003541C3">
        <w:rPr>
          <w:highlight w:val="yellow"/>
        </w:rPr>
        <w:t>if these procurement forms are used</w:t>
      </w:r>
      <w:r>
        <w:t>]</w:t>
      </w:r>
    </w:p>
    <w:p w14:paraId="54F62620" w14:textId="75F6FF5F" w:rsidR="003541C3" w:rsidRPr="003541C3" w:rsidRDefault="003541C3" w:rsidP="00DC135F">
      <w:pPr>
        <w:pStyle w:val="ListParagraph"/>
        <w:numPr>
          <w:ilvl w:val="0"/>
          <w:numId w:val="12"/>
        </w:numPr>
        <w:spacing w:after="0"/>
      </w:pPr>
      <w:r w:rsidRPr="003541C3">
        <w:t>Put in place effective internal procedures to review SUAP Trackers submitted by IPs. The Tracker template is provided in Section 6.5</w:t>
      </w:r>
    </w:p>
    <w:p w14:paraId="02218DFE" w14:textId="3F72F935" w:rsidR="003541C3" w:rsidRPr="003541C3" w:rsidRDefault="003541C3" w:rsidP="00DC135F">
      <w:pPr>
        <w:pStyle w:val="ListParagraph"/>
        <w:numPr>
          <w:ilvl w:val="0"/>
          <w:numId w:val="12"/>
        </w:numPr>
        <w:spacing w:after="0"/>
      </w:pPr>
      <w:r w:rsidRPr="003541C3">
        <w:t xml:space="preserve">AORs/CORs assure that the IP conditions summarized above are funded, implemented, and monitored (per ADS 204.2 and 204.3.4.). </w:t>
      </w:r>
    </w:p>
    <w:p w14:paraId="155A8460" w14:textId="2EBB1D47" w:rsidR="003541C3" w:rsidRPr="00B41537" w:rsidRDefault="003541C3" w:rsidP="00DC135F">
      <w:pPr>
        <w:pStyle w:val="ListParagraph"/>
        <w:numPr>
          <w:ilvl w:val="0"/>
          <w:numId w:val="12"/>
        </w:numPr>
        <w:spacing w:after="0"/>
      </w:pPr>
      <w:r w:rsidRPr="003541C3">
        <w:t xml:space="preserve">Ensure that contract and award language for each relevant activity requires compliance with the IP conditions summarized above (per ADS 204.3.4). </w:t>
      </w:r>
      <w:r>
        <w:t xml:space="preserve">Note: </w:t>
      </w:r>
      <w:r w:rsidRPr="00B41537">
        <w:t xml:space="preserve">USAID requirements may be expanded/changed based on the level of control the Mission would like to exercise. </w:t>
      </w:r>
    </w:p>
    <w:p w14:paraId="5BABCECB" w14:textId="77777777" w:rsidR="001065A8" w:rsidRDefault="001065A8" w:rsidP="003541C3">
      <w:pPr>
        <w:spacing w:after="240" w:line="280" w:lineRule="atLeast"/>
        <w:rPr>
          <w:b/>
        </w:rPr>
      </w:pPr>
    </w:p>
    <w:p w14:paraId="2ED36987" w14:textId="77777777" w:rsidR="00E67B15" w:rsidRDefault="00E67B15" w:rsidP="00E67B15">
      <w:pPr>
        <w:spacing w:after="0" w:line="256" w:lineRule="auto"/>
        <w:ind w:left="720" w:hanging="360"/>
        <w:rPr>
          <w:rFonts w:ascii="Gill Sans MT" w:eastAsiaTheme="minorEastAsia" w:hAnsi="Gill Sans MT"/>
          <w:szCs w:val="22"/>
        </w:rPr>
      </w:pPr>
    </w:p>
    <w:tbl>
      <w:tblPr>
        <w:tblStyle w:val="TableGrid"/>
        <w:tblW w:w="10401" w:type="dxa"/>
        <w:tblBorders>
          <w:top w:val="single" w:sz="4" w:space="0" w:color="212721" w:themeColor="text1"/>
          <w:left w:val="none" w:sz="0" w:space="0" w:color="auto"/>
          <w:bottom w:val="single" w:sz="4" w:space="0" w:color="212721" w:themeColor="text1"/>
          <w:right w:val="none" w:sz="0" w:space="0" w:color="auto"/>
          <w:insideH w:val="single" w:sz="4" w:space="0" w:color="212721" w:themeColor="text1"/>
          <w:insideV w:val="none" w:sz="0" w:space="0" w:color="auto"/>
        </w:tblBorders>
        <w:tblLook w:val="04A0" w:firstRow="1" w:lastRow="0" w:firstColumn="1" w:lastColumn="0" w:noHBand="0" w:noVBand="1"/>
      </w:tblPr>
      <w:tblGrid>
        <w:gridCol w:w="1717"/>
        <w:gridCol w:w="2960"/>
        <w:gridCol w:w="3857"/>
        <w:gridCol w:w="1867"/>
      </w:tblGrid>
      <w:tr w:rsidR="00E67B15" w14:paraId="0D1DD6C1" w14:textId="77777777" w:rsidTr="00E67B15">
        <w:trPr>
          <w:trHeight w:val="288"/>
          <w:tblHeader/>
        </w:trPr>
        <w:tc>
          <w:tcPr>
            <w:tcW w:w="10401" w:type="dxa"/>
            <w:gridSpan w:val="4"/>
            <w:tcBorders>
              <w:top w:val="single" w:sz="4" w:space="0" w:color="212721" w:themeColor="text1"/>
              <w:left w:val="nil"/>
              <w:bottom w:val="single" w:sz="4" w:space="0" w:color="auto"/>
              <w:right w:val="nil"/>
            </w:tcBorders>
            <w:shd w:val="clear" w:color="auto" w:fill="363430" w:themeFill="accent5" w:themeFillShade="40"/>
            <w:hideMark/>
          </w:tcPr>
          <w:p w14:paraId="7F842F77" w14:textId="77777777" w:rsidR="00E67B15" w:rsidRDefault="00E67B15">
            <w:pPr>
              <w:pStyle w:val="Caption"/>
              <w:spacing w:before="40" w:line="276" w:lineRule="auto"/>
              <w:rPr>
                <w:b/>
                <w:color w:val="FFFFFF" w:themeColor="background1"/>
                <w:sz w:val="22"/>
                <w:szCs w:val="22"/>
              </w:rPr>
            </w:pPr>
            <w:r>
              <w:rPr>
                <w:b/>
                <w:color w:val="FFFFFF" w:themeColor="background1"/>
              </w:rPr>
              <w:lastRenderedPageBreak/>
              <w:t>Table FS-</w:t>
            </w:r>
            <w:r>
              <w:rPr>
                <w:b/>
                <w:color w:val="FFFFFF" w:themeColor="background1"/>
              </w:rPr>
              <w:fldChar w:fldCharType="begin"/>
            </w:r>
            <w:r>
              <w:rPr>
                <w:b/>
                <w:color w:val="FFFFFF" w:themeColor="background1"/>
              </w:rPr>
              <w:instrText xml:space="preserve"> SEQ Table_FS_- \* ARABIC </w:instrText>
            </w:r>
            <w:r>
              <w:rPr>
                <w:b/>
                <w:color w:val="FFFFFF" w:themeColor="background1"/>
              </w:rPr>
              <w:fldChar w:fldCharType="separate"/>
            </w:r>
            <w:r>
              <w:rPr>
                <w:b/>
                <w:noProof/>
                <w:color w:val="FFFFFF" w:themeColor="background1"/>
              </w:rPr>
              <w:t>1</w:t>
            </w:r>
            <w:r>
              <w:rPr>
                <w:b/>
                <w:color w:val="FFFFFF" w:themeColor="background1"/>
              </w:rPr>
              <w:fldChar w:fldCharType="end"/>
            </w:r>
            <w:r>
              <w:rPr>
                <w:b/>
                <w:color w:val="FFFFFF" w:themeColor="background1"/>
              </w:rPr>
              <w:t>. Active Ingredients APPROVED by this PERSUAP</w:t>
            </w:r>
          </w:p>
        </w:tc>
      </w:tr>
      <w:tr w:rsidR="00E67B15" w14:paraId="6B8AD137" w14:textId="77777777" w:rsidTr="00E67B15">
        <w:trPr>
          <w:trHeight w:val="288"/>
          <w:tblHeader/>
        </w:trPr>
        <w:tc>
          <w:tcPr>
            <w:tcW w:w="1717" w:type="dxa"/>
            <w:tcBorders>
              <w:top w:val="single" w:sz="4" w:space="0" w:color="auto"/>
              <w:left w:val="single" w:sz="4" w:space="0" w:color="auto"/>
              <w:bottom w:val="single" w:sz="4" w:space="0" w:color="auto"/>
              <w:right w:val="single" w:sz="4" w:space="0" w:color="auto"/>
            </w:tcBorders>
            <w:hideMark/>
          </w:tcPr>
          <w:p w14:paraId="4CC45A97" w14:textId="77777777" w:rsidR="00E67B15" w:rsidRPr="00E67B15" w:rsidRDefault="00E67B15">
            <w:pPr>
              <w:spacing w:before="40" w:after="40" w:line="276" w:lineRule="auto"/>
              <w:rPr>
                <w:rFonts w:ascii="Gill Sans MT" w:eastAsia="MS Mincho" w:hAnsi="Gill Sans MT"/>
                <w:b/>
                <w:i/>
                <w:color w:val="363430" w:themeColor="accent5" w:themeShade="40"/>
                <w:sz w:val="18"/>
                <w:szCs w:val="18"/>
              </w:rPr>
            </w:pPr>
            <w:r w:rsidRPr="00E67B15">
              <w:rPr>
                <w:rFonts w:ascii="Gill Sans MT" w:eastAsia="MS Mincho" w:hAnsi="Gill Sans MT"/>
                <w:b/>
                <w:i/>
                <w:color w:val="363430" w:themeColor="accent5" w:themeShade="40"/>
                <w:sz w:val="18"/>
                <w:szCs w:val="18"/>
              </w:rPr>
              <w:t>AI</w:t>
            </w:r>
          </w:p>
        </w:tc>
        <w:tc>
          <w:tcPr>
            <w:tcW w:w="2960" w:type="dxa"/>
            <w:tcBorders>
              <w:top w:val="single" w:sz="4" w:space="0" w:color="auto"/>
              <w:left w:val="single" w:sz="4" w:space="0" w:color="auto"/>
              <w:bottom w:val="single" w:sz="4" w:space="0" w:color="auto"/>
              <w:right w:val="single" w:sz="4" w:space="0" w:color="auto"/>
            </w:tcBorders>
            <w:hideMark/>
          </w:tcPr>
          <w:p w14:paraId="23D440B4" w14:textId="77777777" w:rsidR="00E67B15" w:rsidRPr="00E67B15" w:rsidRDefault="00E67B15">
            <w:pPr>
              <w:spacing w:before="40" w:after="40" w:line="276" w:lineRule="auto"/>
              <w:rPr>
                <w:rFonts w:ascii="Gill Sans MT" w:eastAsia="MS Mincho" w:hAnsi="Gill Sans MT"/>
                <w:b/>
                <w:i/>
                <w:color w:val="363430" w:themeColor="accent5" w:themeShade="40"/>
                <w:sz w:val="18"/>
                <w:szCs w:val="18"/>
              </w:rPr>
            </w:pPr>
            <w:r w:rsidRPr="00E67B15">
              <w:rPr>
                <w:rFonts w:ascii="Gill Sans MT" w:hAnsi="Gill Sans MT"/>
                <w:b/>
                <w:bCs/>
                <w:i/>
                <w:caps/>
                <w:color w:val="363430" w:themeColor="accent5" w:themeShade="40"/>
                <w:sz w:val="18"/>
                <w:szCs w:val="18"/>
                <w:lang w:eastAsia="en-GB"/>
              </w:rPr>
              <w:t>AUTHORIZED Uses</w:t>
            </w:r>
          </w:p>
        </w:tc>
        <w:tc>
          <w:tcPr>
            <w:tcW w:w="3857" w:type="dxa"/>
            <w:tcBorders>
              <w:top w:val="single" w:sz="4" w:space="0" w:color="auto"/>
              <w:left w:val="single" w:sz="4" w:space="0" w:color="auto"/>
              <w:bottom w:val="single" w:sz="4" w:space="0" w:color="auto"/>
              <w:right w:val="single" w:sz="4" w:space="0" w:color="auto"/>
            </w:tcBorders>
            <w:hideMark/>
          </w:tcPr>
          <w:p w14:paraId="20C2F7CF" w14:textId="77777777" w:rsidR="00E67B15" w:rsidRPr="00E67B15" w:rsidRDefault="00E67B15">
            <w:pPr>
              <w:spacing w:before="40" w:after="40" w:line="276" w:lineRule="auto"/>
              <w:rPr>
                <w:rFonts w:ascii="Gill Sans MT" w:eastAsia="MS Mincho" w:hAnsi="Gill Sans MT"/>
                <w:b/>
                <w:i/>
                <w:color w:val="363430" w:themeColor="accent5" w:themeShade="40"/>
                <w:sz w:val="18"/>
                <w:szCs w:val="18"/>
              </w:rPr>
            </w:pPr>
            <w:r w:rsidRPr="00E67B15">
              <w:rPr>
                <w:rFonts w:ascii="Gill Sans MT" w:hAnsi="Gill Sans MT"/>
                <w:b/>
                <w:bCs/>
                <w:i/>
                <w:caps/>
                <w:color w:val="363430" w:themeColor="accent5" w:themeShade="40"/>
                <w:sz w:val="18"/>
                <w:szCs w:val="18"/>
                <w:lang w:eastAsia="en-GB"/>
              </w:rPr>
              <w:t xml:space="preserve">AI-Specific CONDITIONS/advisory/restrictions  </w:t>
            </w:r>
          </w:p>
        </w:tc>
        <w:tc>
          <w:tcPr>
            <w:tcW w:w="1867" w:type="dxa"/>
            <w:tcBorders>
              <w:top w:val="single" w:sz="4" w:space="0" w:color="auto"/>
              <w:left w:val="single" w:sz="4" w:space="0" w:color="auto"/>
              <w:bottom w:val="single" w:sz="4" w:space="0" w:color="auto"/>
              <w:right w:val="single" w:sz="4" w:space="0" w:color="auto"/>
            </w:tcBorders>
            <w:hideMark/>
          </w:tcPr>
          <w:p w14:paraId="72A97F70" w14:textId="7498F0CF" w:rsidR="00E67B15" w:rsidRPr="00E67B15" w:rsidRDefault="00E67B15" w:rsidP="00E67B15">
            <w:pPr>
              <w:spacing w:before="40" w:after="40" w:line="276" w:lineRule="auto"/>
              <w:rPr>
                <w:rFonts w:ascii="Gill Sans MT" w:eastAsia="MS Mincho" w:hAnsi="Gill Sans MT"/>
                <w:b/>
                <w:i/>
                <w:color w:val="363430" w:themeColor="accent5" w:themeShade="40"/>
                <w:sz w:val="18"/>
                <w:szCs w:val="18"/>
              </w:rPr>
            </w:pPr>
            <w:r w:rsidRPr="00E67B15">
              <w:rPr>
                <w:rFonts w:ascii="Gill Sans MT" w:eastAsia="MS Mincho" w:hAnsi="Gill Sans MT"/>
                <w:b/>
                <w:i/>
                <w:color w:val="363430" w:themeColor="accent5" w:themeShade="40"/>
                <w:sz w:val="18"/>
                <w:szCs w:val="18"/>
              </w:rPr>
              <w:t>Status vs previous PERSUAP</w:t>
            </w:r>
          </w:p>
        </w:tc>
      </w:tr>
      <w:tr w:rsidR="00E67B15" w14:paraId="06E9A3C8" w14:textId="77777777" w:rsidTr="00E67B15">
        <w:trPr>
          <w:trHeight w:val="1052"/>
          <w:tblHeader/>
        </w:trPr>
        <w:tc>
          <w:tcPr>
            <w:tcW w:w="10401" w:type="dxa"/>
            <w:gridSpan w:val="4"/>
            <w:tcBorders>
              <w:top w:val="single" w:sz="4" w:space="0" w:color="auto"/>
              <w:left w:val="single" w:sz="4" w:space="0" w:color="auto"/>
              <w:bottom w:val="single" w:sz="4" w:space="0" w:color="auto"/>
              <w:right w:val="single" w:sz="4" w:space="0" w:color="auto"/>
            </w:tcBorders>
            <w:hideMark/>
          </w:tcPr>
          <w:p w14:paraId="4789099D" w14:textId="77777777" w:rsidR="00E67B15" w:rsidRPr="00E67B15" w:rsidRDefault="00E67B15">
            <w:pPr>
              <w:rPr>
                <w:rFonts w:ascii="Gill Sans MT" w:hAnsi="Gill Sans MT"/>
                <w:b/>
                <w:bCs/>
                <w:i/>
                <w:sz w:val="20"/>
                <w:szCs w:val="20"/>
                <w:lang w:eastAsia="en-GB"/>
              </w:rPr>
            </w:pPr>
            <w:r w:rsidRPr="00E67B15">
              <w:rPr>
                <w:rFonts w:ascii="Gill Sans MT" w:hAnsi="Gill Sans MT"/>
                <w:b/>
                <w:bCs/>
                <w:i/>
                <w:caps/>
                <w:sz w:val="20"/>
                <w:szCs w:val="20"/>
                <w:lang w:eastAsia="en-GB"/>
              </w:rPr>
              <w:t>NOTE: THE FOLLOWING RESTRICTIONS APPLY TO ALL AI</w:t>
            </w:r>
            <w:r w:rsidRPr="00E67B15">
              <w:rPr>
                <w:rFonts w:ascii="Gill Sans MT" w:hAnsi="Gill Sans MT"/>
                <w:b/>
                <w:bCs/>
                <w:i/>
                <w:sz w:val="20"/>
                <w:szCs w:val="20"/>
                <w:lang w:eastAsia="en-GB"/>
              </w:rPr>
              <w:t>s</w:t>
            </w:r>
          </w:p>
          <w:p w14:paraId="6F42B5C2" w14:textId="510DE455" w:rsidR="00E67B15" w:rsidRPr="00E67B15" w:rsidRDefault="00E67B15">
            <w:pPr>
              <w:rPr>
                <w:rFonts w:ascii="Gill Sans MT" w:hAnsi="Gill Sans MT"/>
                <w:b/>
                <w:bCs/>
                <w:i/>
                <w:caps/>
                <w:sz w:val="19"/>
                <w:szCs w:val="19"/>
                <w:lang w:eastAsia="en-GB"/>
              </w:rPr>
            </w:pPr>
            <w:r w:rsidRPr="00E67B15">
              <w:rPr>
                <w:rFonts w:ascii="Gill Sans MT" w:hAnsi="Gill Sans MT"/>
                <w:b/>
                <w:bCs/>
                <w:i/>
                <w:sz w:val="19"/>
                <w:szCs w:val="19"/>
                <w:lang w:eastAsia="en-GB"/>
              </w:rPr>
              <w:t xml:space="preserve">1. High acute toxicity products are not approved for use by smallholder farmers – see condition IP 3 for definition </w:t>
            </w:r>
          </w:p>
          <w:p w14:paraId="6D43B8A1" w14:textId="77777777" w:rsidR="00E67B15" w:rsidRPr="00E67B15" w:rsidRDefault="00E67B15">
            <w:pPr>
              <w:rPr>
                <w:rFonts w:ascii="Gill Sans MT" w:hAnsi="Gill Sans MT"/>
                <w:b/>
                <w:bCs/>
                <w:i/>
                <w:caps/>
                <w:sz w:val="19"/>
                <w:szCs w:val="19"/>
                <w:lang w:eastAsia="en-GB"/>
              </w:rPr>
            </w:pPr>
            <w:r w:rsidRPr="00E67B15">
              <w:rPr>
                <w:rFonts w:ascii="Gill Sans MT" w:hAnsi="Gill Sans MT"/>
                <w:b/>
                <w:bCs/>
                <w:i/>
                <w:caps/>
                <w:sz w:val="19"/>
                <w:szCs w:val="19"/>
                <w:lang w:eastAsia="en-GB"/>
              </w:rPr>
              <w:t xml:space="preserve">2. </w:t>
            </w:r>
            <w:r w:rsidRPr="00E67B15">
              <w:rPr>
                <w:rFonts w:ascii="Gill Sans MT" w:hAnsi="Gill Sans MT"/>
                <w:b/>
                <w:bCs/>
                <w:i/>
                <w:sz w:val="19"/>
                <w:szCs w:val="19"/>
                <w:lang w:eastAsia="en-GB"/>
              </w:rPr>
              <w:t>Restricted use pesticides (RUP) products are not approved for use.</w:t>
            </w:r>
          </w:p>
          <w:p w14:paraId="5A0EDAB8" w14:textId="77777777" w:rsidR="00E67B15" w:rsidRPr="00E67B15" w:rsidRDefault="00E67B15">
            <w:pPr>
              <w:rPr>
                <w:rFonts w:ascii="Gill Sans MT" w:eastAsiaTheme="minorEastAsia" w:hAnsi="Gill Sans MT" w:cs="GillSansMTStd-Book"/>
                <w:b/>
                <w:bCs/>
                <w:i/>
                <w:caps/>
                <w:color w:val="363430" w:themeColor="accent5" w:themeShade="40"/>
                <w:sz w:val="18"/>
                <w:szCs w:val="18"/>
                <w:lang w:eastAsia="en-GB"/>
              </w:rPr>
            </w:pPr>
            <w:r w:rsidRPr="00E67B15">
              <w:rPr>
                <w:rFonts w:ascii="Gill Sans MT" w:hAnsi="Gill Sans MT"/>
                <w:b/>
                <w:bCs/>
                <w:i/>
                <w:caps/>
                <w:sz w:val="19"/>
                <w:szCs w:val="19"/>
                <w:lang w:eastAsia="en-GB"/>
              </w:rPr>
              <w:t xml:space="preserve">3. </w:t>
            </w:r>
            <w:r w:rsidRPr="00E67B15">
              <w:rPr>
                <w:rFonts w:ascii="Gill Sans MT" w:hAnsi="Gill Sans MT"/>
                <w:b/>
                <w:bCs/>
                <w:i/>
                <w:sz w:val="19"/>
                <w:szCs w:val="19"/>
                <w:lang w:eastAsia="en-GB"/>
              </w:rPr>
              <w:t>Pesticides containing inert ingredients banned by US EPA are not approved for use</w:t>
            </w:r>
            <w:r w:rsidRPr="00E67B15">
              <w:rPr>
                <w:rFonts w:ascii="Gill Sans MT" w:hAnsi="Gill Sans MT"/>
                <w:b/>
                <w:bCs/>
                <w:i/>
                <w:sz w:val="20"/>
                <w:szCs w:val="20"/>
                <w:lang w:eastAsia="en-GB"/>
              </w:rPr>
              <w:t>.</w:t>
            </w:r>
          </w:p>
        </w:tc>
      </w:tr>
      <w:tr w:rsidR="00E67B15" w14:paraId="3FFFC1D7" w14:textId="77777777" w:rsidTr="00E67B15">
        <w:trPr>
          <w:trHeight w:val="288"/>
        </w:trPr>
        <w:tc>
          <w:tcPr>
            <w:tcW w:w="1717" w:type="dxa"/>
            <w:tcBorders>
              <w:top w:val="single" w:sz="4" w:space="0" w:color="auto"/>
              <w:left w:val="single" w:sz="4" w:space="0" w:color="auto"/>
              <w:bottom w:val="single" w:sz="4" w:space="0" w:color="auto"/>
              <w:right w:val="single" w:sz="4" w:space="0" w:color="auto"/>
            </w:tcBorders>
            <w:hideMark/>
          </w:tcPr>
          <w:p w14:paraId="4C3CE874" w14:textId="16900875" w:rsidR="00E67B15" w:rsidRPr="00E67B15" w:rsidRDefault="00E67B15">
            <w:pPr>
              <w:spacing w:before="40" w:after="40" w:line="276" w:lineRule="auto"/>
              <w:rPr>
                <w:rFonts w:ascii="Gill Sans MT" w:eastAsia="MS Mincho" w:hAnsi="Gill Sans MT"/>
                <w:color w:val="363430" w:themeColor="accent5" w:themeShade="40"/>
                <w:sz w:val="18"/>
                <w:szCs w:val="18"/>
              </w:rPr>
            </w:pPr>
            <w:r w:rsidRPr="00E67B15">
              <w:rPr>
                <w:rFonts w:ascii="Gill Sans MT" w:eastAsia="Times New Roman" w:hAnsi="Gill Sans MT" w:cs="Gill Sans MT"/>
                <w:color w:val="6C6463"/>
                <w:sz w:val="18"/>
                <w:szCs w:val="18"/>
              </w:rPr>
              <w:t>2,4-D acids, salts, amines (2,4-dichlorophenoxy acetic acid; 2,4-Dimethyl amine; 2,4- dimethylamine salt)</w:t>
            </w:r>
          </w:p>
        </w:tc>
        <w:tc>
          <w:tcPr>
            <w:tcW w:w="2960" w:type="dxa"/>
            <w:tcBorders>
              <w:top w:val="single" w:sz="4" w:space="0" w:color="auto"/>
              <w:left w:val="single" w:sz="4" w:space="0" w:color="auto"/>
              <w:bottom w:val="single" w:sz="4" w:space="0" w:color="auto"/>
              <w:right w:val="single" w:sz="4" w:space="0" w:color="auto"/>
            </w:tcBorders>
            <w:hideMark/>
          </w:tcPr>
          <w:p w14:paraId="57AE77D7" w14:textId="2EA12208" w:rsidR="00E67B15" w:rsidRPr="00E67B15" w:rsidRDefault="00E67B15">
            <w:pPr>
              <w:spacing w:before="40" w:after="40" w:line="276" w:lineRule="auto"/>
              <w:rPr>
                <w:rFonts w:ascii="Gill Sans MT" w:eastAsiaTheme="minorHAnsi" w:hAnsi="Gill Sans MT" w:cs="Book Antiqua"/>
                <w:color w:val="363430" w:themeColor="accent5" w:themeShade="40"/>
                <w:sz w:val="18"/>
                <w:szCs w:val="18"/>
              </w:rPr>
            </w:pPr>
            <w:r w:rsidRPr="00E67B15">
              <w:rPr>
                <w:rFonts w:ascii="Gill Sans MT" w:eastAsiaTheme="minorHAnsi" w:hAnsi="Gill Sans MT" w:cs="Book Antiqua"/>
                <w:color w:val="363430" w:themeColor="accent5" w:themeShade="40"/>
                <w:sz w:val="18"/>
                <w:szCs w:val="18"/>
              </w:rPr>
              <w:t>Agriculture: Herbicide, plant growth regulator</w:t>
            </w:r>
          </w:p>
          <w:p w14:paraId="5B385ACE" w14:textId="77777777" w:rsidR="00E67B15" w:rsidRPr="00E67B15" w:rsidRDefault="00E67B15">
            <w:pPr>
              <w:spacing w:before="40" w:after="40" w:line="276" w:lineRule="auto"/>
              <w:rPr>
                <w:rFonts w:ascii="Gill Sans MT" w:eastAsiaTheme="minorHAnsi" w:hAnsi="Gill Sans MT" w:cs="Book Antiqua"/>
                <w:color w:val="363430" w:themeColor="accent5" w:themeShade="40"/>
                <w:sz w:val="18"/>
                <w:szCs w:val="18"/>
              </w:rPr>
            </w:pPr>
            <w:r w:rsidRPr="00E67B15">
              <w:rPr>
                <w:rFonts w:ascii="Gill Sans MT" w:eastAsiaTheme="minorHAnsi" w:hAnsi="Gill Sans MT" w:cs="Book Antiqua"/>
                <w:color w:val="363430" w:themeColor="accent5" w:themeShade="40"/>
                <w:sz w:val="18"/>
                <w:szCs w:val="18"/>
              </w:rPr>
              <w:t>Control of broadleaf weeds</w:t>
            </w:r>
          </w:p>
        </w:tc>
        <w:tc>
          <w:tcPr>
            <w:tcW w:w="3857" w:type="dxa"/>
            <w:tcBorders>
              <w:top w:val="single" w:sz="4" w:space="0" w:color="auto"/>
              <w:left w:val="single" w:sz="4" w:space="0" w:color="auto"/>
              <w:bottom w:val="single" w:sz="4" w:space="0" w:color="auto"/>
              <w:right w:val="single" w:sz="4" w:space="0" w:color="auto"/>
            </w:tcBorders>
          </w:tcPr>
          <w:p w14:paraId="5FE9ABF7" w14:textId="77777777" w:rsidR="00E67B15" w:rsidRPr="00E67B15" w:rsidRDefault="00E67B15" w:rsidP="00E67B15">
            <w:pPr>
              <w:widowControl w:val="0"/>
              <w:autoSpaceDE w:val="0"/>
              <w:autoSpaceDN w:val="0"/>
              <w:spacing w:before="40" w:after="80"/>
              <w:ind w:right="535"/>
              <w:rPr>
                <w:rFonts w:ascii="Gill Sans MT" w:eastAsia="Times New Roman" w:hAnsi="Gill Sans MT" w:cs="Garamond"/>
                <w:color w:val="6C6463"/>
                <w:sz w:val="18"/>
                <w:szCs w:val="18"/>
              </w:rPr>
            </w:pPr>
            <w:r w:rsidRPr="00E67B15">
              <w:rPr>
                <w:rFonts w:ascii="Gill Sans MT" w:eastAsia="Times New Roman" w:hAnsi="Gill Sans MT" w:cs="Garamond"/>
                <w:color w:val="6C6463"/>
                <w:sz w:val="18"/>
                <w:szCs w:val="18"/>
              </w:rPr>
              <w:t>Combinations with Picloram are RUP and may not be used.</w:t>
            </w:r>
          </w:p>
          <w:p w14:paraId="1C0079AA" w14:textId="22771692" w:rsidR="00E67B15" w:rsidRPr="00E67B15" w:rsidRDefault="00E67B15" w:rsidP="00E67B15">
            <w:pPr>
              <w:spacing w:before="40" w:after="40" w:line="276" w:lineRule="auto"/>
              <w:rPr>
                <w:rFonts w:ascii="Gill Sans MT" w:eastAsia="MS Mincho" w:hAnsi="Gill Sans MT" w:cs="GillSansMTStd-Book"/>
                <w:color w:val="363430" w:themeColor="accent5" w:themeShade="40"/>
                <w:sz w:val="18"/>
                <w:szCs w:val="18"/>
              </w:rPr>
            </w:pPr>
            <w:r w:rsidRPr="00E67B15">
              <w:rPr>
                <w:rFonts w:ascii="Gill Sans MT" w:eastAsia="Times New Roman" w:hAnsi="Gill Sans MT" w:cs="Garamond"/>
                <w:color w:val="6C6463"/>
                <w:sz w:val="18"/>
                <w:szCs w:val="18"/>
              </w:rPr>
              <w:t xml:space="preserve">Products corrosive to eyes and carrying label </w:t>
            </w:r>
            <w:r w:rsidRPr="00E67B15">
              <w:rPr>
                <w:rFonts w:ascii="Gill Sans MT" w:eastAsia="Times New Roman" w:hAnsi="Gill Sans MT" w:cs="Garamond"/>
                <w:b/>
                <w:color w:val="6C6463"/>
                <w:sz w:val="18"/>
                <w:szCs w:val="18"/>
              </w:rPr>
              <w:t>Danger</w:t>
            </w:r>
            <w:r w:rsidRPr="00E67B15">
              <w:rPr>
                <w:rFonts w:ascii="Gill Sans MT" w:eastAsia="Times New Roman" w:hAnsi="Gill Sans MT" w:cs="Garamond"/>
                <w:color w:val="6C6463"/>
                <w:sz w:val="18"/>
                <w:szCs w:val="18"/>
              </w:rPr>
              <w:t xml:space="preserve"> and skull and crossbones on pictogram may not be used by smallholders  </w:t>
            </w:r>
          </w:p>
        </w:tc>
        <w:tc>
          <w:tcPr>
            <w:tcW w:w="1867" w:type="dxa"/>
            <w:tcBorders>
              <w:top w:val="single" w:sz="4" w:space="0" w:color="auto"/>
              <w:left w:val="single" w:sz="4" w:space="0" w:color="auto"/>
              <w:bottom w:val="single" w:sz="4" w:space="0" w:color="auto"/>
              <w:right w:val="single" w:sz="4" w:space="0" w:color="auto"/>
            </w:tcBorders>
            <w:hideMark/>
          </w:tcPr>
          <w:p w14:paraId="594826A7" w14:textId="7B01E6C4" w:rsidR="00E67B15" w:rsidRPr="00E67B15" w:rsidRDefault="00E67B15">
            <w:pPr>
              <w:spacing w:before="40" w:after="40" w:line="276" w:lineRule="auto"/>
              <w:rPr>
                <w:rFonts w:ascii="Gill Sans MT" w:eastAsia="MS Mincho" w:hAnsi="Gill Sans MT"/>
                <w:color w:val="363430" w:themeColor="accent5" w:themeShade="40"/>
                <w:sz w:val="18"/>
                <w:szCs w:val="18"/>
              </w:rPr>
            </w:pPr>
            <w:r w:rsidRPr="00E67B15">
              <w:rPr>
                <w:rFonts w:ascii="Gill Sans MT" w:eastAsia="MS Mincho" w:hAnsi="Gill Sans MT"/>
                <w:color w:val="363430" w:themeColor="accent5" w:themeShade="40"/>
                <w:sz w:val="18"/>
                <w:szCs w:val="18"/>
              </w:rPr>
              <w:t xml:space="preserve">Include this column if applicable. Note if newly approved or if new or different restrictions since predecessor PERSUAP. </w:t>
            </w:r>
          </w:p>
        </w:tc>
      </w:tr>
    </w:tbl>
    <w:p w14:paraId="20DCBB0C" w14:textId="77777777" w:rsidR="00E67B15" w:rsidRDefault="00E67B15" w:rsidP="003541C3">
      <w:pPr>
        <w:spacing w:after="240" w:line="280" w:lineRule="atLeast"/>
        <w:rPr>
          <w:b/>
        </w:rPr>
      </w:pPr>
    </w:p>
    <w:p w14:paraId="2AE50F6A" w14:textId="77777777" w:rsidR="00E67B15" w:rsidRDefault="00E67B15" w:rsidP="00E67B15">
      <w:pPr>
        <w:pStyle w:val="Heading3"/>
        <w:rPr>
          <w:rFonts w:eastAsiaTheme="minorEastAsia"/>
          <w:szCs w:val="26"/>
        </w:rPr>
      </w:pPr>
      <w:bookmarkStart w:id="40" w:name="_Toc491210189"/>
      <w:r>
        <w:t>Clearance and Review Information</w:t>
      </w:r>
      <w:bookmarkEnd w:id="40"/>
    </w:p>
    <w:p w14:paraId="308D1F77" w14:textId="61B8F658" w:rsidR="00E67B15" w:rsidRDefault="00E67B15" w:rsidP="00E67B15">
      <w:r>
        <w:t xml:space="preserve">AIs approved by this PERSUAP are registered by USEPA for unrestricted, same and similar uses, and, are available in U.S.-registered pesticide products and are registered in </w:t>
      </w:r>
      <w:r w:rsidRPr="00E67B15">
        <w:rPr>
          <w:highlight w:val="green"/>
        </w:rPr>
        <w:t>XXX</w:t>
      </w:r>
      <w:r>
        <w:t xml:space="preserve">. They are chosen conservatively with respect to their environmental and human health risk profiles, with risk-reducing conditions specified as appropriate.  </w:t>
      </w:r>
    </w:p>
    <w:p w14:paraId="30FCD66C" w14:textId="77777777" w:rsidR="00E67B15" w:rsidRDefault="00E67B15" w:rsidP="00E67B15">
      <w:r>
        <w:rPr>
          <w:b/>
        </w:rPr>
        <w:t xml:space="preserve">Regulatory status and toxicology profiles. </w:t>
      </w:r>
      <w:r>
        <w:t xml:space="preserve">The USEPA and WHO status of all approved pesticides as well as human health and ecological toxicological summaries are provided in </w:t>
      </w:r>
      <w:r>
        <w:rPr>
          <w:b/>
        </w:rPr>
        <w:t>Annex B</w:t>
      </w:r>
      <w:r>
        <w:t>.</w:t>
      </w:r>
    </w:p>
    <w:p w14:paraId="6EBABDEE" w14:textId="77777777" w:rsidR="00E67B15" w:rsidRDefault="00E67B15" w:rsidP="00E67B15">
      <w:r>
        <w:rPr>
          <w:b/>
        </w:rPr>
        <w:t xml:space="preserve">Those AIs considered but rejected by this PERSUAP </w:t>
      </w:r>
      <w:r>
        <w:t xml:space="preserve">are listed in Annex D. Reasons for each rejection are also listed. These AIs are in some cases registered by USEPA, but were rejected for a variety of reasons such as prevalence of these AIs in products designated by USEPA as RUPs due to high human or ecological toxicity.  Also rejected are AIs banned by international agreements but believed to be available locally via illicit imports. </w:t>
      </w:r>
    </w:p>
    <w:p w14:paraId="0D15455B" w14:textId="77777777" w:rsidR="00E67B15" w:rsidRDefault="00E67B15" w:rsidP="00E67B15">
      <w:r>
        <w:t>Information regarding AIs evaluated in development of this PERSUAP but specifically rejected is provided to document the analyses undertaken and to support consideration of future requests for amendment of this PERSUAP.</w:t>
      </w:r>
    </w:p>
    <w:p w14:paraId="04126B23" w14:textId="77777777" w:rsidR="00E67B15" w:rsidRDefault="00E67B15" w:rsidP="00E67B15">
      <w:pPr>
        <w:tabs>
          <w:tab w:val="left" w:pos="4320"/>
        </w:tabs>
        <w:suppressAutoHyphens/>
        <w:jc w:val="both"/>
        <w:rPr>
          <w:spacing w:val="-3"/>
        </w:rPr>
      </w:pPr>
      <w:r>
        <w:t>Regardless, only AIs specifically approved by this PERSUAP can be supported in the USAID/Pakistan activities that are the subject of this PERSUAP.</w:t>
      </w:r>
    </w:p>
    <w:p w14:paraId="12B5E4B0" w14:textId="77777777" w:rsidR="00E67B15" w:rsidRPr="003541C3" w:rsidRDefault="00E67B15" w:rsidP="003541C3">
      <w:pPr>
        <w:spacing w:after="240" w:line="280" w:lineRule="atLeast"/>
        <w:rPr>
          <w:b/>
        </w:rPr>
      </w:pPr>
    </w:p>
    <w:p w14:paraId="1A5B3355" w14:textId="3E31A2FF" w:rsidR="00876754" w:rsidRDefault="00876754" w:rsidP="00BD1633"/>
    <w:p w14:paraId="481069EF" w14:textId="77777777" w:rsidR="008F67DB" w:rsidRDefault="008F67DB" w:rsidP="00940749">
      <w:pPr>
        <w:suppressAutoHyphens/>
        <w:contextualSpacing/>
        <w:rPr>
          <w:b/>
          <w:u w:val="single"/>
        </w:rPr>
        <w:sectPr w:rsidR="008F67DB" w:rsidSect="00CD13F5">
          <w:footerReference w:type="default" r:id="rId19"/>
          <w:pgSz w:w="12240" w:h="15840" w:code="1"/>
          <w:pgMar w:top="1440" w:right="1440" w:bottom="1440" w:left="1440" w:header="720" w:footer="720" w:gutter="0"/>
          <w:pgNumType w:fmt="lowerRoman" w:start="1"/>
          <w:cols w:space="720"/>
          <w:docGrid w:linePitch="299"/>
        </w:sectPr>
      </w:pPr>
    </w:p>
    <w:p w14:paraId="0685ABC5" w14:textId="77777777" w:rsidR="00E67B15" w:rsidRDefault="00E67B15" w:rsidP="00E67B15">
      <w:pPr>
        <w:pStyle w:val="Heading3"/>
        <w:rPr>
          <w:rFonts w:eastAsiaTheme="minorEastAsia"/>
          <w:szCs w:val="26"/>
        </w:rPr>
      </w:pPr>
      <w:r>
        <w:lastRenderedPageBreak/>
        <w:t>APPROVAL OF ENVIRONMENTAL ACTIONS</w:t>
      </w:r>
    </w:p>
    <w:p w14:paraId="511B48E8" w14:textId="4CD3944A" w:rsidR="00E67B15" w:rsidRDefault="00E67B15" w:rsidP="00E67B15">
      <w:pPr>
        <w:ind w:right="-480"/>
        <w:rPr>
          <w:b/>
        </w:rPr>
      </w:pPr>
      <w:r w:rsidRPr="00E67B15">
        <w:rPr>
          <w:b/>
          <w:highlight w:val="green"/>
        </w:rPr>
        <w:t>Year Mission/Op Unit Program</w:t>
      </w:r>
      <w:r>
        <w:rPr>
          <w:b/>
        </w:rPr>
        <w:t xml:space="preserve"> Pesticide Evaluation Report and Safer Use Action Plan (PPERSUAP)</w:t>
      </w:r>
    </w:p>
    <w:p w14:paraId="1EC8C9CB" w14:textId="77777777" w:rsidR="00E67B15" w:rsidRDefault="00E67B15" w:rsidP="00E67B15">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940"/>
        <w:gridCol w:w="1885"/>
      </w:tblGrid>
      <w:tr w:rsidR="00E67B15" w14:paraId="0A1DC017" w14:textId="77777777" w:rsidTr="00E67B15">
        <w:tc>
          <w:tcPr>
            <w:tcW w:w="1525" w:type="dxa"/>
            <w:hideMark/>
          </w:tcPr>
          <w:p w14:paraId="17F23E99" w14:textId="77777777" w:rsidR="00E67B15" w:rsidRDefault="00E67B15">
            <w:pPr>
              <w:spacing w:before="240" w:line="240" w:lineRule="exact"/>
              <w:rPr>
                <w:b/>
                <w:sz w:val="20"/>
                <w:szCs w:val="20"/>
              </w:rPr>
            </w:pPr>
            <w:r>
              <w:rPr>
                <w:b/>
                <w:sz w:val="20"/>
                <w:szCs w:val="20"/>
              </w:rPr>
              <w:t>Approval:</w:t>
            </w:r>
          </w:p>
        </w:tc>
        <w:tc>
          <w:tcPr>
            <w:tcW w:w="5940" w:type="dxa"/>
            <w:hideMark/>
          </w:tcPr>
          <w:p w14:paraId="435842DB" w14:textId="4821825D" w:rsidR="00E67B15" w:rsidRDefault="00E67B15" w:rsidP="00E67B15">
            <w:pPr>
              <w:spacing w:before="240" w:line="240" w:lineRule="exact"/>
              <w:rPr>
                <w:sz w:val="20"/>
                <w:szCs w:val="20"/>
              </w:rPr>
            </w:pPr>
            <w:r>
              <w:rPr>
                <w:sz w:val="20"/>
                <w:szCs w:val="20"/>
              </w:rPr>
              <w:t>___________________________________________________</w:t>
            </w:r>
            <w:r>
              <w:rPr>
                <w:sz w:val="20"/>
                <w:szCs w:val="20"/>
              </w:rPr>
              <w:br/>
            </w:r>
            <w:r w:rsidRPr="00E67B15">
              <w:rPr>
                <w:sz w:val="20"/>
                <w:szCs w:val="20"/>
                <w:highlight w:val="green"/>
              </w:rPr>
              <w:t>XXXX</w:t>
            </w:r>
            <w:r>
              <w:rPr>
                <w:sz w:val="20"/>
                <w:szCs w:val="20"/>
              </w:rPr>
              <w:t>, Mission Director  USAID/</w:t>
            </w:r>
            <w:r w:rsidRPr="00E67B15">
              <w:rPr>
                <w:sz w:val="20"/>
                <w:szCs w:val="20"/>
                <w:highlight w:val="green"/>
              </w:rPr>
              <w:t>YYY</w:t>
            </w:r>
          </w:p>
        </w:tc>
        <w:tc>
          <w:tcPr>
            <w:tcW w:w="1885" w:type="dxa"/>
            <w:hideMark/>
          </w:tcPr>
          <w:p w14:paraId="2C09AC25"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7D088216" w14:textId="77777777" w:rsidTr="00E67B15">
        <w:tc>
          <w:tcPr>
            <w:tcW w:w="1525" w:type="dxa"/>
            <w:hideMark/>
          </w:tcPr>
          <w:p w14:paraId="325EF21F" w14:textId="77777777" w:rsidR="00E67B15" w:rsidRDefault="00E67B15">
            <w:pPr>
              <w:spacing w:before="240" w:line="240" w:lineRule="exact"/>
              <w:rPr>
                <w:sz w:val="20"/>
                <w:szCs w:val="20"/>
              </w:rPr>
            </w:pPr>
            <w:r>
              <w:rPr>
                <w:sz w:val="20"/>
                <w:szCs w:val="20"/>
              </w:rPr>
              <w:t>Clearance:</w:t>
            </w:r>
          </w:p>
        </w:tc>
        <w:tc>
          <w:tcPr>
            <w:tcW w:w="5940" w:type="dxa"/>
            <w:hideMark/>
          </w:tcPr>
          <w:p w14:paraId="7F7B58D6" w14:textId="6BF15D81" w:rsidR="00E67B15" w:rsidRDefault="00E67B15" w:rsidP="00E67B15">
            <w:pPr>
              <w:spacing w:before="240" w:line="240" w:lineRule="exact"/>
              <w:rPr>
                <w:sz w:val="20"/>
                <w:szCs w:val="20"/>
              </w:rPr>
            </w:pPr>
            <w:r>
              <w:rPr>
                <w:sz w:val="20"/>
                <w:szCs w:val="20"/>
              </w:rPr>
              <w:t>___________________________________________________</w:t>
            </w:r>
            <w:r>
              <w:rPr>
                <w:sz w:val="20"/>
                <w:szCs w:val="20"/>
              </w:rPr>
              <w:br/>
            </w:r>
            <w:r w:rsidRPr="00E67B15">
              <w:rPr>
                <w:sz w:val="20"/>
                <w:szCs w:val="20"/>
                <w:highlight w:val="green"/>
              </w:rPr>
              <w:t>XXXX</w:t>
            </w:r>
            <w:r>
              <w:rPr>
                <w:sz w:val="20"/>
                <w:szCs w:val="20"/>
              </w:rPr>
              <w:t>, USAID/</w:t>
            </w:r>
            <w:r w:rsidRPr="00E67B15">
              <w:rPr>
                <w:sz w:val="20"/>
                <w:szCs w:val="20"/>
                <w:highlight w:val="green"/>
              </w:rPr>
              <w:t>XXXX</w:t>
            </w:r>
            <w:r>
              <w:rPr>
                <w:sz w:val="20"/>
                <w:szCs w:val="20"/>
              </w:rPr>
              <w:t xml:space="preserve"> Mission Environmental Officer </w:t>
            </w:r>
          </w:p>
        </w:tc>
        <w:tc>
          <w:tcPr>
            <w:tcW w:w="1885" w:type="dxa"/>
            <w:hideMark/>
          </w:tcPr>
          <w:p w14:paraId="3A0C182E"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68D161A2" w14:textId="77777777" w:rsidTr="00E67B15">
        <w:tc>
          <w:tcPr>
            <w:tcW w:w="1525" w:type="dxa"/>
            <w:hideMark/>
          </w:tcPr>
          <w:p w14:paraId="4A737CFA" w14:textId="77777777" w:rsidR="00E67B15" w:rsidRDefault="00E67B15">
            <w:pPr>
              <w:spacing w:before="240" w:line="240" w:lineRule="exact"/>
              <w:rPr>
                <w:sz w:val="20"/>
                <w:szCs w:val="20"/>
              </w:rPr>
            </w:pPr>
            <w:r>
              <w:rPr>
                <w:sz w:val="20"/>
                <w:szCs w:val="20"/>
              </w:rPr>
              <w:t>Clearance:</w:t>
            </w:r>
          </w:p>
        </w:tc>
        <w:tc>
          <w:tcPr>
            <w:tcW w:w="5940" w:type="dxa"/>
            <w:hideMark/>
          </w:tcPr>
          <w:p w14:paraId="4B8E6DBE" w14:textId="0F7B1C18" w:rsidR="00E67B15" w:rsidRDefault="00E67B15" w:rsidP="00E67B15">
            <w:pPr>
              <w:spacing w:before="240" w:line="240" w:lineRule="exact"/>
              <w:rPr>
                <w:sz w:val="20"/>
                <w:szCs w:val="20"/>
              </w:rPr>
            </w:pPr>
            <w:r>
              <w:rPr>
                <w:sz w:val="20"/>
                <w:szCs w:val="20"/>
              </w:rPr>
              <w:t>___________________________________________________</w:t>
            </w:r>
            <w:r>
              <w:rPr>
                <w:sz w:val="20"/>
                <w:szCs w:val="20"/>
              </w:rPr>
              <w:br/>
            </w:r>
            <w:r w:rsidRPr="00E67B15">
              <w:rPr>
                <w:sz w:val="20"/>
                <w:szCs w:val="20"/>
                <w:highlight w:val="green"/>
              </w:rPr>
              <w:t>XXXX</w:t>
            </w:r>
            <w:r>
              <w:rPr>
                <w:sz w:val="20"/>
                <w:szCs w:val="20"/>
              </w:rPr>
              <w:t>, Regional Environmental Advisor</w:t>
            </w:r>
          </w:p>
        </w:tc>
        <w:tc>
          <w:tcPr>
            <w:tcW w:w="1885" w:type="dxa"/>
            <w:hideMark/>
          </w:tcPr>
          <w:p w14:paraId="3214F395"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264B87F8" w14:textId="77777777" w:rsidTr="00E67B15">
        <w:tc>
          <w:tcPr>
            <w:tcW w:w="1525" w:type="dxa"/>
            <w:hideMark/>
          </w:tcPr>
          <w:p w14:paraId="439B8122" w14:textId="77777777" w:rsidR="00E67B15" w:rsidRDefault="00E67B15">
            <w:pPr>
              <w:spacing w:before="240" w:line="240" w:lineRule="exact"/>
              <w:rPr>
                <w:sz w:val="20"/>
                <w:szCs w:val="20"/>
              </w:rPr>
            </w:pPr>
            <w:r>
              <w:rPr>
                <w:sz w:val="20"/>
                <w:szCs w:val="20"/>
              </w:rPr>
              <w:t>Clearance:</w:t>
            </w:r>
          </w:p>
        </w:tc>
        <w:tc>
          <w:tcPr>
            <w:tcW w:w="5940" w:type="dxa"/>
            <w:hideMark/>
          </w:tcPr>
          <w:p w14:paraId="3FB5C3CD" w14:textId="77777777" w:rsidR="00E67B15" w:rsidRDefault="00E67B15">
            <w:pPr>
              <w:spacing w:before="240" w:line="240" w:lineRule="exact"/>
              <w:rPr>
                <w:sz w:val="20"/>
                <w:szCs w:val="20"/>
              </w:rPr>
            </w:pPr>
            <w:r>
              <w:rPr>
                <w:sz w:val="20"/>
                <w:szCs w:val="20"/>
              </w:rPr>
              <w:t>___________________________________________________</w:t>
            </w:r>
            <w:r>
              <w:rPr>
                <w:sz w:val="20"/>
                <w:szCs w:val="20"/>
              </w:rPr>
              <w:br/>
            </w:r>
            <w:r w:rsidRPr="00E67B15">
              <w:rPr>
                <w:sz w:val="20"/>
                <w:szCs w:val="20"/>
                <w:highlight w:val="green"/>
              </w:rPr>
              <w:t>insert Office Heads, A/CORs as per mission clearance protocol</w:t>
            </w:r>
          </w:p>
        </w:tc>
        <w:tc>
          <w:tcPr>
            <w:tcW w:w="1885" w:type="dxa"/>
            <w:hideMark/>
          </w:tcPr>
          <w:p w14:paraId="3B257021"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390EFCB4" w14:textId="77777777" w:rsidTr="00E67B15">
        <w:tc>
          <w:tcPr>
            <w:tcW w:w="1525" w:type="dxa"/>
            <w:hideMark/>
          </w:tcPr>
          <w:p w14:paraId="3AABF0BD" w14:textId="77777777" w:rsidR="00E67B15" w:rsidRDefault="00E67B15">
            <w:pPr>
              <w:spacing w:before="240" w:line="240" w:lineRule="exact"/>
              <w:rPr>
                <w:sz w:val="20"/>
                <w:szCs w:val="20"/>
              </w:rPr>
            </w:pPr>
            <w:r>
              <w:rPr>
                <w:sz w:val="20"/>
                <w:szCs w:val="20"/>
              </w:rPr>
              <w:t>Clearance:</w:t>
            </w:r>
          </w:p>
        </w:tc>
        <w:tc>
          <w:tcPr>
            <w:tcW w:w="5940" w:type="dxa"/>
            <w:hideMark/>
          </w:tcPr>
          <w:p w14:paraId="713F4C9D" w14:textId="77777777" w:rsidR="00E67B15" w:rsidRDefault="00E67B15">
            <w:pPr>
              <w:spacing w:before="240" w:line="240" w:lineRule="exact"/>
              <w:rPr>
                <w:sz w:val="20"/>
                <w:szCs w:val="20"/>
              </w:rPr>
            </w:pPr>
            <w:r>
              <w:rPr>
                <w:sz w:val="20"/>
                <w:szCs w:val="20"/>
              </w:rPr>
              <w:t>___________________________________________________</w:t>
            </w:r>
            <w:r>
              <w:rPr>
                <w:sz w:val="20"/>
                <w:szCs w:val="20"/>
              </w:rPr>
              <w:br/>
            </w:r>
            <w:r w:rsidRPr="00E67B15">
              <w:rPr>
                <w:sz w:val="20"/>
                <w:szCs w:val="20"/>
                <w:highlight w:val="green"/>
              </w:rPr>
              <w:t>[insert Office Heads, A/CORs as per mission clearance protocol</w:t>
            </w:r>
          </w:p>
        </w:tc>
        <w:tc>
          <w:tcPr>
            <w:tcW w:w="1885" w:type="dxa"/>
            <w:hideMark/>
          </w:tcPr>
          <w:p w14:paraId="246B0797"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64BD9EBD" w14:textId="77777777" w:rsidTr="00E67B15">
        <w:tc>
          <w:tcPr>
            <w:tcW w:w="1525" w:type="dxa"/>
            <w:hideMark/>
          </w:tcPr>
          <w:p w14:paraId="0F015EDC" w14:textId="77777777" w:rsidR="00E67B15" w:rsidRDefault="00E67B15">
            <w:pPr>
              <w:spacing w:before="240" w:line="240" w:lineRule="exact"/>
              <w:rPr>
                <w:sz w:val="20"/>
                <w:szCs w:val="20"/>
              </w:rPr>
            </w:pPr>
            <w:r>
              <w:rPr>
                <w:sz w:val="20"/>
                <w:szCs w:val="20"/>
              </w:rPr>
              <w:t>Clearance:</w:t>
            </w:r>
          </w:p>
        </w:tc>
        <w:tc>
          <w:tcPr>
            <w:tcW w:w="5940" w:type="dxa"/>
            <w:hideMark/>
          </w:tcPr>
          <w:p w14:paraId="42A0CCC1" w14:textId="77777777" w:rsidR="00E67B15" w:rsidRDefault="00E67B15">
            <w:pPr>
              <w:spacing w:before="240" w:line="240" w:lineRule="exact"/>
              <w:rPr>
                <w:sz w:val="20"/>
                <w:szCs w:val="20"/>
              </w:rPr>
            </w:pPr>
            <w:r>
              <w:rPr>
                <w:sz w:val="20"/>
                <w:szCs w:val="20"/>
              </w:rPr>
              <w:t>___________________________________________________</w:t>
            </w:r>
            <w:r>
              <w:rPr>
                <w:sz w:val="20"/>
                <w:szCs w:val="20"/>
              </w:rPr>
              <w:br/>
              <w:t>[</w:t>
            </w:r>
            <w:r w:rsidRPr="00E67B15">
              <w:rPr>
                <w:sz w:val="20"/>
                <w:szCs w:val="20"/>
                <w:highlight w:val="green"/>
              </w:rPr>
              <w:t>insert Office Heads, A/CORs as per mission clearance protocol</w:t>
            </w:r>
          </w:p>
        </w:tc>
        <w:tc>
          <w:tcPr>
            <w:tcW w:w="1885" w:type="dxa"/>
            <w:hideMark/>
          </w:tcPr>
          <w:p w14:paraId="2DDBCFBF"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1AA1D1A2" w14:textId="77777777" w:rsidTr="00E67B15">
        <w:tc>
          <w:tcPr>
            <w:tcW w:w="1525" w:type="dxa"/>
            <w:hideMark/>
          </w:tcPr>
          <w:p w14:paraId="597F9605" w14:textId="77777777" w:rsidR="00E67B15" w:rsidRDefault="00E67B15">
            <w:pPr>
              <w:spacing w:before="240" w:line="240" w:lineRule="exact"/>
              <w:rPr>
                <w:b/>
                <w:sz w:val="20"/>
                <w:szCs w:val="20"/>
              </w:rPr>
            </w:pPr>
            <w:r>
              <w:rPr>
                <w:b/>
                <w:sz w:val="20"/>
                <w:szCs w:val="20"/>
              </w:rPr>
              <w:t>Concurrence:</w:t>
            </w:r>
          </w:p>
        </w:tc>
        <w:tc>
          <w:tcPr>
            <w:tcW w:w="5940" w:type="dxa"/>
            <w:hideMark/>
          </w:tcPr>
          <w:p w14:paraId="0EAB2419" w14:textId="460D8840" w:rsidR="00E67B15" w:rsidRDefault="00E67B15" w:rsidP="00E67B15">
            <w:pPr>
              <w:spacing w:before="240" w:line="240" w:lineRule="exact"/>
              <w:rPr>
                <w:sz w:val="20"/>
                <w:szCs w:val="20"/>
              </w:rPr>
            </w:pPr>
            <w:r>
              <w:rPr>
                <w:sz w:val="20"/>
                <w:szCs w:val="20"/>
              </w:rPr>
              <w:t>___________________________________________________</w:t>
            </w:r>
            <w:r>
              <w:rPr>
                <w:sz w:val="20"/>
                <w:szCs w:val="20"/>
              </w:rPr>
              <w:br/>
              <w:t xml:space="preserve">XXXX, YYY Bureau Environmental Officer </w:t>
            </w:r>
          </w:p>
        </w:tc>
        <w:tc>
          <w:tcPr>
            <w:tcW w:w="1885" w:type="dxa"/>
            <w:hideMark/>
          </w:tcPr>
          <w:p w14:paraId="5694843C" w14:textId="77777777" w:rsidR="00E67B15" w:rsidRDefault="00E67B15">
            <w:pPr>
              <w:spacing w:before="240" w:line="240" w:lineRule="exact"/>
              <w:rPr>
                <w:sz w:val="20"/>
                <w:szCs w:val="20"/>
              </w:rPr>
            </w:pPr>
            <w:r>
              <w:rPr>
                <w:sz w:val="20"/>
                <w:szCs w:val="20"/>
              </w:rPr>
              <w:t>_______________</w:t>
            </w:r>
            <w:r>
              <w:rPr>
                <w:sz w:val="20"/>
                <w:szCs w:val="20"/>
              </w:rPr>
              <w:br/>
              <w:t>Date</w:t>
            </w:r>
          </w:p>
        </w:tc>
      </w:tr>
      <w:tr w:rsidR="00E67B15" w14:paraId="177D714B" w14:textId="77777777" w:rsidTr="00E67B15">
        <w:tc>
          <w:tcPr>
            <w:tcW w:w="1525" w:type="dxa"/>
            <w:hideMark/>
          </w:tcPr>
          <w:p w14:paraId="4CF3F38A" w14:textId="77777777" w:rsidR="00E67B15" w:rsidRDefault="00E67B15">
            <w:pPr>
              <w:spacing w:before="240" w:line="240" w:lineRule="exact"/>
              <w:rPr>
                <w:b/>
                <w:sz w:val="20"/>
                <w:szCs w:val="20"/>
              </w:rPr>
            </w:pPr>
            <w:r>
              <w:rPr>
                <w:b/>
                <w:sz w:val="20"/>
                <w:szCs w:val="20"/>
              </w:rPr>
              <w:t>Concurrence:</w:t>
            </w:r>
          </w:p>
        </w:tc>
        <w:tc>
          <w:tcPr>
            <w:tcW w:w="5940" w:type="dxa"/>
            <w:hideMark/>
          </w:tcPr>
          <w:p w14:paraId="45D2DE1B" w14:textId="77777777" w:rsidR="00E67B15" w:rsidRDefault="00E67B15">
            <w:pPr>
              <w:spacing w:before="240" w:line="240" w:lineRule="exact"/>
              <w:rPr>
                <w:sz w:val="20"/>
                <w:szCs w:val="20"/>
              </w:rPr>
            </w:pPr>
            <w:r>
              <w:rPr>
                <w:sz w:val="20"/>
                <w:szCs w:val="20"/>
              </w:rPr>
              <w:t>___________________________________________________</w:t>
            </w:r>
            <w:r>
              <w:rPr>
                <w:sz w:val="20"/>
                <w:szCs w:val="20"/>
              </w:rPr>
              <w:br/>
            </w:r>
            <w:r w:rsidRPr="00E67B15">
              <w:rPr>
                <w:sz w:val="20"/>
                <w:szCs w:val="20"/>
                <w:highlight w:val="green"/>
              </w:rPr>
              <w:t>use this line is another BEO must also sign/ insert name, bureau</w:t>
            </w:r>
          </w:p>
        </w:tc>
        <w:tc>
          <w:tcPr>
            <w:tcW w:w="1885" w:type="dxa"/>
            <w:hideMark/>
          </w:tcPr>
          <w:p w14:paraId="459F9E01" w14:textId="77777777" w:rsidR="00E67B15" w:rsidRDefault="00E67B15">
            <w:pPr>
              <w:spacing w:before="240" w:line="240" w:lineRule="exact"/>
              <w:rPr>
                <w:sz w:val="20"/>
                <w:szCs w:val="20"/>
              </w:rPr>
            </w:pPr>
            <w:r>
              <w:rPr>
                <w:sz w:val="20"/>
                <w:szCs w:val="20"/>
              </w:rPr>
              <w:t>_______________</w:t>
            </w:r>
            <w:r>
              <w:rPr>
                <w:sz w:val="20"/>
                <w:szCs w:val="20"/>
              </w:rPr>
              <w:br/>
              <w:t>Date</w:t>
            </w:r>
          </w:p>
        </w:tc>
      </w:tr>
    </w:tbl>
    <w:p w14:paraId="4270176C" w14:textId="77777777" w:rsidR="00E67B15" w:rsidRDefault="00E67B15" w:rsidP="00E67B15">
      <w:pPr>
        <w:rPr>
          <w:rFonts w:ascii="Gill Sans MT" w:eastAsiaTheme="minorEastAsia" w:hAnsi="Gill Sans MT" w:cs="GillSansMTStd-Book"/>
          <w:b/>
          <w:color w:val="464442" w:themeColor="accent4" w:themeShade="80"/>
          <w:szCs w:val="22"/>
        </w:rPr>
      </w:pPr>
    </w:p>
    <w:p w14:paraId="2AE7D2B0" w14:textId="352FAFBC" w:rsidR="00D31D1E" w:rsidRPr="004F2E5E" w:rsidRDefault="00E67B15" w:rsidP="00E67B15">
      <w:pPr>
        <w:tabs>
          <w:tab w:val="left" w:pos="3420"/>
          <w:tab w:val="left" w:pos="4860"/>
          <w:tab w:val="left" w:pos="7200"/>
          <w:tab w:val="left" w:pos="7470"/>
          <w:tab w:val="left" w:pos="8010"/>
          <w:tab w:val="right" w:pos="9180"/>
        </w:tabs>
      </w:pPr>
      <w:r>
        <w:rPr>
          <w:b/>
        </w:rPr>
        <w:t>DISTRIBUTION:</w:t>
      </w:r>
      <w:r>
        <w:t xml:space="preserve"> </w:t>
      </w:r>
      <w:r>
        <w:rPr>
          <w:highlight w:val="green"/>
        </w:rPr>
        <w:t xml:space="preserve">mission </w:t>
      </w:r>
      <w:r w:rsidRPr="00E67B15">
        <w:rPr>
          <w:highlight w:val="green"/>
        </w:rPr>
        <w:t>inser</w:t>
      </w:r>
      <w:r>
        <w:t>ts</w:t>
      </w:r>
      <w:r w:rsidR="003E1CAD">
        <w:br/>
      </w:r>
    </w:p>
    <w:p w14:paraId="6A2AC5E7" w14:textId="2CF560E1" w:rsidR="00D8256D" w:rsidRDefault="00D8256D" w:rsidP="007C5E52">
      <w:pPr>
        <w:tabs>
          <w:tab w:val="left" w:pos="3420"/>
          <w:tab w:val="left" w:pos="4860"/>
          <w:tab w:val="left" w:pos="7200"/>
          <w:tab w:val="left" w:pos="7470"/>
          <w:tab w:val="left" w:pos="8010"/>
          <w:tab w:val="right" w:pos="9180"/>
        </w:tabs>
        <w:rPr>
          <w:sz w:val="20"/>
        </w:rPr>
        <w:sectPr w:rsidR="00D8256D" w:rsidSect="00712D45">
          <w:pgSz w:w="12240" w:h="15840" w:code="1"/>
          <w:pgMar w:top="1440" w:right="1440" w:bottom="1440" w:left="1440" w:header="720" w:footer="720" w:gutter="0"/>
          <w:pgNumType w:fmt="lowerRoman"/>
          <w:cols w:space="720"/>
          <w:docGrid w:linePitch="299"/>
        </w:sectPr>
      </w:pPr>
    </w:p>
    <w:p w14:paraId="797A7385" w14:textId="37E7B967" w:rsidR="008F67DB" w:rsidRDefault="006E501A" w:rsidP="00E67B15">
      <w:pPr>
        <w:pStyle w:val="Heading11"/>
      </w:pPr>
      <w:bookmarkStart w:id="41" w:name="_Toc361075715"/>
      <w:bookmarkStart w:id="42" w:name="_Toc443501327"/>
      <w:bookmarkStart w:id="43" w:name="_Toc443567707"/>
      <w:bookmarkStart w:id="44" w:name="_Toc443567939"/>
      <w:bookmarkStart w:id="45" w:name="_Toc443568545"/>
      <w:r>
        <w:lastRenderedPageBreak/>
        <w:t>Acronyms</w:t>
      </w:r>
      <w:r w:rsidR="008F67DB" w:rsidRPr="008F67DB">
        <w:tab/>
      </w:r>
    </w:p>
    <w:p w14:paraId="2589B6B5" w14:textId="77777777" w:rsidR="006E501A" w:rsidRPr="006E501A" w:rsidRDefault="006E501A" w:rsidP="006E501A"/>
    <w:p w14:paraId="04847233" w14:textId="77777777" w:rsidR="006E501A" w:rsidRDefault="00FC5663" w:rsidP="006E501A">
      <w:pPr>
        <w:pStyle w:val="Heading11"/>
      </w:pPr>
      <w:bookmarkStart w:id="46" w:name="_Toc479770656"/>
      <w:bookmarkStart w:id="47" w:name="_Toc479770925"/>
      <w:bookmarkStart w:id="48" w:name="_Toc479771469"/>
      <w:bookmarkStart w:id="49" w:name="_Toc481998569"/>
      <w:r>
        <w:t>Table of Contents</w:t>
      </w:r>
      <w:bookmarkEnd w:id="46"/>
      <w:bookmarkEnd w:id="47"/>
      <w:bookmarkEnd w:id="48"/>
      <w:bookmarkEnd w:id="49"/>
    </w:p>
    <w:p w14:paraId="54E51BEC" w14:textId="681DC73F" w:rsidR="00B41537" w:rsidRPr="00B41537" w:rsidRDefault="00CE1DB5" w:rsidP="006E501A">
      <w:r>
        <w:fldChar w:fldCharType="begin"/>
      </w:r>
      <w:r>
        <w:instrText xml:space="preserve"> TOC \h \z \t "Heading 1,1,Heading 2,2,Heading 3,3" </w:instrText>
      </w:r>
      <w:r>
        <w:fldChar w:fldCharType="separate"/>
      </w:r>
    </w:p>
    <w:p w14:paraId="264744B9" w14:textId="2D49D531" w:rsidR="00176E16" w:rsidRDefault="00CE1DB5" w:rsidP="006E501A">
      <w:pPr>
        <w:pStyle w:val="Heading11"/>
      </w:pPr>
      <w:r>
        <w:fldChar w:fldCharType="end"/>
      </w:r>
      <w:bookmarkStart w:id="50" w:name="_Toc479770657"/>
      <w:bookmarkStart w:id="51" w:name="_Toc479770926"/>
      <w:bookmarkStart w:id="52" w:name="_Toc479771470"/>
      <w:bookmarkStart w:id="53" w:name="_Toc481998570"/>
      <w:r w:rsidR="00FC5663">
        <w:t>List of Figu</w:t>
      </w:r>
      <w:bookmarkEnd w:id="50"/>
      <w:bookmarkEnd w:id="51"/>
      <w:bookmarkEnd w:id="52"/>
      <w:r w:rsidR="00522B7F">
        <w:t>res</w:t>
      </w:r>
      <w:bookmarkEnd w:id="53"/>
    </w:p>
    <w:p w14:paraId="05AFF42D" w14:textId="77777777" w:rsidR="00522B7F" w:rsidRPr="00522B7F" w:rsidRDefault="00522B7F" w:rsidP="00522B7F"/>
    <w:p w14:paraId="4B102019" w14:textId="2B5A7D35" w:rsidR="00075806" w:rsidRDefault="00FC5663" w:rsidP="006E501A">
      <w:pPr>
        <w:pStyle w:val="Heading11"/>
      </w:pPr>
      <w:bookmarkStart w:id="54" w:name="_Toc479770658"/>
      <w:bookmarkStart w:id="55" w:name="_Toc479770927"/>
      <w:bookmarkStart w:id="56" w:name="_Toc479771471"/>
      <w:bookmarkStart w:id="57" w:name="_Toc481998571"/>
      <w:r>
        <w:t>List of Tables</w:t>
      </w:r>
      <w:bookmarkEnd w:id="54"/>
      <w:bookmarkEnd w:id="55"/>
      <w:bookmarkEnd w:id="56"/>
      <w:bookmarkEnd w:id="57"/>
    </w:p>
    <w:p w14:paraId="73838DAD" w14:textId="33925B31" w:rsidR="00522B7F" w:rsidRDefault="00075806">
      <w:pPr>
        <w:pStyle w:val="TableofFigures"/>
        <w:tabs>
          <w:tab w:val="right" w:leader="dot" w:pos="9350"/>
        </w:tabs>
        <w:rPr>
          <w:rFonts w:asciiTheme="minorHAnsi" w:eastAsiaTheme="minorEastAsia" w:hAnsiTheme="minorHAnsi" w:cstheme="minorBidi"/>
          <w:caps w:val="0"/>
          <w:noProof/>
          <w:sz w:val="22"/>
          <w:szCs w:val="22"/>
        </w:rPr>
      </w:pPr>
      <w:r w:rsidRPr="00176E16">
        <w:rPr>
          <w:caps w:val="0"/>
        </w:rPr>
        <w:fldChar w:fldCharType="begin"/>
      </w:r>
      <w:r w:rsidRPr="00176E16">
        <w:rPr>
          <w:caps w:val="0"/>
        </w:rPr>
        <w:instrText xml:space="preserve"> TOC \h \z \c "Table" </w:instrText>
      </w:r>
      <w:r w:rsidRPr="00176E16">
        <w:rPr>
          <w:caps w:val="0"/>
        </w:rPr>
        <w:fldChar w:fldCharType="separate"/>
      </w:r>
    </w:p>
    <w:p w14:paraId="3D28DC75" w14:textId="7031E98F" w:rsidR="00CD13F5" w:rsidRDefault="00075806" w:rsidP="00075806">
      <w:pPr>
        <w:pStyle w:val="TableofFigures"/>
        <w:tabs>
          <w:tab w:val="right" w:leader="dot" w:pos="11516"/>
        </w:tabs>
        <w:sectPr w:rsidR="00CD13F5" w:rsidSect="00CD13F5">
          <w:headerReference w:type="default" r:id="rId20"/>
          <w:pgSz w:w="12240" w:h="15840" w:code="1"/>
          <w:pgMar w:top="1440" w:right="1440" w:bottom="1440" w:left="1440" w:header="720" w:footer="432" w:gutter="0"/>
          <w:pgNumType w:fmt="lowerRoman"/>
          <w:cols w:space="720"/>
          <w:docGrid w:linePitch="360"/>
        </w:sectPr>
      </w:pPr>
      <w:r w:rsidRPr="00176E16">
        <w:rPr>
          <w:caps w:val="0"/>
        </w:rPr>
        <w:fldChar w:fldCharType="end"/>
      </w:r>
      <w:r w:rsidR="00892C84" w:rsidRPr="00130774">
        <w:br w:type="page"/>
      </w:r>
    </w:p>
    <w:p w14:paraId="6C928810" w14:textId="207FF80F" w:rsidR="00D43556" w:rsidRDefault="00FC5663" w:rsidP="00D17FD4">
      <w:pPr>
        <w:pStyle w:val="Heading1"/>
        <w:numPr>
          <w:ilvl w:val="0"/>
          <w:numId w:val="0"/>
        </w:numPr>
        <w:rPr>
          <w:rFonts w:eastAsiaTheme="minorEastAsia"/>
        </w:rPr>
      </w:pPr>
      <w:bookmarkStart w:id="58" w:name="_Toc481998572"/>
      <w:bookmarkStart w:id="59" w:name="_Toc455260316"/>
      <w:bookmarkEnd w:id="41"/>
      <w:bookmarkEnd w:id="42"/>
      <w:bookmarkEnd w:id="43"/>
      <w:bookmarkEnd w:id="44"/>
      <w:bookmarkEnd w:id="45"/>
      <w:r>
        <w:rPr>
          <w:rFonts w:eastAsiaTheme="minorEastAsia"/>
        </w:rPr>
        <w:lastRenderedPageBreak/>
        <w:t xml:space="preserve">I. </w:t>
      </w:r>
      <w:r w:rsidR="00EF3B16">
        <w:rPr>
          <w:rFonts w:eastAsiaTheme="minorEastAsia"/>
        </w:rPr>
        <w:t>I</w:t>
      </w:r>
      <w:r w:rsidR="00D17FD4">
        <w:rPr>
          <w:rFonts w:eastAsiaTheme="minorEastAsia"/>
        </w:rPr>
        <w:t>ntroduction</w:t>
      </w:r>
      <w:bookmarkEnd w:id="58"/>
    </w:p>
    <w:bookmarkStart w:id="60" w:name="_Toc455260318"/>
    <w:bookmarkStart w:id="61" w:name="_Toc481998573"/>
    <w:p w14:paraId="7BC53F4C" w14:textId="77777777" w:rsidR="00B41537" w:rsidRDefault="00CD13F5" w:rsidP="0080436B">
      <w:pPr>
        <w:pStyle w:val="Heading2"/>
        <w:numPr>
          <w:ilvl w:val="0"/>
          <w:numId w:val="0"/>
        </w:numPr>
      </w:pPr>
      <w:r w:rsidRPr="00CD13F5">
        <w:rPr>
          <w:rFonts w:eastAsiaTheme="minorEastAsia"/>
          <w:noProof/>
        </w:rPr>
        <mc:AlternateContent>
          <mc:Choice Requires="wps">
            <w:drawing>
              <wp:anchor distT="45720" distB="45720" distL="114300" distR="114300" simplePos="0" relativeHeight="251822080" behindDoc="0" locked="0" layoutInCell="1" allowOverlap="1" wp14:anchorId="1700E32E" wp14:editId="54C03C81">
                <wp:simplePos x="0" y="0"/>
                <wp:positionH relativeFrom="column">
                  <wp:posOffset>3717925</wp:posOffset>
                </wp:positionH>
                <wp:positionV relativeFrom="paragraph">
                  <wp:posOffset>98425</wp:posOffset>
                </wp:positionV>
                <wp:extent cx="2360930" cy="627126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71260"/>
                        </a:xfrm>
                        <a:prstGeom prst="rect">
                          <a:avLst/>
                        </a:prstGeom>
                        <a:solidFill>
                          <a:schemeClr val="bg1">
                            <a:lumMod val="95000"/>
                          </a:schemeClr>
                        </a:solidFill>
                        <a:ln w="9525">
                          <a:noFill/>
                          <a:miter lim="800000"/>
                          <a:headEnd/>
                          <a:tailEnd/>
                        </a:ln>
                      </wps:spPr>
                      <wps:txbx>
                        <w:txbxContent>
                          <w:p w14:paraId="04A2118B" w14:textId="77777777" w:rsidR="00C05929" w:rsidRDefault="00C05929" w:rsidP="00CD13F5">
                            <w:pPr>
                              <w:spacing w:after="240"/>
                              <w:rPr>
                                <w:rFonts w:ascii="Gill Sans MT" w:hAnsi="Gill Sans MT"/>
                                <w:caps/>
                                <w:sz w:val="20"/>
                              </w:rPr>
                            </w:pPr>
                            <w:r w:rsidRPr="00CD13F5">
                              <w:rPr>
                                <w:rFonts w:ascii="Gill Sans MT" w:hAnsi="Gill Sans MT"/>
                                <w:caps/>
                                <w:sz w:val="20"/>
                              </w:rPr>
                              <w:t>BOX 1.The 12 Pesticide ANALYSIS FACTORS</w:t>
                            </w:r>
                          </w:p>
                          <w:p w14:paraId="172F409C" w14:textId="08677938" w:rsidR="00C05929" w:rsidRPr="00CD13F5" w:rsidRDefault="00C05929" w:rsidP="00CD13F5">
                            <w:pPr>
                              <w:spacing w:after="240"/>
                              <w:rPr>
                                <w:rFonts w:ascii="Gill Sans MT" w:hAnsi="Gill Sans MT"/>
                                <w:sz w:val="20"/>
                              </w:rPr>
                            </w:pPr>
                            <w:r w:rsidRPr="00CD13F5">
                              <w:rPr>
                                <w:rFonts w:ascii="Gill Sans MT" w:hAnsi="Gill Sans MT"/>
                                <w:sz w:val="20"/>
                              </w:rPr>
                              <w:t>A. U.S. Environmental Protection Agency (US USEPA) registration status of the proposed pesticides</w:t>
                            </w:r>
                          </w:p>
                          <w:p w14:paraId="0ACE4FCE" w14:textId="77777777" w:rsidR="00C05929" w:rsidRPr="00CD13F5" w:rsidRDefault="00C05929" w:rsidP="00CD13F5">
                            <w:pPr>
                              <w:rPr>
                                <w:rFonts w:ascii="Gill Sans MT" w:hAnsi="Gill Sans MT"/>
                                <w:sz w:val="20"/>
                              </w:rPr>
                            </w:pPr>
                            <w:r w:rsidRPr="00CD13F5">
                              <w:rPr>
                                <w:rFonts w:ascii="Gill Sans MT" w:hAnsi="Gill Sans MT"/>
                                <w:sz w:val="20"/>
                              </w:rPr>
                              <w:t xml:space="preserve">B. Basis for selection of pesticides </w:t>
                            </w:r>
                          </w:p>
                          <w:p w14:paraId="27D84EFB" w14:textId="77777777" w:rsidR="00C05929" w:rsidRPr="00CD13F5" w:rsidRDefault="00C05929" w:rsidP="00CD13F5">
                            <w:pPr>
                              <w:rPr>
                                <w:rFonts w:ascii="Gill Sans MT" w:hAnsi="Gill Sans MT"/>
                                <w:sz w:val="20"/>
                              </w:rPr>
                            </w:pPr>
                            <w:r w:rsidRPr="00CD13F5">
                              <w:rPr>
                                <w:rFonts w:ascii="Gill Sans MT" w:hAnsi="Gill Sans MT"/>
                                <w:sz w:val="20"/>
                              </w:rPr>
                              <w:t xml:space="preserve">C. Extent to which the proposed pesticide use is part of an IPM program </w:t>
                            </w:r>
                          </w:p>
                          <w:p w14:paraId="305AAF0D" w14:textId="77777777" w:rsidR="00C05929" w:rsidRPr="00CD13F5" w:rsidRDefault="00C05929" w:rsidP="00CD13F5">
                            <w:pPr>
                              <w:rPr>
                                <w:rFonts w:ascii="Gill Sans MT" w:hAnsi="Gill Sans MT"/>
                                <w:sz w:val="20"/>
                              </w:rPr>
                            </w:pPr>
                            <w:r w:rsidRPr="00CD13F5">
                              <w:rPr>
                                <w:rFonts w:ascii="Gill Sans MT" w:hAnsi="Gill Sans MT"/>
                                <w:sz w:val="20"/>
                              </w:rPr>
                              <w:t xml:space="preserve">D. Proposed method or methods of application, including the availability of application and safety equipment </w:t>
                            </w:r>
                          </w:p>
                          <w:p w14:paraId="21FA6496" w14:textId="6CA2A149" w:rsidR="00C05929" w:rsidRPr="00CD13F5" w:rsidRDefault="00C05929" w:rsidP="00CD13F5">
                            <w:pPr>
                              <w:rPr>
                                <w:rFonts w:ascii="Gill Sans MT" w:hAnsi="Gill Sans MT"/>
                                <w:sz w:val="20"/>
                              </w:rPr>
                            </w:pPr>
                            <w:r>
                              <w:rPr>
                                <w:rFonts w:ascii="Gill Sans MT" w:hAnsi="Gill Sans MT"/>
                                <w:sz w:val="20"/>
                              </w:rPr>
                              <w:t xml:space="preserve">E. </w:t>
                            </w:r>
                            <w:r w:rsidRPr="00CD13F5">
                              <w:rPr>
                                <w:rFonts w:ascii="Gill Sans MT" w:hAnsi="Gill Sans MT"/>
                                <w:sz w:val="20"/>
                              </w:rPr>
                              <w:t xml:space="preserve">Any acute and long-term toxicological issues with the proposed use, and measures available to minimize such hazards </w:t>
                            </w:r>
                          </w:p>
                          <w:p w14:paraId="1DF18052" w14:textId="21EC27F1" w:rsidR="00C05929" w:rsidRPr="00CD13F5" w:rsidRDefault="00C05929" w:rsidP="00CD13F5">
                            <w:pPr>
                              <w:rPr>
                                <w:rFonts w:ascii="Gill Sans MT" w:hAnsi="Gill Sans MT"/>
                                <w:sz w:val="20"/>
                              </w:rPr>
                            </w:pPr>
                            <w:r>
                              <w:rPr>
                                <w:rFonts w:ascii="Gill Sans MT" w:hAnsi="Gill Sans MT"/>
                                <w:sz w:val="20"/>
                              </w:rPr>
                              <w:t xml:space="preserve">F. </w:t>
                            </w:r>
                            <w:r w:rsidRPr="00CD13F5">
                              <w:rPr>
                                <w:rFonts w:ascii="Gill Sans MT" w:hAnsi="Gill Sans MT"/>
                                <w:sz w:val="20"/>
                              </w:rPr>
                              <w:t>Effectiveness of the requested pesticide for the proposed use</w:t>
                            </w:r>
                          </w:p>
                          <w:p w14:paraId="54D49B9C" w14:textId="77777777" w:rsidR="00C05929" w:rsidRPr="00CD13F5" w:rsidRDefault="00C05929" w:rsidP="00CD13F5">
                            <w:pPr>
                              <w:rPr>
                                <w:rFonts w:ascii="Gill Sans MT" w:hAnsi="Gill Sans MT"/>
                                <w:sz w:val="20"/>
                              </w:rPr>
                            </w:pPr>
                            <w:r w:rsidRPr="00CD13F5">
                              <w:rPr>
                                <w:rFonts w:ascii="Gill Sans MT" w:hAnsi="Gill Sans MT"/>
                                <w:sz w:val="20"/>
                              </w:rPr>
                              <w:t xml:space="preserve">G. Compatibility of the proposed pesticide use with target and non-target ecosystems </w:t>
                            </w:r>
                          </w:p>
                          <w:p w14:paraId="7B6296FF" w14:textId="77777777" w:rsidR="00C05929" w:rsidRPr="00CD13F5" w:rsidRDefault="00C05929" w:rsidP="00CD13F5">
                            <w:pPr>
                              <w:rPr>
                                <w:rFonts w:ascii="Gill Sans MT" w:hAnsi="Gill Sans MT"/>
                                <w:sz w:val="20"/>
                              </w:rPr>
                            </w:pPr>
                            <w:r w:rsidRPr="00CD13F5">
                              <w:rPr>
                                <w:rFonts w:ascii="Gill Sans MT" w:hAnsi="Gill Sans MT"/>
                                <w:sz w:val="20"/>
                              </w:rPr>
                              <w:t xml:space="preserve">H. Conditions under which the pesticide is to be used, including climate, geography, hydrology, and soils </w:t>
                            </w:r>
                          </w:p>
                          <w:p w14:paraId="1047A0FC" w14:textId="32A0DD77" w:rsidR="00C05929" w:rsidRPr="00CD13F5" w:rsidRDefault="00C05929" w:rsidP="00CD13F5">
                            <w:pPr>
                              <w:rPr>
                                <w:rFonts w:ascii="Gill Sans MT" w:hAnsi="Gill Sans MT"/>
                                <w:sz w:val="20"/>
                              </w:rPr>
                            </w:pPr>
                            <w:r>
                              <w:rPr>
                                <w:rFonts w:ascii="Gill Sans MT" w:hAnsi="Gill Sans MT"/>
                                <w:sz w:val="20"/>
                              </w:rPr>
                              <w:t xml:space="preserve">I. </w:t>
                            </w:r>
                            <w:r w:rsidRPr="00CD13F5">
                              <w:rPr>
                                <w:rFonts w:ascii="Gill Sans MT" w:hAnsi="Gill Sans MT"/>
                                <w:sz w:val="20"/>
                              </w:rPr>
                              <w:t xml:space="preserve">Availability of other pesticides or non-chemical control methods </w:t>
                            </w:r>
                          </w:p>
                          <w:p w14:paraId="26F7B033" w14:textId="2688A6F8" w:rsidR="00C05929" w:rsidRPr="00CD13F5" w:rsidRDefault="00C05929" w:rsidP="00CD13F5">
                            <w:pPr>
                              <w:rPr>
                                <w:rFonts w:ascii="Gill Sans MT" w:hAnsi="Gill Sans MT"/>
                                <w:sz w:val="20"/>
                              </w:rPr>
                            </w:pPr>
                            <w:r>
                              <w:rPr>
                                <w:rFonts w:ascii="Gill Sans MT" w:hAnsi="Gill Sans MT"/>
                                <w:sz w:val="20"/>
                              </w:rPr>
                              <w:t xml:space="preserve">J. </w:t>
                            </w:r>
                            <w:r w:rsidRPr="00CD13F5">
                              <w:rPr>
                                <w:rFonts w:ascii="Gill Sans MT" w:hAnsi="Gill Sans MT"/>
                                <w:sz w:val="20"/>
                              </w:rPr>
                              <w:t xml:space="preserve">Host country’s ability to regulate or control the distribution, storage, use, and disposal of the requested pesticide </w:t>
                            </w:r>
                          </w:p>
                          <w:p w14:paraId="072F6767" w14:textId="77777777" w:rsidR="00C05929" w:rsidRPr="00CD13F5" w:rsidRDefault="00C05929" w:rsidP="00CD13F5">
                            <w:pPr>
                              <w:rPr>
                                <w:rFonts w:ascii="Gill Sans MT" w:hAnsi="Gill Sans MT"/>
                                <w:sz w:val="20"/>
                              </w:rPr>
                            </w:pPr>
                            <w:r w:rsidRPr="00CD13F5">
                              <w:rPr>
                                <w:rFonts w:ascii="Gill Sans MT" w:hAnsi="Gill Sans MT"/>
                                <w:sz w:val="20"/>
                              </w:rPr>
                              <w:t>K. Provision for training of users and applicator</w:t>
                            </w:r>
                          </w:p>
                          <w:p w14:paraId="409E89D9" w14:textId="77777777" w:rsidR="00C05929" w:rsidRPr="00CD13F5" w:rsidRDefault="00C05929" w:rsidP="00CD13F5">
                            <w:pPr>
                              <w:rPr>
                                <w:rFonts w:ascii="Gill Sans MT" w:hAnsi="Gill Sans MT"/>
                                <w:sz w:val="20"/>
                              </w:rPr>
                            </w:pPr>
                            <w:r w:rsidRPr="00CD13F5">
                              <w:rPr>
                                <w:rFonts w:ascii="Gill Sans MT" w:hAnsi="Gill Sans MT"/>
                                <w:sz w:val="20"/>
                              </w:rPr>
                              <w:t xml:space="preserve">L. Provision made for monitoring the use and effectiveness of each pesticide </w:t>
                            </w:r>
                          </w:p>
                          <w:p w14:paraId="2B29D589" w14:textId="75C6FE1F" w:rsidR="00C05929" w:rsidRDefault="00C0592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00E32E" id="_x0000_s1031" type="#_x0000_t202" style="position:absolute;margin-left:292.75pt;margin-top:7.75pt;width:185.9pt;height:493.8pt;z-index:251822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CkNAIAAEcEAAAOAAAAZHJzL2Uyb0RvYy54bWysU9tu2zAMfR+wfxD0vthxk7Qx4hRdug4D&#10;ugvQ7gMYWY6FSaInKbG7rx8lJ1m2vQ17EUSROiTPIVe3g9HsIJ1XaCs+neScSSuwVnZX8a/PD29u&#10;OPMBbA0araz4i/T8dv361arvSllgi7qWjhGI9WXfVbwNoSuzzItWGvAT7KQlZ4POQCDT7bLaQU/o&#10;RmdFni+yHl3dORTSe3q9H518nfCbRorwuWm8DExXnGoL6XTp3MYzW6+g3DnoWiWOZcA/VGFAWUp6&#10;hrqHAGzv1F9QRgmHHpswEWgybBolZOqBupnmf3Tz1EInUy9Eju/ONPn/Bys+Hb44pmrSruDMgiGN&#10;nuUQ2FscWBHp6TtfUtRTR3FhoGcKTa367hHFN88sblqwO3nnHPathJrKm8af2cXXEcdHkG3/EWtK&#10;A/uACWhonIncERuM0Emml7M0sRRBj8XVIl9ekUuQb1FcT4tFEi+D8vS9cz68l2hYvFTckfYJHg6P&#10;PsRyoDyFxGwetaoflNbJiPMmN9qxA9CkbHdji3pvqNbxbTnP81PKNJ4xPKH+hqQt6yu+nBfzlNxi&#10;TJGmzKhAo66VqfgNQY1gUEbG3tk6hQRQerxTsdoeKYysjfyFYTskseYnZbZYvxCnDsfJpk2kS4vu&#10;B2c9TXXF/fc9OMmZ/mBJl+V0NotrkIzZ/Logw116tpcesIKgKh44G6+bkFYnMmbxjvRrVGI2Cj1W&#10;ciyZpjVRc9ysuA6Xdor6tf/rnwAAAP//AwBQSwMEFAAGAAgAAAAhAHxT7ULiAAAACwEAAA8AAABk&#10;cnMvZG93bnJldi54bWxMj81OwzAQhO9IvIO1SFwQtUsUSEOcCoGQKlEOtLlwc+MlifBPsN02fXu2&#10;Jzitdmc0+021nKxhBwxx8E7CfCaAoWu9Hlwnodm+3hbAYlJOK+MdSjhhhGV9eVGpUvuj+8DDJnWM&#10;QlwslYQ+pbHkPLY9WhVnfkRH2pcPViVaQ8d1UEcKt4bfCXHPrRocfejViM89tt+bvZWwWr2/NKdi&#10;bOI2vJn1Z4aLn+JGyuur6ekRWMIp/ZnhjE/oUBPTzu+djsxIyIs8JysJ50mGRf6QAdvRQYhsDryu&#10;+P8O9S8AAAD//wMAUEsBAi0AFAAGAAgAAAAhALaDOJL+AAAA4QEAABMAAAAAAAAAAAAAAAAAAAAA&#10;AFtDb250ZW50X1R5cGVzXS54bWxQSwECLQAUAAYACAAAACEAOP0h/9YAAACUAQAACwAAAAAAAAAA&#10;AAAAAAAvAQAAX3JlbHMvLnJlbHNQSwECLQAUAAYACAAAACEAO1qwpDQCAABHBAAADgAAAAAAAAAA&#10;AAAAAAAuAgAAZHJzL2Uyb0RvYy54bWxQSwECLQAUAAYACAAAACEAfFPtQuIAAAALAQAADwAAAAAA&#10;AAAAAAAAAACOBAAAZHJzL2Rvd25yZXYueG1sUEsFBgAAAAAEAAQA8wAAAJ0FAAAAAA==&#10;" fillcolor="#f2f2f2 [3052]" stroked="f">
                <v:textbox>
                  <w:txbxContent>
                    <w:p w14:paraId="04A2118B" w14:textId="77777777" w:rsidR="00C05929" w:rsidRDefault="00C05929" w:rsidP="00CD13F5">
                      <w:pPr>
                        <w:spacing w:after="240"/>
                        <w:rPr>
                          <w:rFonts w:ascii="Gill Sans MT" w:hAnsi="Gill Sans MT"/>
                          <w:caps/>
                          <w:sz w:val="20"/>
                        </w:rPr>
                      </w:pPr>
                      <w:r w:rsidRPr="00CD13F5">
                        <w:rPr>
                          <w:rFonts w:ascii="Gill Sans MT" w:hAnsi="Gill Sans MT"/>
                          <w:caps/>
                          <w:sz w:val="20"/>
                        </w:rPr>
                        <w:t>BOX 1.The 12 Pesticide ANALYSIS FACTORS</w:t>
                      </w:r>
                    </w:p>
                    <w:p w14:paraId="172F409C" w14:textId="08677938" w:rsidR="00C05929" w:rsidRPr="00CD13F5" w:rsidRDefault="00C05929" w:rsidP="00CD13F5">
                      <w:pPr>
                        <w:spacing w:after="240"/>
                        <w:rPr>
                          <w:rFonts w:ascii="Gill Sans MT" w:hAnsi="Gill Sans MT"/>
                          <w:sz w:val="20"/>
                        </w:rPr>
                      </w:pPr>
                      <w:r w:rsidRPr="00CD13F5">
                        <w:rPr>
                          <w:rFonts w:ascii="Gill Sans MT" w:hAnsi="Gill Sans MT"/>
                          <w:sz w:val="20"/>
                        </w:rPr>
                        <w:t>A. U.S. Environmental Protection Agency (US USEPA) registration status of the proposed pesticides</w:t>
                      </w:r>
                    </w:p>
                    <w:p w14:paraId="0ACE4FCE" w14:textId="77777777" w:rsidR="00C05929" w:rsidRPr="00CD13F5" w:rsidRDefault="00C05929" w:rsidP="00CD13F5">
                      <w:pPr>
                        <w:rPr>
                          <w:rFonts w:ascii="Gill Sans MT" w:hAnsi="Gill Sans MT"/>
                          <w:sz w:val="20"/>
                        </w:rPr>
                      </w:pPr>
                      <w:r w:rsidRPr="00CD13F5">
                        <w:rPr>
                          <w:rFonts w:ascii="Gill Sans MT" w:hAnsi="Gill Sans MT"/>
                          <w:sz w:val="20"/>
                        </w:rPr>
                        <w:t xml:space="preserve">B. Basis for selection of pesticides </w:t>
                      </w:r>
                    </w:p>
                    <w:p w14:paraId="27D84EFB" w14:textId="77777777" w:rsidR="00C05929" w:rsidRPr="00CD13F5" w:rsidRDefault="00C05929" w:rsidP="00CD13F5">
                      <w:pPr>
                        <w:rPr>
                          <w:rFonts w:ascii="Gill Sans MT" w:hAnsi="Gill Sans MT"/>
                          <w:sz w:val="20"/>
                        </w:rPr>
                      </w:pPr>
                      <w:r w:rsidRPr="00CD13F5">
                        <w:rPr>
                          <w:rFonts w:ascii="Gill Sans MT" w:hAnsi="Gill Sans MT"/>
                          <w:sz w:val="20"/>
                        </w:rPr>
                        <w:t xml:space="preserve">C. Extent to which the proposed pesticide use is part of an IPM program </w:t>
                      </w:r>
                    </w:p>
                    <w:p w14:paraId="305AAF0D" w14:textId="77777777" w:rsidR="00C05929" w:rsidRPr="00CD13F5" w:rsidRDefault="00C05929" w:rsidP="00CD13F5">
                      <w:pPr>
                        <w:rPr>
                          <w:rFonts w:ascii="Gill Sans MT" w:hAnsi="Gill Sans MT"/>
                          <w:sz w:val="20"/>
                        </w:rPr>
                      </w:pPr>
                      <w:r w:rsidRPr="00CD13F5">
                        <w:rPr>
                          <w:rFonts w:ascii="Gill Sans MT" w:hAnsi="Gill Sans MT"/>
                          <w:sz w:val="20"/>
                        </w:rPr>
                        <w:t xml:space="preserve">D. Proposed method or methods of application, including the availability of application and safety equipment </w:t>
                      </w:r>
                    </w:p>
                    <w:p w14:paraId="21FA6496" w14:textId="6CA2A149" w:rsidR="00C05929" w:rsidRPr="00CD13F5" w:rsidRDefault="00C05929" w:rsidP="00CD13F5">
                      <w:pPr>
                        <w:rPr>
                          <w:rFonts w:ascii="Gill Sans MT" w:hAnsi="Gill Sans MT"/>
                          <w:sz w:val="20"/>
                        </w:rPr>
                      </w:pPr>
                      <w:r>
                        <w:rPr>
                          <w:rFonts w:ascii="Gill Sans MT" w:hAnsi="Gill Sans MT"/>
                          <w:sz w:val="20"/>
                        </w:rPr>
                        <w:t xml:space="preserve">E. </w:t>
                      </w:r>
                      <w:r w:rsidRPr="00CD13F5">
                        <w:rPr>
                          <w:rFonts w:ascii="Gill Sans MT" w:hAnsi="Gill Sans MT"/>
                          <w:sz w:val="20"/>
                        </w:rPr>
                        <w:t xml:space="preserve">Any acute and long-term toxicological issues with the proposed use, and measures available to minimize such hazards </w:t>
                      </w:r>
                    </w:p>
                    <w:p w14:paraId="1DF18052" w14:textId="21EC27F1" w:rsidR="00C05929" w:rsidRPr="00CD13F5" w:rsidRDefault="00C05929" w:rsidP="00CD13F5">
                      <w:pPr>
                        <w:rPr>
                          <w:rFonts w:ascii="Gill Sans MT" w:hAnsi="Gill Sans MT"/>
                          <w:sz w:val="20"/>
                        </w:rPr>
                      </w:pPr>
                      <w:r>
                        <w:rPr>
                          <w:rFonts w:ascii="Gill Sans MT" w:hAnsi="Gill Sans MT"/>
                          <w:sz w:val="20"/>
                        </w:rPr>
                        <w:t xml:space="preserve">F. </w:t>
                      </w:r>
                      <w:r w:rsidRPr="00CD13F5">
                        <w:rPr>
                          <w:rFonts w:ascii="Gill Sans MT" w:hAnsi="Gill Sans MT"/>
                          <w:sz w:val="20"/>
                        </w:rPr>
                        <w:t>Effectiveness of the requested pesticide for the proposed use</w:t>
                      </w:r>
                    </w:p>
                    <w:p w14:paraId="54D49B9C" w14:textId="77777777" w:rsidR="00C05929" w:rsidRPr="00CD13F5" w:rsidRDefault="00C05929" w:rsidP="00CD13F5">
                      <w:pPr>
                        <w:rPr>
                          <w:rFonts w:ascii="Gill Sans MT" w:hAnsi="Gill Sans MT"/>
                          <w:sz w:val="20"/>
                        </w:rPr>
                      </w:pPr>
                      <w:r w:rsidRPr="00CD13F5">
                        <w:rPr>
                          <w:rFonts w:ascii="Gill Sans MT" w:hAnsi="Gill Sans MT"/>
                          <w:sz w:val="20"/>
                        </w:rPr>
                        <w:t xml:space="preserve">G. Compatibility of the proposed pesticide use with target and non-target ecosystems </w:t>
                      </w:r>
                    </w:p>
                    <w:p w14:paraId="7B6296FF" w14:textId="77777777" w:rsidR="00C05929" w:rsidRPr="00CD13F5" w:rsidRDefault="00C05929" w:rsidP="00CD13F5">
                      <w:pPr>
                        <w:rPr>
                          <w:rFonts w:ascii="Gill Sans MT" w:hAnsi="Gill Sans MT"/>
                          <w:sz w:val="20"/>
                        </w:rPr>
                      </w:pPr>
                      <w:r w:rsidRPr="00CD13F5">
                        <w:rPr>
                          <w:rFonts w:ascii="Gill Sans MT" w:hAnsi="Gill Sans MT"/>
                          <w:sz w:val="20"/>
                        </w:rPr>
                        <w:t xml:space="preserve">H. Conditions under which the pesticide is to be used, including climate, geography, hydrology, and soils </w:t>
                      </w:r>
                    </w:p>
                    <w:p w14:paraId="1047A0FC" w14:textId="32A0DD77" w:rsidR="00C05929" w:rsidRPr="00CD13F5" w:rsidRDefault="00C05929" w:rsidP="00CD13F5">
                      <w:pPr>
                        <w:rPr>
                          <w:rFonts w:ascii="Gill Sans MT" w:hAnsi="Gill Sans MT"/>
                          <w:sz w:val="20"/>
                        </w:rPr>
                      </w:pPr>
                      <w:r>
                        <w:rPr>
                          <w:rFonts w:ascii="Gill Sans MT" w:hAnsi="Gill Sans MT"/>
                          <w:sz w:val="20"/>
                        </w:rPr>
                        <w:t xml:space="preserve">I. </w:t>
                      </w:r>
                      <w:r w:rsidRPr="00CD13F5">
                        <w:rPr>
                          <w:rFonts w:ascii="Gill Sans MT" w:hAnsi="Gill Sans MT"/>
                          <w:sz w:val="20"/>
                        </w:rPr>
                        <w:t xml:space="preserve">Availability of other pesticides or non-chemical control methods </w:t>
                      </w:r>
                    </w:p>
                    <w:p w14:paraId="26F7B033" w14:textId="2688A6F8" w:rsidR="00C05929" w:rsidRPr="00CD13F5" w:rsidRDefault="00C05929" w:rsidP="00CD13F5">
                      <w:pPr>
                        <w:rPr>
                          <w:rFonts w:ascii="Gill Sans MT" w:hAnsi="Gill Sans MT"/>
                          <w:sz w:val="20"/>
                        </w:rPr>
                      </w:pPr>
                      <w:r>
                        <w:rPr>
                          <w:rFonts w:ascii="Gill Sans MT" w:hAnsi="Gill Sans MT"/>
                          <w:sz w:val="20"/>
                        </w:rPr>
                        <w:t xml:space="preserve">J. </w:t>
                      </w:r>
                      <w:r w:rsidRPr="00CD13F5">
                        <w:rPr>
                          <w:rFonts w:ascii="Gill Sans MT" w:hAnsi="Gill Sans MT"/>
                          <w:sz w:val="20"/>
                        </w:rPr>
                        <w:t xml:space="preserve">Host country’s ability to regulate or control the distribution, storage, use, and disposal of the requested pesticide </w:t>
                      </w:r>
                    </w:p>
                    <w:p w14:paraId="072F6767" w14:textId="77777777" w:rsidR="00C05929" w:rsidRPr="00CD13F5" w:rsidRDefault="00C05929" w:rsidP="00CD13F5">
                      <w:pPr>
                        <w:rPr>
                          <w:rFonts w:ascii="Gill Sans MT" w:hAnsi="Gill Sans MT"/>
                          <w:sz w:val="20"/>
                        </w:rPr>
                      </w:pPr>
                      <w:r w:rsidRPr="00CD13F5">
                        <w:rPr>
                          <w:rFonts w:ascii="Gill Sans MT" w:hAnsi="Gill Sans MT"/>
                          <w:sz w:val="20"/>
                        </w:rPr>
                        <w:t>K. Provision for training of users and applicator</w:t>
                      </w:r>
                    </w:p>
                    <w:p w14:paraId="409E89D9" w14:textId="77777777" w:rsidR="00C05929" w:rsidRPr="00CD13F5" w:rsidRDefault="00C05929" w:rsidP="00CD13F5">
                      <w:pPr>
                        <w:rPr>
                          <w:rFonts w:ascii="Gill Sans MT" w:hAnsi="Gill Sans MT"/>
                          <w:sz w:val="20"/>
                        </w:rPr>
                      </w:pPr>
                      <w:r w:rsidRPr="00CD13F5">
                        <w:rPr>
                          <w:rFonts w:ascii="Gill Sans MT" w:hAnsi="Gill Sans MT"/>
                          <w:sz w:val="20"/>
                        </w:rPr>
                        <w:t xml:space="preserve">L. Provision made for monitoring the use and effectiveness of each pesticide </w:t>
                      </w:r>
                    </w:p>
                    <w:p w14:paraId="2B29D589" w14:textId="75C6FE1F" w:rsidR="00C05929" w:rsidRDefault="00C05929"/>
                  </w:txbxContent>
                </v:textbox>
                <w10:wrap type="square"/>
              </v:shape>
            </w:pict>
          </mc:Fallback>
        </mc:AlternateContent>
      </w:r>
      <w:r w:rsidR="0080436B">
        <w:t xml:space="preserve">1.1 </w:t>
      </w:r>
      <w:r w:rsidR="0080436B" w:rsidRPr="0080436B">
        <w:t>Purpose and Scope</w:t>
      </w:r>
      <w:bookmarkEnd w:id="60"/>
      <w:bookmarkEnd w:id="61"/>
    </w:p>
    <w:p w14:paraId="12CF114F" w14:textId="715DF1C9" w:rsidR="0080436B" w:rsidRPr="00521A50" w:rsidRDefault="006E501A" w:rsidP="006E501A">
      <w:r w:rsidRPr="006E501A">
        <w:rPr>
          <w:highlight w:val="yellow"/>
        </w:rPr>
        <w:t xml:space="preserve">Purpose as per </w:t>
      </w:r>
      <w:proofErr w:type="spellStart"/>
      <w:r w:rsidRPr="006E501A">
        <w:rPr>
          <w:highlight w:val="yellow"/>
        </w:rPr>
        <w:t>facesheet</w:t>
      </w:r>
      <w:proofErr w:type="spellEnd"/>
      <w:r w:rsidR="00521A50">
        <w:t>:</w:t>
      </w:r>
    </w:p>
    <w:p w14:paraId="25E6BD96" w14:textId="4C5954B7" w:rsidR="0080436B" w:rsidRDefault="0080436B" w:rsidP="0080436B">
      <w:r>
        <w:rPr>
          <w:rFonts w:ascii="Gill Sans MT" w:eastAsiaTheme="minorEastAsia" w:hAnsi="Gill Sans MT" w:cstheme="majorBidi"/>
          <w:caps/>
          <w:color w:val="C2113A"/>
          <w:sz w:val="26"/>
          <w:szCs w:val="26"/>
        </w:rPr>
        <w:t xml:space="preserve">1.2 </w:t>
      </w:r>
      <w:r w:rsidRPr="00D43556">
        <w:rPr>
          <w:rFonts w:ascii="Gill Sans MT" w:eastAsiaTheme="minorEastAsia" w:hAnsi="Gill Sans MT" w:cstheme="majorBidi"/>
          <w:caps/>
          <w:color w:val="C2113A"/>
          <w:sz w:val="26"/>
          <w:szCs w:val="26"/>
        </w:rPr>
        <w:t>USAID’s Pesticide Procedures.</w:t>
      </w:r>
      <w:r>
        <w:t xml:space="preserve"> </w:t>
      </w:r>
    </w:p>
    <w:p w14:paraId="1A13C920" w14:textId="65A38263" w:rsidR="00521A50" w:rsidRDefault="00521A50" w:rsidP="0080436B">
      <w:r w:rsidRPr="006E501A">
        <w:rPr>
          <w:highlight w:val="yellow"/>
        </w:rPr>
        <w:t xml:space="preserve">Briefly describes USAID pesticide </w:t>
      </w:r>
      <w:proofErr w:type="spellStart"/>
      <w:r w:rsidRPr="006E501A">
        <w:rPr>
          <w:highlight w:val="yellow"/>
        </w:rPr>
        <w:t>procedures</w:t>
      </w:r>
      <w:r>
        <w:t>.</w:t>
      </w:r>
      <w:r w:rsidR="006E501A" w:rsidRPr="006E501A">
        <w:rPr>
          <w:highlight w:val="yellow"/>
        </w:rPr>
        <w:t>Reference</w:t>
      </w:r>
      <w:proofErr w:type="spellEnd"/>
      <w:r w:rsidR="006E501A" w:rsidRPr="006E501A">
        <w:rPr>
          <w:highlight w:val="yellow"/>
        </w:rPr>
        <w:t xml:space="preserve"> 12 analysis factors (box at right)</w:t>
      </w:r>
    </w:p>
    <w:p w14:paraId="028C1EBD" w14:textId="77777777" w:rsidR="00521A50" w:rsidRDefault="00D45798" w:rsidP="0080436B">
      <w:pPr>
        <w:pStyle w:val="Heading2"/>
        <w:numPr>
          <w:ilvl w:val="0"/>
          <w:numId w:val="0"/>
        </w:numPr>
      </w:pPr>
      <w:bookmarkStart w:id="62" w:name="_Toc481998574"/>
      <w:r>
        <w:t>1. 3</w:t>
      </w:r>
      <w:r w:rsidR="0080436B">
        <w:t xml:space="preserve"> Definition of Pesticides</w:t>
      </w:r>
      <w:bookmarkEnd w:id="62"/>
    </w:p>
    <w:p w14:paraId="3FFFC13F" w14:textId="3FF3BA69" w:rsidR="0080436B" w:rsidRPr="00DB5CD7" w:rsidRDefault="00521A50" w:rsidP="00521A50">
      <w:r w:rsidRPr="006E501A">
        <w:rPr>
          <w:highlight w:val="yellow"/>
        </w:rPr>
        <w:t xml:space="preserve">Provides a brief </w:t>
      </w:r>
      <w:proofErr w:type="spellStart"/>
      <w:r w:rsidRPr="006E501A">
        <w:rPr>
          <w:highlight w:val="yellow"/>
        </w:rPr>
        <w:t>defenition</w:t>
      </w:r>
      <w:proofErr w:type="spellEnd"/>
      <w:r w:rsidRPr="006E501A">
        <w:rPr>
          <w:highlight w:val="yellow"/>
        </w:rPr>
        <w:t xml:space="preserve"> of what is a pesticide and difference between AI and product</w:t>
      </w:r>
      <w:r w:rsidR="0080436B" w:rsidRPr="00DB5CD7">
        <w:t xml:space="preserve"> </w:t>
      </w:r>
    </w:p>
    <w:p w14:paraId="7E5449ED" w14:textId="012D2002" w:rsidR="00D17FD4" w:rsidRDefault="00D45798" w:rsidP="00D17FD4">
      <w:pPr>
        <w:pStyle w:val="Heading2"/>
      </w:pPr>
      <w:bookmarkStart w:id="63" w:name="_Toc481998575"/>
      <w:r>
        <w:t>1.4</w:t>
      </w:r>
      <w:r w:rsidR="00D17FD4">
        <w:t xml:space="preserve"> </w:t>
      </w:r>
      <w:r w:rsidR="00D17FD4" w:rsidRPr="00D17FD4">
        <w:t>Integrated Pest Management</w:t>
      </w:r>
      <w:bookmarkEnd w:id="63"/>
    </w:p>
    <w:p w14:paraId="3B318AA0" w14:textId="2DB137B9" w:rsidR="00521A50" w:rsidRPr="00521A50" w:rsidRDefault="00521A50" w:rsidP="00521A50">
      <w:r w:rsidRPr="006E501A">
        <w:rPr>
          <w:highlight w:val="yellow"/>
        </w:rPr>
        <w:t>Provides brief introduction to the concept of IPM</w:t>
      </w:r>
    </w:p>
    <w:p w14:paraId="301C6D6B" w14:textId="068C717E" w:rsidR="00834BE2" w:rsidRDefault="00D45798" w:rsidP="004532AF">
      <w:pPr>
        <w:pStyle w:val="Heading2"/>
      </w:pPr>
      <w:bookmarkStart w:id="64" w:name="_Toc481998576"/>
      <w:bookmarkEnd w:id="59"/>
      <w:r>
        <w:t>1.5</w:t>
      </w:r>
      <w:r w:rsidR="00D17FD4">
        <w:t xml:space="preserve"> </w:t>
      </w:r>
      <w:r w:rsidR="00D43556">
        <w:t>Methodology</w:t>
      </w:r>
      <w:r w:rsidR="00D17FD4">
        <w:t xml:space="preserve"> of persuap development</w:t>
      </w:r>
      <w:bookmarkEnd w:id="64"/>
    </w:p>
    <w:p w14:paraId="0D6463ED" w14:textId="2A8193AC" w:rsidR="00742552" w:rsidRPr="00521A50" w:rsidRDefault="00521A50" w:rsidP="00D43556">
      <w:pPr>
        <w:rPr>
          <w:b/>
        </w:rPr>
      </w:pPr>
      <w:r w:rsidRPr="006E501A">
        <w:rPr>
          <w:highlight w:val="yellow"/>
        </w:rPr>
        <w:t>Briefly describes how the PERSUAP was developed including field work description.</w:t>
      </w:r>
    </w:p>
    <w:p w14:paraId="67ACDECA" w14:textId="4859832E" w:rsidR="007E6C58" w:rsidRDefault="00D45798" w:rsidP="007E6C58">
      <w:pPr>
        <w:pStyle w:val="Heading2"/>
      </w:pPr>
      <w:bookmarkStart w:id="65" w:name="_Toc455260319"/>
      <w:bookmarkStart w:id="66" w:name="_Toc481998577"/>
      <w:r>
        <w:t>1.6</w:t>
      </w:r>
      <w:r w:rsidR="004607C6">
        <w:t xml:space="preserve"> </w:t>
      </w:r>
      <w:r w:rsidR="007E6C58" w:rsidRPr="000528E9">
        <w:t>Structure</w:t>
      </w:r>
      <w:r w:rsidR="007E6C58">
        <w:t xml:space="preserve"> </w:t>
      </w:r>
      <w:bookmarkEnd w:id="65"/>
      <w:r w:rsidR="007E6C58">
        <w:t>of this persuap</w:t>
      </w:r>
      <w:bookmarkEnd w:id="66"/>
    </w:p>
    <w:p w14:paraId="4319C518" w14:textId="7E6E8FBE" w:rsidR="00940DC8" w:rsidRPr="006E501A" w:rsidRDefault="00521A50" w:rsidP="007E6C58">
      <w:pPr>
        <w:spacing w:line="276" w:lineRule="auto"/>
        <w:rPr>
          <w:rFonts w:eastAsia="MS Mincho"/>
          <w:b/>
          <w:highlight w:val="yellow"/>
        </w:rPr>
      </w:pPr>
      <w:r w:rsidRPr="006E501A">
        <w:rPr>
          <w:rFonts w:eastAsia="MS Mincho"/>
          <w:highlight w:val="yellow"/>
        </w:rPr>
        <w:t xml:space="preserve">Briefly describes </w:t>
      </w:r>
      <w:r w:rsidR="006E501A" w:rsidRPr="006E501A">
        <w:rPr>
          <w:rFonts w:eastAsia="MS Mincho"/>
          <w:highlight w:val="yellow"/>
        </w:rPr>
        <w:t xml:space="preserve">contents of </w:t>
      </w:r>
      <w:r w:rsidRPr="006E501A">
        <w:rPr>
          <w:rFonts w:eastAsia="MS Mincho"/>
          <w:highlight w:val="yellow"/>
        </w:rPr>
        <w:t>each section of the PERSUAP and the Annexes.</w:t>
      </w:r>
    </w:p>
    <w:p w14:paraId="66BC28FB" w14:textId="02D7AF47" w:rsidR="0080436B" w:rsidRPr="00DE3510" w:rsidRDefault="00DE3510" w:rsidP="00DE3510">
      <w:pPr>
        <w:spacing w:line="259" w:lineRule="auto"/>
        <w:rPr>
          <w:rFonts w:eastAsia="MS Mincho"/>
          <w:b/>
          <w:highlight w:val="yellow"/>
        </w:rPr>
      </w:pPr>
      <w:r>
        <w:rPr>
          <w:rFonts w:eastAsia="MS Mincho"/>
          <w:b/>
          <w:highlight w:val="yellow"/>
        </w:rPr>
        <w:br w:type="page"/>
      </w:r>
      <w:bookmarkStart w:id="67" w:name="_Toc455260320"/>
      <w:bookmarkStart w:id="68" w:name="_Toc413275682"/>
      <w:bookmarkStart w:id="69" w:name="_Toc423643019"/>
      <w:bookmarkStart w:id="70" w:name="_Toc435565852"/>
      <w:bookmarkStart w:id="71" w:name="_Toc441875456"/>
      <w:bookmarkStart w:id="72" w:name="_Toc441875863"/>
    </w:p>
    <w:p w14:paraId="5B7D1114" w14:textId="3EB29FA6" w:rsidR="0080436B" w:rsidRPr="004F10FB" w:rsidRDefault="006E501A" w:rsidP="00DC135F">
      <w:pPr>
        <w:pStyle w:val="Heading1"/>
        <w:numPr>
          <w:ilvl w:val="0"/>
          <w:numId w:val="9"/>
        </w:numPr>
        <w:ind w:left="360"/>
      </w:pPr>
      <w:bookmarkStart w:id="73" w:name="_Toc453159432"/>
      <w:bookmarkStart w:id="74" w:name="_Toc453251751"/>
      <w:bookmarkStart w:id="75" w:name="_Toc453159433"/>
      <w:bookmarkStart w:id="76" w:name="_Toc453251752"/>
      <w:bookmarkStart w:id="77" w:name="_Toc455260334"/>
      <w:bookmarkStart w:id="78" w:name="_Toc481998578"/>
      <w:bookmarkEnd w:id="73"/>
      <w:bookmarkEnd w:id="74"/>
      <w:bookmarkEnd w:id="75"/>
      <w:bookmarkEnd w:id="76"/>
      <w:r>
        <w:lastRenderedPageBreak/>
        <w:t>Scope of the PERSUAP</w:t>
      </w:r>
      <w:bookmarkEnd w:id="77"/>
      <w:bookmarkEnd w:id="78"/>
    </w:p>
    <w:p w14:paraId="0FACE270" w14:textId="320E7C75" w:rsidR="006E501A" w:rsidRPr="006E501A" w:rsidRDefault="006E501A" w:rsidP="006E501A">
      <w:pPr>
        <w:rPr>
          <w:highlight w:val="green"/>
        </w:rPr>
      </w:pPr>
      <w:r w:rsidRPr="006E501A">
        <w:rPr>
          <w:highlight w:val="green"/>
        </w:rPr>
        <w:t xml:space="preserve">Expanded version of scope information in </w:t>
      </w:r>
      <w:proofErr w:type="spellStart"/>
      <w:r w:rsidRPr="006E501A">
        <w:rPr>
          <w:highlight w:val="green"/>
        </w:rPr>
        <w:t>facesheet</w:t>
      </w:r>
      <w:proofErr w:type="spellEnd"/>
      <w:r w:rsidRPr="006E501A">
        <w:rPr>
          <w:highlight w:val="green"/>
        </w:rPr>
        <w:t xml:space="preserve"> including:</w:t>
      </w:r>
    </w:p>
    <w:p w14:paraId="165DDBAC" w14:textId="16C5A1AE" w:rsidR="006E501A" w:rsidRPr="006E501A" w:rsidRDefault="006E501A" w:rsidP="00DC135F">
      <w:pPr>
        <w:pStyle w:val="ListParagraph"/>
        <w:numPr>
          <w:ilvl w:val="0"/>
          <w:numId w:val="13"/>
        </w:numPr>
        <w:rPr>
          <w:highlight w:val="green"/>
        </w:rPr>
      </w:pPr>
      <w:r w:rsidRPr="006E501A">
        <w:rPr>
          <w:highlight w:val="green"/>
        </w:rPr>
        <w:t xml:space="preserve">Programmatic scope. </w:t>
      </w:r>
    </w:p>
    <w:p w14:paraId="71B7868A" w14:textId="64EFF854" w:rsidR="006E501A" w:rsidRPr="006E501A" w:rsidRDefault="006E501A" w:rsidP="00DC135F">
      <w:pPr>
        <w:pStyle w:val="ListParagraph"/>
        <w:numPr>
          <w:ilvl w:val="0"/>
          <w:numId w:val="13"/>
        </w:numPr>
        <w:rPr>
          <w:highlight w:val="green"/>
        </w:rPr>
      </w:pPr>
      <w:r w:rsidRPr="006E501A">
        <w:rPr>
          <w:highlight w:val="green"/>
        </w:rPr>
        <w:t>within this programmatic scope, covered actions/use types, value chains, and geographies</w:t>
      </w:r>
    </w:p>
    <w:p w14:paraId="407BACC5" w14:textId="77777777" w:rsidR="00E55F6B" w:rsidRDefault="00E55F6B" w:rsidP="00E55F6B">
      <w:pPr>
        <w:spacing w:after="0"/>
      </w:pPr>
    </w:p>
    <w:p w14:paraId="1317DEE2" w14:textId="77777777" w:rsidR="006E501A" w:rsidRDefault="006E501A" w:rsidP="006E501A">
      <w:pPr>
        <w:rPr>
          <w:rFonts w:ascii="Gill Sans MT" w:eastAsiaTheme="minorEastAsia" w:hAnsi="Gill Sans MT"/>
          <w:szCs w:val="22"/>
        </w:rPr>
      </w:pPr>
      <w:r>
        <w:rPr>
          <w:b/>
        </w:rPr>
        <w:t xml:space="preserve">Note: Grants and loans: </w:t>
      </w:r>
      <w:r>
        <w:t>USAID regulations apply to all recipients, direct and indirect, of USAID funding.  All IPs that provide grants and loans for agricultural activities are responsible for ensuring enforcement of the requirements established by this PPERSUAP.</w:t>
      </w:r>
    </w:p>
    <w:p w14:paraId="6E71AB1E" w14:textId="15CE4C2F" w:rsidR="003C1C44" w:rsidRPr="00521A50" w:rsidRDefault="006E501A" w:rsidP="006E501A">
      <w:pPr>
        <w:spacing w:after="0" w:line="259" w:lineRule="auto"/>
      </w:pPr>
      <w:r>
        <w:rPr>
          <w:b/>
        </w:rPr>
        <w:t>Note: Pesticide Support outside the scope of this PPERSUAP will require amendment:</w:t>
      </w:r>
      <w:r>
        <w:t xml:space="preserve"> If current or future USAID/Pakistan programming requires support to the procurement or use of pesticides containing AIs not authorized by this PPERSUAP, or for same and similar uses not authorized by this PPERSUAP, an amendment to this PPERSUAP shall be prepared</w:t>
      </w:r>
      <w:r w:rsidR="00D45798" w:rsidRPr="00521A50">
        <w:rPr>
          <w:highlight w:val="yellow"/>
        </w:rPr>
        <w:t>.</w:t>
      </w:r>
      <w:bookmarkEnd w:id="0"/>
      <w:bookmarkEnd w:id="1"/>
      <w:bookmarkEnd w:id="2"/>
      <w:bookmarkEnd w:id="3"/>
      <w:bookmarkEnd w:id="4"/>
      <w:bookmarkEnd w:id="5"/>
      <w:bookmarkEnd w:id="6"/>
      <w:bookmarkEnd w:id="7"/>
      <w:bookmarkEnd w:id="67"/>
      <w:bookmarkEnd w:id="68"/>
      <w:bookmarkEnd w:id="69"/>
      <w:bookmarkEnd w:id="70"/>
      <w:bookmarkEnd w:id="71"/>
      <w:bookmarkEnd w:id="72"/>
    </w:p>
    <w:p w14:paraId="462F7102" w14:textId="32215ED9" w:rsidR="00D22301" w:rsidRPr="00DB5CD7" w:rsidRDefault="00975B26" w:rsidP="00DC135F">
      <w:pPr>
        <w:pStyle w:val="Heading1"/>
        <w:numPr>
          <w:ilvl w:val="0"/>
          <w:numId w:val="9"/>
        </w:numPr>
        <w:ind w:left="360"/>
      </w:pPr>
      <w:bookmarkStart w:id="79" w:name="_Toc453159595"/>
      <w:bookmarkStart w:id="80" w:name="_Toc453251914"/>
      <w:bookmarkStart w:id="81" w:name="_Toc455260350"/>
      <w:bookmarkStart w:id="82" w:name="_Toc481998581"/>
      <w:bookmarkStart w:id="83" w:name="_Toc441875485"/>
      <w:bookmarkStart w:id="84" w:name="_Toc441875878"/>
      <w:bookmarkStart w:id="85" w:name="_Toc443501350"/>
      <w:bookmarkStart w:id="86" w:name="_Toc443567733"/>
      <w:bookmarkStart w:id="87" w:name="_Toc443567965"/>
      <w:bookmarkStart w:id="88" w:name="_Toc443568571"/>
      <w:bookmarkEnd w:id="79"/>
      <w:bookmarkEnd w:id="80"/>
      <w:r>
        <w:t>Environmental Context</w:t>
      </w:r>
      <w:bookmarkEnd w:id="81"/>
      <w:bookmarkEnd w:id="82"/>
      <w:r w:rsidR="00D22301" w:rsidRPr="00DB5CD7">
        <w:t xml:space="preserve"> </w:t>
      </w:r>
      <w:bookmarkEnd w:id="83"/>
      <w:bookmarkEnd w:id="84"/>
      <w:bookmarkEnd w:id="85"/>
      <w:bookmarkEnd w:id="86"/>
      <w:bookmarkEnd w:id="87"/>
      <w:bookmarkEnd w:id="88"/>
    </w:p>
    <w:p w14:paraId="24CB1ADB" w14:textId="4ABA248C" w:rsidR="00A263C3" w:rsidRPr="006E501A" w:rsidRDefault="00A263C3" w:rsidP="00A263C3">
      <w:pPr>
        <w:spacing w:after="0"/>
        <w:rPr>
          <w:rFonts w:eastAsiaTheme="minorHAnsi"/>
          <w:szCs w:val="22"/>
          <w:highlight w:val="green"/>
          <w:lang w:val="en-GB"/>
        </w:rPr>
      </w:pPr>
      <w:r w:rsidRPr="006E501A">
        <w:rPr>
          <w:rFonts w:eastAsiaTheme="minorHAnsi"/>
          <w:szCs w:val="22"/>
          <w:highlight w:val="green"/>
          <w:lang w:val="en-GB"/>
        </w:rPr>
        <w:t>Provide some c about the country where pesticides will be used, including:</w:t>
      </w:r>
    </w:p>
    <w:p w14:paraId="5A15AA3D" w14:textId="77777777" w:rsidR="006E501A" w:rsidRPr="006E501A" w:rsidRDefault="00437D7D" w:rsidP="00DC135F">
      <w:pPr>
        <w:pStyle w:val="ListParagraph"/>
        <w:numPr>
          <w:ilvl w:val="0"/>
          <w:numId w:val="11"/>
        </w:numPr>
        <w:spacing w:after="0"/>
        <w:rPr>
          <w:szCs w:val="22"/>
          <w:highlight w:val="green"/>
          <w:lang w:val="fr-FR"/>
        </w:rPr>
      </w:pPr>
      <w:proofErr w:type="spellStart"/>
      <w:r w:rsidRPr="006E501A">
        <w:rPr>
          <w:szCs w:val="22"/>
          <w:highlight w:val="green"/>
          <w:lang w:val="en"/>
        </w:rPr>
        <w:t>Geograph</w:t>
      </w:r>
      <w:proofErr w:type="spellEnd"/>
      <w:r w:rsidR="00A263C3" w:rsidRPr="006E501A">
        <w:rPr>
          <w:szCs w:val="22"/>
          <w:highlight w:val="green"/>
          <w:lang w:val="en-GB"/>
        </w:rPr>
        <w:t xml:space="preserve">y, </w:t>
      </w:r>
    </w:p>
    <w:p w14:paraId="49A39F3C" w14:textId="77777777" w:rsidR="006E501A" w:rsidRPr="006E501A" w:rsidRDefault="001D7BF1" w:rsidP="00DC135F">
      <w:pPr>
        <w:pStyle w:val="ListParagraph"/>
        <w:numPr>
          <w:ilvl w:val="0"/>
          <w:numId w:val="11"/>
        </w:numPr>
        <w:spacing w:after="0"/>
        <w:rPr>
          <w:szCs w:val="22"/>
          <w:highlight w:val="green"/>
          <w:lang w:val="fr-FR"/>
        </w:rPr>
      </w:pPr>
      <w:r w:rsidRPr="006E501A">
        <w:rPr>
          <w:szCs w:val="22"/>
          <w:highlight w:val="green"/>
          <w:lang w:val="en-GB"/>
        </w:rPr>
        <w:t xml:space="preserve">Biodiversity. </w:t>
      </w:r>
    </w:p>
    <w:p w14:paraId="6F632AAD" w14:textId="77777777" w:rsidR="006E501A" w:rsidRPr="006E501A" w:rsidRDefault="00437D7D" w:rsidP="00DC135F">
      <w:pPr>
        <w:pStyle w:val="ListParagraph"/>
        <w:numPr>
          <w:ilvl w:val="0"/>
          <w:numId w:val="11"/>
        </w:numPr>
        <w:spacing w:after="0"/>
        <w:rPr>
          <w:szCs w:val="22"/>
          <w:highlight w:val="green"/>
          <w:lang w:val="fr-FR"/>
        </w:rPr>
      </w:pPr>
      <w:r w:rsidRPr="006E501A">
        <w:rPr>
          <w:szCs w:val="22"/>
          <w:highlight w:val="green"/>
          <w:lang w:val="en-GB"/>
        </w:rPr>
        <w:t>Economy.</w:t>
      </w:r>
      <w:r w:rsidRPr="006E501A">
        <w:rPr>
          <w:rFonts w:eastAsiaTheme="minorHAnsi"/>
          <w:szCs w:val="22"/>
          <w:highlight w:val="green"/>
          <w:lang w:val="en-GB"/>
        </w:rPr>
        <w:t xml:space="preserve"> </w:t>
      </w:r>
      <w:bookmarkStart w:id="89" w:name="_Toc441875493"/>
      <w:bookmarkStart w:id="90" w:name="_Toc443501356"/>
      <w:bookmarkStart w:id="91" w:name="_Toc443567739"/>
      <w:bookmarkStart w:id="92" w:name="_Toc443567971"/>
      <w:bookmarkStart w:id="93" w:name="_Toc443568577"/>
      <w:bookmarkStart w:id="94" w:name="_Toc455260356"/>
      <w:bookmarkStart w:id="95" w:name="_Toc481998583"/>
      <w:bookmarkStart w:id="96" w:name="_Toc479770672"/>
      <w:bookmarkStart w:id="97" w:name="_Toc479770941"/>
      <w:bookmarkStart w:id="98" w:name="_Toc479771485"/>
    </w:p>
    <w:p w14:paraId="3F47A298" w14:textId="77777777" w:rsidR="006E501A" w:rsidRPr="006E501A" w:rsidRDefault="002A3CCD" w:rsidP="00DC135F">
      <w:pPr>
        <w:pStyle w:val="ListParagraph"/>
        <w:numPr>
          <w:ilvl w:val="0"/>
          <w:numId w:val="11"/>
        </w:numPr>
        <w:spacing w:after="0"/>
        <w:rPr>
          <w:szCs w:val="22"/>
          <w:highlight w:val="green"/>
          <w:lang w:val="fr-FR"/>
        </w:rPr>
      </w:pPr>
      <w:r w:rsidRPr="006E501A">
        <w:rPr>
          <w:szCs w:val="22"/>
          <w:highlight w:val="green"/>
          <w:lang w:val="en-GB"/>
        </w:rPr>
        <w:t>Agriculture</w:t>
      </w:r>
      <w:bookmarkEnd w:id="89"/>
      <w:bookmarkEnd w:id="90"/>
      <w:bookmarkEnd w:id="91"/>
      <w:bookmarkEnd w:id="92"/>
      <w:bookmarkEnd w:id="93"/>
      <w:bookmarkEnd w:id="94"/>
      <w:r w:rsidRPr="006E501A">
        <w:rPr>
          <w:szCs w:val="22"/>
          <w:highlight w:val="green"/>
          <w:lang w:val="en-GB"/>
        </w:rPr>
        <w:t xml:space="preserve"> sector.</w:t>
      </w:r>
      <w:bookmarkEnd w:id="95"/>
      <w:r w:rsidRPr="006E501A">
        <w:rPr>
          <w:szCs w:val="22"/>
          <w:highlight w:val="green"/>
          <w:lang w:val="en-GB"/>
        </w:rPr>
        <w:t xml:space="preserve"> </w:t>
      </w:r>
      <w:bookmarkEnd w:id="96"/>
      <w:bookmarkEnd w:id="97"/>
      <w:bookmarkEnd w:id="98"/>
    </w:p>
    <w:p w14:paraId="2D57C74F" w14:textId="77777777" w:rsidR="006E501A" w:rsidRPr="006E501A" w:rsidRDefault="000D1489" w:rsidP="00DC135F">
      <w:pPr>
        <w:pStyle w:val="ListParagraph"/>
        <w:numPr>
          <w:ilvl w:val="0"/>
          <w:numId w:val="11"/>
        </w:numPr>
        <w:spacing w:after="0"/>
        <w:rPr>
          <w:szCs w:val="22"/>
          <w:highlight w:val="green"/>
          <w:lang w:val="fr-FR"/>
        </w:rPr>
      </w:pPr>
      <w:r w:rsidRPr="006E501A">
        <w:rPr>
          <w:szCs w:val="22"/>
          <w:highlight w:val="green"/>
          <w:lang w:val="en-GB"/>
        </w:rPr>
        <w:t xml:space="preserve">Agricultural sector </w:t>
      </w:r>
      <w:r w:rsidRPr="006E501A">
        <w:rPr>
          <w:rFonts w:eastAsiaTheme="minorHAnsi"/>
          <w:szCs w:val="22"/>
          <w:highlight w:val="green"/>
          <w:lang w:val="en-GB"/>
        </w:rPr>
        <w:t>g</w:t>
      </w:r>
      <w:r w:rsidR="00437D7D" w:rsidRPr="006E501A">
        <w:rPr>
          <w:rFonts w:eastAsiaTheme="minorHAnsi"/>
          <w:szCs w:val="22"/>
          <w:highlight w:val="green"/>
          <w:lang w:val="en-GB"/>
        </w:rPr>
        <w:t>overnance.</w:t>
      </w:r>
      <w:r w:rsidR="00D42707" w:rsidRPr="006E501A">
        <w:rPr>
          <w:rFonts w:eastAsiaTheme="minorHAnsi"/>
          <w:szCs w:val="22"/>
          <w:highlight w:val="green"/>
          <w:lang w:val="en-GB"/>
        </w:rPr>
        <w:t xml:space="preserve"> </w:t>
      </w:r>
      <w:bookmarkStart w:id="99" w:name="_Toc443567736"/>
      <w:bookmarkStart w:id="100" w:name="_Toc443567968"/>
      <w:bookmarkStart w:id="101" w:name="_Toc443568574"/>
      <w:bookmarkStart w:id="102" w:name="_Toc455260353"/>
      <w:bookmarkStart w:id="103" w:name="_Toc441875488"/>
      <w:bookmarkStart w:id="104" w:name="_Toc443501353"/>
    </w:p>
    <w:p w14:paraId="7B666D74" w14:textId="77777777" w:rsidR="006E501A" w:rsidRPr="006E501A" w:rsidRDefault="00D22301" w:rsidP="00DC135F">
      <w:pPr>
        <w:pStyle w:val="ListParagraph"/>
        <w:numPr>
          <w:ilvl w:val="0"/>
          <w:numId w:val="11"/>
        </w:numPr>
        <w:spacing w:after="0"/>
        <w:rPr>
          <w:szCs w:val="22"/>
          <w:highlight w:val="green"/>
          <w:lang w:val="fr-FR"/>
        </w:rPr>
      </w:pPr>
      <w:proofErr w:type="spellStart"/>
      <w:r w:rsidRPr="006E501A">
        <w:rPr>
          <w:szCs w:val="22"/>
          <w:highlight w:val="green"/>
          <w:lang w:val="fr-FR"/>
        </w:rPr>
        <w:t>E</w:t>
      </w:r>
      <w:r w:rsidR="008E1EBD" w:rsidRPr="006E501A">
        <w:rPr>
          <w:szCs w:val="22"/>
          <w:highlight w:val="green"/>
          <w:lang w:val="fr-FR"/>
        </w:rPr>
        <w:t>nvironmental</w:t>
      </w:r>
      <w:proofErr w:type="spellEnd"/>
      <w:r w:rsidR="008E1EBD" w:rsidRPr="006E501A">
        <w:rPr>
          <w:szCs w:val="22"/>
          <w:highlight w:val="green"/>
          <w:lang w:val="fr-FR"/>
        </w:rPr>
        <w:t xml:space="preserve"> </w:t>
      </w:r>
      <w:bookmarkEnd w:id="99"/>
      <w:bookmarkEnd w:id="100"/>
      <w:bookmarkEnd w:id="101"/>
      <w:bookmarkEnd w:id="102"/>
      <w:bookmarkEnd w:id="103"/>
      <w:bookmarkEnd w:id="104"/>
      <w:proofErr w:type="spellStart"/>
      <w:r w:rsidR="008E1EBD" w:rsidRPr="006E501A">
        <w:rPr>
          <w:szCs w:val="22"/>
          <w:highlight w:val="green"/>
          <w:lang w:val="fr-FR"/>
        </w:rPr>
        <w:t>regulations</w:t>
      </w:r>
      <w:proofErr w:type="spellEnd"/>
      <w:r w:rsidR="00281061" w:rsidRPr="006E501A">
        <w:rPr>
          <w:szCs w:val="22"/>
          <w:highlight w:val="green"/>
          <w:lang w:val="fr-FR"/>
        </w:rPr>
        <w:t>.</w:t>
      </w:r>
      <w:r w:rsidR="000D1489" w:rsidRPr="006E501A">
        <w:rPr>
          <w:szCs w:val="22"/>
          <w:highlight w:val="green"/>
          <w:lang w:val="fr-FR"/>
        </w:rPr>
        <w:t xml:space="preserve"> </w:t>
      </w:r>
    </w:p>
    <w:p w14:paraId="161A37D1" w14:textId="2381E624" w:rsidR="00A263C3" w:rsidRPr="006E501A" w:rsidRDefault="000D1489" w:rsidP="00DC135F">
      <w:pPr>
        <w:pStyle w:val="ListParagraph"/>
        <w:numPr>
          <w:ilvl w:val="0"/>
          <w:numId w:val="11"/>
        </w:numPr>
        <w:spacing w:after="0"/>
        <w:rPr>
          <w:szCs w:val="22"/>
          <w:highlight w:val="green"/>
          <w:lang w:val="fr-FR"/>
        </w:rPr>
      </w:pPr>
      <w:proofErr w:type="spellStart"/>
      <w:r w:rsidRPr="006E501A">
        <w:rPr>
          <w:szCs w:val="22"/>
          <w:highlight w:val="green"/>
          <w:lang w:val="fr-FR"/>
        </w:rPr>
        <w:t>Climate</w:t>
      </w:r>
      <w:proofErr w:type="spellEnd"/>
      <w:r w:rsidRPr="006E501A">
        <w:rPr>
          <w:szCs w:val="22"/>
          <w:highlight w:val="green"/>
          <w:lang w:val="fr-FR"/>
        </w:rPr>
        <w:t xml:space="preserve"> change impacts on agriculture, or </w:t>
      </w:r>
      <w:proofErr w:type="spellStart"/>
      <w:r w:rsidRPr="006E501A">
        <w:rPr>
          <w:szCs w:val="22"/>
          <w:highlight w:val="green"/>
          <w:lang w:val="fr-FR"/>
        </w:rPr>
        <w:t>other</w:t>
      </w:r>
      <w:proofErr w:type="spellEnd"/>
      <w:r w:rsidRPr="006E501A">
        <w:rPr>
          <w:szCs w:val="22"/>
          <w:highlight w:val="green"/>
          <w:lang w:val="fr-FR"/>
        </w:rPr>
        <w:t xml:space="preserve"> relevant </w:t>
      </w:r>
      <w:proofErr w:type="spellStart"/>
      <w:r w:rsidRPr="006E501A">
        <w:rPr>
          <w:szCs w:val="22"/>
          <w:highlight w:val="green"/>
          <w:lang w:val="fr-FR"/>
        </w:rPr>
        <w:t>sectors</w:t>
      </w:r>
      <w:proofErr w:type="spellEnd"/>
      <w:r w:rsidRPr="006E501A">
        <w:rPr>
          <w:szCs w:val="22"/>
          <w:highlight w:val="green"/>
          <w:lang w:val="fr-FR"/>
        </w:rPr>
        <w:t>.</w:t>
      </w:r>
    </w:p>
    <w:p w14:paraId="4966B53D" w14:textId="77777777" w:rsidR="006E501A" w:rsidRPr="006E501A" w:rsidRDefault="006E501A" w:rsidP="00A263C3">
      <w:pPr>
        <w:pStyle w:val="Default"/>
        <w:rPr>
          <w:rFonts w:ascii="Garamond" w:eastAsiaTheme="minorHAnsi" w:hAnsi="Garamond"/>
          <w:color w:val="auto"/>
          <w:sz w:val="22"/>
          <w:szCs w:val="22"/>
          <w:highlight w:val="green"/>
          <w:lang w:val="en-GB"/>
        </w:rPr>
      </w:pPr>
    </w:p>
    <w:p w14:paraId="2385AEE7" w14:textId="609E4E25" w:rsidR="00775D5E" w:rsidRPr="006E501A" w:rsidRDefault="00A263C3" w:rsidP="00A263C3">
      <w:pPr>
        <w:pStyle w:val="Default"/>
        <w:rPr>
          <w:rFonts w:ascii="Garamond" w:eastAsiaTheme="minorHAnsi" w:hAnsi="Garamond"/>
          <w:color w:val="auto"/>
          <w:sz w:val="22"/>
          <w:szCs w:val="22"/>
          <w:highlight w:val="green"/>
          <w:lang w:val="en-GB"/>
        </w:rPr>
      </w:pPr>
      <w:r w:rsidRPr="006E501A">
        <w:rPr>
          <w:rFonts w:ascii="Garamond" w:eastAsiaTheme="minorHAnsi" w:hAnsi="Garamond"/>
          <w:color w:val="auto"/>
          <w:sz w:val="22"/>
          <w:szCs w:val="22"/>
          <w:highlight w:val="green"/>
          <w:lang w:val="en-GB"/>
        </w:rPr>
        <w:t xml:space="preserve">Where information is available about specific </w:t>
      </w:r>
      <w:proofErr w:type="spellStart"/>
      <w:r w:rsidRPr="006E501A">
        <w:rPr>
          <w:rFonts w:ascii="Garamond" w:eastAsiaTheme="minorHAnsi" w:hAnsi="Garamond"/>
          <w:color w:val="auto"/>
          <w:sz w:val="22"/>
          <w:szCs w:val="22"/>
          <w:highlight w:val="green"/>
          <w:lang w:val="en-GB"/>
        </w:rPr>
        <w:t>loctions</w:t>
      </w:r>
      <w:proofErr w:type="spellEnd"/>
      <w:r w:rsidRPr="006E501A">
        <w:rPr>
          <w:rFonts w:ascii="Garamond" w:eastAsiaTheme="minorHAnsi" w:hAnsi="Garamond"/>
          <w:color w:val="auto"/>
          <w:sz w:val="22"/>
          <w:szCs w:val="22"/>
          <w:highlight w:val="green"/>
          <w:lang w:val="en-GB"/>
        </w:rPr>
        <w:t xml:space="preserve"> where pesticides will be used, provide this information.</w:t>
      </w:r>
      <w:r w:rsidR="00281061" w:rsidRPr="006E501A">
        <w:rPr>
          <w:rFonts w:ascii="Garamond" w:eastAsiaTheme="minorHAnsi" w:hAnsi="Garamond"/>
          <w:color w:val="auto"/>
          <w:sz w:val="22"/>
          <w:szCs w:val="22"/>
          <w:highlight w:val="green"/>
          <w:lang w:val="en-GB"/>
        </w:rPr>
        <w:t xml:space="preserve"> </w:t>
      </w:r>
    </w:p>
    <w:p w14:paraId="0443CDEA" w14:textId="77777777" w:rsidR="006E501A" w:rsidRPr="006E501A" w:rsidRDefault="006E501A" w:rsidP="00A263C3">
      <w:pPr>
        <w:pStyle w:val="Default"/>
        <w:rPr>
          <w:rFonts w:ascii="Garamond" w:eastAsiaTheme="minorHAnsi" w:hAnsi="Garamond"/>
          <w:color w:val="auto"/>
          <w:sz w:val="22"/>
          <w:szCs w:val="22"/>
          <w:highlight w:val="green"/>
          <w:lang w:val="en-GB"/>
        </w:rPr>
      </w:pPr>
    </w:p>
    <w:p w14:paraId="3428BA75" w14:textId="17826847" w:rsidR="00A263C3" w:rsidRPr="000D1489" w:rsidRDefault="00A263C3" w:rsidP="00A263C3">
      <w:pPr>
        <w:pStyle w:val="Default"/>
        <w:rPr>
          <w:rFonts w:ascii="Garamond" w:eastAsiaTheme="minorHAnsi" w:hAnsi="Garamond"/>
          <w:color w:val="auto"/>
          <w:sz w:val="22"/>
          <w:szCs w:val="22"/>
          <w:lang w:val="en-GB"/>
        </w:rPr>
      </w:pPr>
      <w:r w:rsidRPr="006E501A">
        <w:rPr>
          <w:rFonts w:ascii="Garamond" w:eastAsiaTheme="minorHAnsi" w:hAnsi="Garamond"/>
          <w:color w:val="auto"/>
          <w:sz w:val="22"/>
          <w:szCs w:val="22"/>
          <w:highlight w:val="green"/>
          <w:lang w:val="en-GB"/>
        </w:rPr>
        <w:t>This</w:t>
      </w:r>
      <w:r w:rsidR="006E501A" w:rsidRPr="006E501A">
        <w:rPr>
          <w:rFonts w:ascii="Garamond" w:eastAsiaTheme="minorHAnsi" w:hAnsi="Garamond"/>
          <w:color w:val="auto"/>
          <w:sz w:val="22"/>
          <w:szCs w:val="22"/>
          <w:highlight w:val="green"/>
          <w:lang w:val="en-GB"/>
        </w:rPr>
        <w:t xml:space="preserve"> section</w:t>
      </w:r>
      <w:r w:rsidRPr="006E501A">
        <w:rPr>
          <w:rFonts w:ascii="Garamond" w:eastAsiaTheme="minorHAnsi" w:hAnsi="Garamond"/>
          <w:color w:val="auto"/>
          <w:sz w:val="22"/>
          <w:szCs w:val="22"/>
          <w:highlight w:val="green"/>
          <w:lang w:val="en-GB"/>
        </w:rPr>
        <w:t xml:space="preserve"> </w:t>
      </w:r>
      <w:r w:rsidR="000D1489" w:rsidRPr="006E501A">
        <w:rPr>
          <w:rFonts w:ascii="Garamond" w:eastAsiaTheme="minorHAnsi" w:hAnsi="Garamond"/>
          <w:color w:val="auto"/>
          <w:sz w:val="22"/>
          <w:szCs w:val="22"/>
          <w:highlight w:val="green"/>
          <w:lang w:val="en-GB"/>
        </w:rPr>
        <w:t>provides</w:t>
      </w:r>
      <w:r w:rsidRPr="006E501A">
        <w:rPr>
          <w:rFonts w:ascii="Garamond" w:eastAsiaTheme="minorHAnsi" w:hAnsi="Garamond"/>
          <w:color w:val="auto"/>
          <w:sz w:val="22"/>
          <w:szCs w:val="22"/>
          <w:highlight w:val="green"/>
          <w:lang w:val="en-GB"/>
        </w:rPr>
        <w:t xml:space="preserve"> background </w:t>
      </w:r>
      <w:r w:rsidR="000D1489" w:rsidRPr="006E501A">
        <w:rPr>
          <w:rFonts w:ascii="Garamond" w:eastAsiaTheme="minorHAnsi" w:hAnsi="Garamond"/>
          <w:color w:val="auto"/>
          <w:sz w:val="22"/>
          <w:szCs w:val="22"/>
          <w:highlight w:val="green"/>
          <w:lang w:val="en-GB"/>
        </w:rPr>
        <w:t xml:space="preserve">information </w:t>
      </w:r>
      <w:r w:rsidRPr="006E501A">
        <w:rPr>
          <w:rFonts w:ascii="Garamond" w:eastAsiaTheme="minorHAnsi" w:hAnsi="Garamond"/>
          <w:color w:val="auto"/>
          <w:sz w:val="22"/>
          <w:szCs w:val="22"/>
          <w:highlight w:val="green"/>
          <w:lang w:val="en-GB"/>
        </w:rPr>
        <w:t>for responding to factors G and H.</w:t>
      </w:r>
    </w:p>
    <w:p w14:paraId="75632229" w14:textId="383F3AF0" w:rsidR="00A263C3" w:rsidRPr="00A263C3" w:rsidRDefault="00A263C3" w:rsidP="00DC135F">
      <w:pPr>
        <w:pStyle w:val="Heading1"/>
        <w:numPr>
          <w:ilvl w:val="0"/>
          <w:numId w:val="9"/>
        </w:numPr>
        <w:ind w:left="360"/>
      </w:pPr>
      <w:r w:rsidRPr="00A263C3">
        <w:t xml:space="preserve">PEST MANAGEMENT NEEDS AND MANAGEMENT CAPACITY </w:t>
      </w:r>
    </w:p>
    <w:p w14:paraId="35CDF834" w14:textId="29D8AA42" w:rsidR="00A263C3" w:rsidRPr="000D1489" w:rsidRDefault="000D1489" w:rsidP="000D1489">
      <w:pPr>
        <w:spacing w:after="0"/>
        <w:rPr>
          <w:rFonts w:eastAsiaTheme="minorHAnsi"/>
          <w:szCs w:val="22"/>
          <w:lang w:val="en-GB"/>
        </w:rPr>
      </w:pPr>
      <w:r w:rsidRPr="00343E1B">
        <w:rPr>
          <w:rFonts w:eastAsiaTheme="minorHAnsi"/>
          <w:szCs w:val="22"/>
          <w:highlight w:val="green"/>
          <w:lang w:val="en-GB"/>
        </w:rPr>
        <w:t xml:space="preserve">This section provides baseline </w:t>
      </w:r>
      <w:r w:rsidR="006E501A" w:rsidRPr="00343E1B">
        <w:rPr>
          <w:rFonts w:eastAsiaTheme="minorHAnsi"/>
          <w:szCs w:val="22"/>
          <w:highlight w:val="green"/>
          <w:lang w:val="en-GB"/>
        </w:rPr>
        <w:t xml:space="preserve">information </w:t>
      </w:r>
      <w:r w:rsidRPr="00343E1B">
        <w:rPr>
          <w:rFonts w:eastAsiaTheme="minorHAnsi"/>
          <w:szCs w:val="22"/>
          <w:highlight w:val="green"/>
          <w:lang w:val="en-GB"/>
        </w:rPr>
        <w:t xml:space="preserve">for addressing </w:t>
      </w:r>
      <w:r w:rsidR="006E501A" w:rsidRPr="00343E1B">
        <w:rPr>
          <w:rFonts w:eastAsiaTheme="minorHAnsi"/>
          <w:szCs w:val="22"/>
          <w:highlight w:val="green"/>
          <w:lang w:val="en-GB"/>
        </w:rPr>
        <w:t xml:space="preserve">evaluation factor J and </w:t>
      </w:r>
      <w:r w:rsidRPr="00343E1B">
        <w:rPr>
          <w:rFonts w:eastAsiaTheme="minorHAnsi"/>
          <w:szCs w:val="22"/>
          <w:highlight w:val="green"/>
          <w:lang w:val="en-GB"/>
        </w:rPr>
        <w:t xml:space="preserve">information about host country pesticide related topics such as: </w:t>
      </w:r>
      <w:r w:rsidR="00A263C3" w:rsidRPr="00343E1B">
        <w:rPr>
          <w:rFonts w:eastAsiaTheme="minorHAnsi"/>
          <w:szCs w:val="22"/>
          <w:highlight w:val="green"/>
          <w:lang w:val="en-GB"/>
        </w:rPr>
        <w:t>Agricultural Education, Res</w:t>
      </w:r>
      <w:r w:rsidRPr="00343E1B">
        <w:rPr>
          <w:rFonts w:eastAsiaTheme="minorHAnsi"/>
          <w:szCs w:val="22"/>
          <w:highlight w:val="green"/>
          <w:lang w:val="en-GB"/>
        </w:rPr>
        <w:t xml:space="preserve">earch, Services and Extension, Input supply chain. Government oversight, </w:t>
      </w:r>
      <w:r w:rsidR="00A263C3" w:rsidRPr="00343E1B">
        <w:rPr>
          <w:rFonts w:eastAsiaTheme="minorHAnsi"/>
          <w:szCs w:val="22"/>
          <w:highlight w:val="green"/>
          <w:lang w:val="en-GB"/>
        </w:rPr>
        <w:t xml:space="preserve">Pesticide </w:t>
      </w:r>
      <w:r w:rsidRPr="00343E1B">
        <w:rPr>
          <w:rFonts w:eastAsiaTheme="minorHAnsi"/>
          <w:szCs w:val="22"/>
          <w:highlight w:val="green"/>
          <w:lang w:val="en-GB"/>
        </w:rPr>
        <w:t xml:space="preserve">use, availability and quality, Pesticide use knowledge and training, </w:t>
      </w:r>
      <w:r w:rsidR="00A263C3" w:rsidRPr="00343E1B">
        <w:rPr>
          <w:rFonts w:eastAsiaTheme="minorHAnsi"/>
          <w:szCs w:val="22"/>
          <w:highlight w:val="green"/>
          <w:lang w:val="en-GB"/>
        </w:rPr>
        <w:t>R</w:t>
      </w:r>
      <w:r w:rsidRPr="00343E1B">
        <w:rPr>
          <w:rFonts w:eastAsiaTheme="minorHAnsi"/>
          <w:szCs w:val="22"/>
          <w:highlight w:val="green"/>
          <w:lang w:val="en-GB"/>
        </w:rPr>
        <w:t xml:space="preserve">isk awareness and use of PPE, </w:t>
      </w:r>
      <w:r w:rsidR="00A263C3" w:rsidRPr="00343E1B">
        <w:rPr>
          <w:rFonts w:eastAsiaTheme="minorHAnsi"/>
          <w:szCs w:val="22"/>
          <w:highlight w:val="green"/>
          <w:lang w:val="en-GB"/>
        </w:rPr>
        <w:t>Storage, transportation and disposal.</w:t>
      </w:r>
      <w:r w:rsidR="00A263C3" w:rsidRPr="000D1489">
        <w:rPr>
          <w:rFonts w:eastAsiaTheme="minorHAnsi"/>
          <w:szCs w:val="22"/>
          <w:lang w:val="en-GB"/>
        </w:rPr>
        <w:t xml:space="preserve">  </w:t>
      </w:r>
    </w:p>
    <w:p w14:paraId="5A939AF3" w14:textId="5E6A03D7" w:rsidR="00775D5E" w:rsidRDefault="00775D5E" w:rsidP="00775D5E">
      <w:pPr>
        <w:autoSpaceDE w:val="0"/>
        <w:autoSpaceDN w:val="0"/>
        <w:adjustRightInd w:val="0"/>
        <w:spacing w:after="0"/>
        <w:jc w:val="center"/>
        <w:rPr>
          <w:szCs w:val="22"/>
          <w:lang w:val="en"/>
        </w:rPr>
      </w:pPr>
    </w:p>
    <w:p w14:paraId="4307F217" w14:textId="77777777" w:rsidR="00775D5E" w:rsidRDefault="00775D5E" w:rsidP="00775D5E">
      <w:pPr>
        <w:autoSpaceDE w:val="0"/>
        <w:autoSpaceDN w:val="0"/>
        <w:adjustRightInd w:val="0"/>
        <w:spacing w:after="0"/>
        <w:jc w:val="center"/>
        <w:rPr>
          <w:szCs w:val="22"/>
          <w:lang w:val="en"/>
        </w:rPr>
      </w:pPr>
    </w:p>
    <w:p w14:paraId="0D0A9D28" w14:textId="77777777" w:rsidR="00570D3F" w:rsidRDefault="00570D3F" w:rsidP="00775D5E">
      <w:pPr>
        <w:autoSpaceDE w:val="0"/>
        <w:autoSpaceDN w:val="0"/>
        <w:adjustRightInd w:val="0"/>
        <w:spacing w:after="0"/>
        <w:jc w:val="center"/>
        <w:rPr>
          <w:szCs w:val="22"/>
          <w:lang w:val="en"/>
        </w:rPr>
      </w:pPr>
    </w:p>
    <w:p w14:paraId="5F6BB4CC" w14:textId="77777777" w:rsidR="00570D3F" w:rsidRDefault="00570D3F" w:rsidP="00570D3F">
      <w:pPr>
        <w:autoSpaceDE w:val="0"/>
        <w:autoSpaceDN w:val="0"/>
        <w:adjustRightInd w:val="0"/>
        <w:spacing w:after="0"/>
        <w:rPr>
          <w:szCs w:val="22"/>
          <w:lang w:val="en"/>
        </w:rPr>
      </w:pPr>
    </w:p>
    <w:p w14:paraId="7BCFC331" w14:textId="4C7D15A8" w:rsidR="00D22301" w:rsidRPr="007A54DB" w:rsidRDefault="000B24A4" w:rsidP="00BB341F">
      <w:pPr>
        <w:pStyle w:val="Heading1"/>
        <w:numPr>
          <w:ilvl w:val="0"/>
          <w:numId w:val="0"/>
        </w:numPr>
      </w:pPr>
      <w:bookmarkStart w:id="105" w:name="_Toc441875519"/>
      <w:bookmarkStart w:id="106" w:name="_Toc441875890"/>
      <w:bookmarkStart w:id="107" w:name="_Toc455260368"/>
      <w:r>
        <w:br w:type="page"/>
      </w:r>
      <w:bookmarkStart w:id="108" w:name="_Toc481998585"/>
      <w:r w:rsidR="00022FA0">
        <w:lastRenderedPageBreak/>
        <w:t xml:space="preserve">5. </w:t>
      </w:r>
      <w:r w:rsidR="0009539B" w:rsidRPr="007A54DB">
        <w:t>P</w:t>
      </w:r>
      <w:r w:rsidR="00022FA0">
        <w:t>esticide evaluation report</w:t>
      </w:r>
      <w:bookmarkEnd w:id="105"/>
      <w:bookmarkEnd w:id="106"/>
      <w:r w:rsidR="00022FA0">
        <w:t xml:space="preserve"> (PER)</w:t>
      </w:r>
      <w:r w:rsidR="0009539B" w:rsidRPr="007A54DB">
        <w:t>—Candidate Pesticides and the 12-Factor Analysis</w:t>
      </w:r>
      <w:bookmarkEnd w:id="107"/>
      <w:bookmarkEnd w:id="108"/>
    </w:p>
    <w:p w14:paraId="776DCD26" w14:textId="7DB42A0B" w:rsidR="00667A6D" w:rsidRPr="00667A6D" w:rsidRDefault="00343E1B" w:rsidP="00667A6D">
      <w:r>
        <w:t>This section analyzes the 12 factors required by 22 CFR 216.3(b) for each candidate pesticide to assess the appropriateness of use or support with USAID funds, and to determine the specific conditions attendant to their use</w:t>
      </w:r>
      <w:r w:rsidR="007129D7">
        <w:t>.</w:t>
      </w:r>
    </w:p>
    <w:p w14:paraId="03BDD7F1" w14:textId="5A806437" w:rsidR="00343E1B" w:rsidRDefault="00343E1B" w:rsidP="00896376">
      <w:pPr>
        <w:pStyle w:val="Heading2"/>
        <w:numPr>
          <w:ilvl w:val="0"/>
          <w:numId w:val="0"/>
        </w:numPr>
      </w:pPr>
      <w:bookmarkStart w:id="109" w:name="_Toc481998586"/>
      <w:bookmarkStart w:id="110" w:name="_Toc455260369"/>
      <w:bookmarkStart w:id="111" w:name="_Toc443568590"/>
      <w:bookmarkStart w:id="112" w:name="_Toc443567984"/>
      <w:bookmarkStart w:id="113" w:name="_Toc443567752"/>
      <w:bookmarkStart w:id="114" w:name="_Toc443501369"/>
      <w:bookmarkStart w:id="115" w:name="_Toc441875889"/>
      <w:bookmarkStart w:id="116" w:name="_Toc441875502"/>
      <w:bookmarkStart w:id="117" w:name="_Toc413275714"/>
      <w:bookmarkStart w:id="118" w:name="_Toc402445487"/>
      <w:bookmarkStart w:id="119" w:name="_Toc338070054"/>
      <w:bookmarkStart w:id="120" w:name="_Toc443501370"/>
      <w:bookmarkStart w:id="121" w:name="_Toc443567753"/>
      <w:bookmarkStart w:id="122" w:name="_Toc443567985"/>
      <w:bookmarkStart w:id="123" w:name="_Toc443568591"/>
      <w:bookmarkStart w:id="124" w:name="_Toc455260370"/>
      <w:bookmarkStart w:id="125" w:name="_Toc481998588"/>
      <w:bookmarkStart w:id="126" w:name="_Toc288038061"/>
      <w:bookmarkStart w:id="127" w:name="_Toc338070056"/>
      <w:bookmarkStart w:id="128" w:name="_Toc394663621"/>
      <w:bookmarkStart w:id="129" w:name="_Toc402445489"/>
      <w:bookmarkStart w:id="130" w:name="_Toc413275716"/>
      <w:bookmarkStart w:id="131" w:name="_Toc441875520"/>
      <w:bookmarkStart w:id="132" w:name="_Toc441875891"/>
      <w:r>
        <w:t xml:space="preserve">5.1 </w:t>
      </w:r>
      <w:bookmarkEnd w:id="109"/>
      <w:bookmarkEnd w:id="110"/>
      <w:bookmarkEnd w:id="111"/>
      <w:bookmarkEnd w:id="112"/>
      <w:bookmarkEnd w:id="113"/>
      <w:bookmarkEnd w:id="114"/>
      <w:bookmarkEnd w:id="115"/>
      <w:bookmarkEnd w:id="116"/>
      <w:bookmarkEnd w:id="117"/>
      <w:bookmarkEnd w:id="118"/>
      <w:bookmarkEnd w:id="119"/>
      <w:r>
        <w:t xml:space="preserve">Pesticides (Active Ingredients) Evaluated </w:t>
      </w:r>
    </w:p>
    <w:p w14:paraId="0A917603" w14:textId="32941374" w:rsidR="00343E1B" w:rsidRPr="00343E1B" w:rsidRDefault="00343E1B" w:rsidP="00343E1B">
      <w:r w:rsidRPr="00242128">
        <w:rPr>
          <w:highlight w:val="green"/>
        </w:rPr>
        <w:t xml:space="preserve">Explain the candidate list of pesticides evaluated </w:t>
      </w:r>
      <w:r w:rsidR="00242128" w:rsidRPr="00242128">
        <w:rPr>
          <w:highlight w:val="green"/>
        </w:rPr>
        <w:t>and how this was assembled. For many mission-level PERSUAPs, this is the entire approved AI list for the country.</w:t>
      </w:r>
      <w:r w:rsidR="00242128">
        <w:t xml:space="preserve"> </w:t>
      </w:r>
    </w:p>
    <w:p w14:paraId="4DB9EDAD" w14:textId="1578C7DC" w:rsidR="00D22301" w:rsidRDefault="00D22301" w:rsidP="00896376">
      <w:pPr>
        <w:pStyle w:val="Heading2"/>
        <w:numPr>
          <w:ilvl w:val="0"/>
          <w:numId w:val="0"/>
        </w:numPr>
      </w:pPr>
      <w:r>
        <w:t xml:space="preserve">5.2 </w:t>
      </w:r>
      <w:r w:rsidRPr="00DB5CD7">
        <w:t>T</w:t>
      </w:r>
      <w:r w:rsidR="00FC5663">
        <w:t>he</w:t>
      </w:r>
      <w:r w:rsidRPr="00DB5CD7">
        <w:t xml:space="preserve"> 12-F</w:t>
      </w:r>
      <w:r w:rsidR="002B52EC">
        <w:t>actor</w:t>
      </w:r>
      <w:r w:rsidRPr="00DB5CD7">
        <w:t xml:space="preserve"> A</w:t>
      </w:r>
      <w:bookmarkEnd w:id="120"/>
      <w:r w:rsidR="006C6D92">
        <w:t>nalysis</w:t>
      </w:r>
      <w:bookmarkEnd w:id="121"/>
      <w:bookmarkEnd w:id="122"/>
      <w:bookmarkEnd w:id="123"/>
      <w:bookmarkEnd w:id="124"/>
      <w:bookmarkEnd w:id="125"/>
    </w:p>
    <w:p w14:paraId="0C752B25" w14:textId="77777777" w:rsidR="00343E1B" w:rsidRDefault="00343E1B" w:rsidP="00343E1B">
      <w:pPr>
        <w:rPr>
          <w:rFonts w:ascii="Gill Sans MT" w:eastAsiaTheme="minorEastAsia" w:hAnsi="Gill Sans MT"/>
          <w:szCs w:val="22"/>
        </w:rPr>
      </w:pPr>
      <w:r>
        <w:t xml:space="preserve">The PERSUAP development process applied the 12-factor analysis documented in this section to the candidate list of AIs. The result is the set of AIs recommended for approval for enumerated uses and subject to AI-specific conditions and restrictions. </w:t>
      </w:r>
    </w:p>
    <w:p w14:paraId="0604DB39" w14:textId="77777777" w:rsidR="00343E1B" w:rsidRDefault="00343E1B" w:rsidP="00343E1B">
      <w:pPr>
        <w:rPr>
          <w:lang w:val="en-GB"/>
        </w:rPr>
      </w:pPr>
      <w:r>
        <w:t xml:space="preserve">This recommended list is set out in </w:t>
      </w:r>
      <w:r>
        <w:fldChar w:fldCharType="begin"/>
      </w:r>
      <w:r>
        <w:instrText xml:space="preserve"> REF _Ref479595548 \h </w:instrText>
      </w:r>
      <w:r>
        <w:fldChar w:fldCharType="separate"/>
      </w:r>
      <w:r>
        <w:t xml:space="preserve">Table </w:t>
      </w:r>
      <w:r>
        <w:rPr>
          <w:noProof/>
        </w:rPr>
        <w:t>1</w:t>
      </w:r>
      <w:r>
        <w:fldChar w:fldCharType="end"/>
      </w:r>
      <w:r>
        <w:t xml:space="preserve"> of the SUAP and copied in </w:t>
      </w:r>
      <w:proofErr w:type="spellStart"/>
      <w:r>
        <w:t>Facesheet</w:t>
      </w:r>
      <w:proofErr w:type="spellEnd"/>
      <w:r>
        <w:t xml:space="preserve"> Table FS-1. Those rejected are found in Annex F of the SUAP. </w:t>
      </w:r>
    </w:p>
    <w:p w14:paraId="716CDB66" w14:textId="77777777" w:rsidR="007129D7" w:rsidRDefault="00D22301" w:rsidP="0091185A">
      <w:pPr>
        <w:pStyle w:val="Heading3"/>
      </w:pPr>
      <w:bookmarkStart w:id="133" w:name="_Toc443501371"/>
      <w:bookmarkStart w:id="134" w:name="_Toc443567754"/>
      <w:bookmarkStart w:id="135" w:name="_Toc443567986"/>
      <w:bookmarkStart w:id="136" w:name="_Toc443568592"/>
      <w:bookmarkStart w:id="137" w:name="_Toc455260371"/>
      <w:bookmarkStart w:id="138" w:name="_Toc481998589"/>
      <w:r w:rsidRPr="00820EDA">
        <w:t>Factor A: US</w:t>
      </w:r>
      <w:r w:rsidR="00316E6A">
        <w:t xml:space="preserve"> USEPA</w:t>
      </w:r>
      <w:r w:rsidRPr="00820EDA">
        <w:t xml:space="preserve"> Registration Status of the Proposed </w:t>
      </w:r>
      <w:bookmarkEnd w:id="126"/>
      <w:r w:rsidRPr="00820EDA">
        <w:t>Pesticides</w:t>
      </w:r>
      <w:bookmarkEnd w:id="127"/>
      <w:bookmarkEnd w:id="128"/>
      <w:bookmarkEnd w:id="129"/>
      <w:bookmarkEnd w:id="130"/>
      <w:bookmarkEnd w:id="131"/>
      <w:bookmarkEnd w:id="132"/>
      <w:bookmarkEnd w:id="133"/>
      <w:bookmarkEnd w:id="134"/>
      <w:bookmarkEnd w:id="135"/>
      <w:bookmarkEnd w:id="136"/>
      <w:bookmarkEnd w:id="137"/>
      <w:bookmarkEnd w:id="138"/>
    </w:p>
    <w:p w14:paraId="32CC32A6" w14:textId="77777777" w:rsidR="00BF1AFF" w:rsidRDefault="00BF1AFF" w:rsidP="00BF1AFF">
      <w:pPr>
        <w:rPr>
          <w:rFonts w:ascii="Gill Sans MT" w:eastAsiaTheme="minorEastAsia" w:hAnsi="Gill Sans MT"/>
          <w:szCs w:val="22"/>
        </w:rPr>
      </w:pPr>
      <w:r>
        <w:t xml:space="preserve">All AIs recommended for approval by this PERSUAP are registered by US EPA, and are available in US products registered by US EPA for uses that are the same as or similar to the authorized uses set out in Table 1. </w:t>
      </w:r>
    </w:p>
    <w:p w14:paraId="792C58C8" w14:textId="54CFD062" w:rsidR="00BF1AFF" w:rsidRDefault="00BF1AFF" w:rsidP="00BF1AFF">
      <w:pPr>
        <w:rPr>
          <w:rFonts w:ascii="Gill Sans MT" w:eastAsiaTheme="minorEastAsia" w:hAnsi="Gill Sans MT"/>
          <w:szCs w:val="22"/>
        </w:rPr>
      </w:pPr>
      <w:r>
        <w:t xml:space="preserve">Some of the AIs recommended for approval by this PERSUAP are contained in products designated as RUP by US EPA (see Annex B). AIs for which a significant percentage of U.S. products are RUP have generally been rejected by this PERSUAP; see Annex D. Beyond this, specific restrictions (most often product concentration limitations) are attached to AIs where relevant to best assure that IPs will not request purchase of products that, were they available and registered in the US, would likely be classified as RUP by USEPA. Finally, the PERSUAP imposes the responsibility on the MEO, via mandatory label review, to ascertain that individual products requested by IPs for purchase, are not analogous to US RUP products. </w:t>
      </w:r>
      <w:r w:rsidRPr="00BF1AFF">
        <w:rPr>
          <w:highlight w:val="yellow"/>
        </w:rPr>
        <w:t>Thus, with one exception, no RUPs are recommended for approval by this PERSUAP.</w:t>
      </w:r>
      <w:r>
        <w:t xml:space="preserve"> </w:t>
      </w:r>
    </w:p>
    <w:p w14:paraId="3556F50E" w14:textId="77777777" w:rsidR="00BF1AFF" w:rsidRDefault="00BF1AFF" w:rsidP="00BF1AFF">
      <w:r w:rsidRPr="00BF1AFF">
        <w:rPr>
          <w:highlight w:val="yellow"/>
        </w:rPr>
        <w:t xml:space="preserve">This one exception is Aluminum Phosphide. This AI, which is RUP in all formulations, is recommended for approval is because it meets an important pest management need (fumigation) for which there is no reasonable alternative and 22 CFR 216.3(b) requirements are met by the Agency’s Programmatic Environmental </w:t>
      </w:r>
      <w:proofErr w:type="spellStart"/>
      <w:r w:rsidRPr="00BF1AFF">
        <w:rPr>
          <w:highlight w:val="yellow"/>
        </w:rPr>
        <w:t>Assessement</w:t>
      </w:r>
      <w:proofErr w:type="spellEnd"/>
      <w:r w:rsidRPr="00BF1AFF">
        <w:rPr>
          <w:highlight w:val="yellow"/>
        </w:rPr>
        <w:t xml:space="preserve"> (PEA) for Phosphine Fumigation of Food Commodities.</w:t>
      </w:r>
    </w:p>
    <w:p w14:paraId="738D788B" w14:textId="171AD873" w:rsidR="008A0B67" w:rsidRPr="008A0B67" w:rsidRDefault="00477E5B" w:rsidP="0091185A">
      <w:pPr>
        <w:pStyle w:val="Heading3"/>
      </w:pPr>
      <w:bookmarkStart w:id="139" w:name="_Toc481998590"/>
      <w:r w:rsidRPr="00820EDA">
        <w:t>Fac</w:t>
      </w:r>
      <w:r>
        <w:t>tor B</w:t>
      </w:r>
      <w:r w:rsidRPr="00820EDA">
        <w:t xml:space="preserve">: </w:t>
      </w:r>
      <w:r>
        <w:t>Basis for selection of pesticides</w:t>
      </w:r>
      <w:bookmarkEnd w:id="139"/>
      <w:r>
        <w:t xml:space="preserve"> </w:t>
      </w:r>
    </w:p>
    <w:p w14:paraId="47F2390F" w14:textId="77777777" w:rsidR="00242128" w:rsidRDefault="00242128" w:rsidP="00242128">
      <w:pPr>
        <w:rPr>
          <w:rFonts w:ascii="Gill Sans MT" w:eastAsiaTheme="minorEastAsia" w:hAnsi="Gill Sans MT"/>
          <w:szCs w:val="22"/>
          <w:lang w:val="en-GB"/>
        </w:rPr>
      </w:pPr>
      <w:r>
        <w:rPr>
          <w:lang w:val="en-GB"/>
        </w:rPr>
        <w:t xml:space="preserve">AIs recommended for approval in this PERSUAP are recommended on the following basis: </w:t>
      </w:r>
    </w:p>
    <w:p w14:paraId="3283D495" w14:textId="745BB725" w:rsidR="00242128" w:rsidRDefault="00242128" w:rsidP="00DC135F">
      <w:pPr>
        <w:pStyle w:val="ListParagraph"/>
        <w:numPr>
          <w:ilvl w:val="0"/>
          <w:numId w:val="14"/>
        </w:numPr>
        <w:spacing w:after="240" w:line="280" w:lineRule="atLeast"/>
        <w:rPr>
          <w:lang w:val="en-GB"/>
        </w:rPr>
      </w:pPr>
      <w:r>
        <w:rPr>
          <w:lang w:val="en-GB"/>
        </w:rPr>
        <w:lastRenderedPageBreak/>
        <w:t xml:space="preserve">AIs are currently registered in both the US and in </w:t>
      </w:r>
      <w:r w:rsidRPr="00242128">
        <w:rPr>
          <w:highlight w:val="green"/>
          <w:lang w:val="en-GB"/>
        </w:rPr>
        <w:t>[host country]</w:t>
      </w:r>
      <w:r>
        <w:rPr>
          <w:lang w:val="en-GB"/>
        </w:rPr>
        <w:t xml:space="preserve">. </w:t>
      </w:r>
    </w:p>
    <w:p w14:paraId="067F33B2" w14:textId="77777777" w:rsidR="00242128" w:rsidRDefault="00242128" w:rsidP="00DC135F">
      <w:pPr>
        <w:pStyle w:val="ListParagraph"/>
        <w:numPr>
          <w:ilvl w:val="0"/>
          <w:numId w:val="14"/>
        </w:numPr>
        <w:spacing w:after="240" w:line="280" w:lineRule="atLeast"/>
        <w:rPr>
          <w:lang w:val="en-GB"/>
        </w:rPr>
      </w:pPr>
      <w:r>
        <w:rPr>
          <w:lang w:val="en-GB"/>
        </w:rPr>
        <w:t xml:space="preserve">In the US, products containing the subject AI are NOT largely RUP. (No RUP Products are authorized by this PERSUAP except </w:t>
      </w:r>
      <w:proofErr w:type="spellStart"/>
      <w:r>
        <w:rPr>
          <w:lang w:val="en-GB"/>
        </w:rPr>
        <w:t>aluminum</w:t>
      </w:r>
      <w:proofErr w:type="spellEnd"/>
      <w:r>
        <w:rPr>
          <w:lang w:val="en-GB"/>
        </w:rPr>
        <w:t xml:space="preserve"> phosphide; see above.) </w:t>
      </w:r>
    </w:p>
    <w:p w14:paraId="58EEE5CA" w14:textId="77777777" w:rsidR="00242128" w:rsidRDefault="00242128" w:rsidP="00DC135F">
      <w:pPr>
        <w:pStyle w:val="ListParagraph"/>
        <w:numPr>
          <w:ilvl w:val="0"/>
          <w:numId w:val="14"/>
        </w:numPr>
        <w:spacing w:after="240" w:line="280" w:lineRule="atLeast"/>
        <w:rPr>
          <w:lang w:val="en-GB"/>
        </w:rPr>
      </w:pPr>
      <w:r>
        <w:rPr>
          <w:lang w:val="en-GB"/>
        </w:rPr>
        <w:t xml:space="preserve">AIs are chosen conservatively with respect to risk profile; AIs with notably high human or eco-toxicity are excluded, particularly when alternatives are available. </w:t>
      </w:r>
    </w:p>
    <w:p w14:paraId="5FF26414" w14:textId="77777777" w:rsidR="00242128" w:rsidRDefault="00242128" w:rsidP="00DC135F">
      <w:pPr>
        <w:pStyle w:val="ListParagraph"/>
        <w:numPr>
          <w:ilvl w:val="0"/>
          <w:numId w:val="14"/>
        </w:numPr>
        <w:spacing w:after="240" w:line="280" w:lineRule="atLeast"/>
        <w:rPr>
          <w:lang w:val="en-GB"/>
        </w:rPr>
      </w:pPr>
      <w:r>
        <w:rPr>
          <w:lang w:val="en-GB"/>
        </w:rPr>
        <w:t xml:space="preserve">The AI addresses an identified pest management need that corresponds to same or similar use of USEPA-registered products containing this AI. </w:t>
      </w:r>
    </w:p>
    <w:p w14:paraId="70F62A1B" w14:textId="77777777" w:rsidR="00242128" w:rsidRDefault="00242128" w:rsidP="00DC135F">
      <w:pPr>
        <w:pStyle w:val="ListParagraph"/>
        <w:numPr>
          <w:ilvl w:val="0"/>
          <w:numId w:val="14"/>
        </w:numPr>
        <w:spacing w:after="240" w:line="280" w:lineRule="atLeast"/>
        <w:rPr>
          <w:lang w:val="en-GB"/>
        </w:rPr>
      </w:pPr>
      <w:r>
        <w:rPr>
          <w:lang w:val="en-GB"/>
        </w:rPr>
        <w:t xml:space="preserve">Sufficient diversity of AIs be approved to provide reasonable scope for managing resistance, procuring within current market availability, and allowing appropriate choice in light of cost and a wide variety of site-specific conditions. </w:t>
      </w:r>
    </w:p>
    <w:p w14:paraId="31DD2B13" w14:textId="12484960" w:rsidR="00242128" w:rsidRDefault="00242128" w:rsidP="00242128">
      <w:pPr>
        <w:rPr>
          <w:lang w:val="en-GB"/>
        </w:rPr>
      </w:pPr>
      <w:r>
        <w:rPr>
          <w:lang w:val="en-GB"/>
        </w:rPr>
        <w:t xml:space="preserve">Each point is described in more detail under other “Factor Analyses” A, E, F, G, H and J, and immediately below. Note that the combination of US and </w:t>
      </w:r>
      <w:r w:rsidRPr="00242128">
        <w:rPr>
          <w:highlight w:val="green"/>
          <w:lang w:val="en-GB"/>
        </w:rPr>
        <w:t>[host country]</w:t>
      </w:r>
      <w:r>
        <w:rPr>
          <w:lang w:val="en-GB"/>
        </w:rPr>
        <w:t xml:space="preserve"> registration serves as a proxy for efficacy for the authorized uses enumerated in Table 1; See Factor F.</w:t>
      </w:r>
    </w:p>
    <w:p w14:paraId="7A33ADEE" w14:textId="25942BF8" w:rsidR="00242128" w:rsidRDefault="00242128" w:rsidP="00242128">
      <w:r>
        <w:rPr>
          <w:b/>
        </w:rPr>
        <w:t xml:space="preserve">Range of pest management needs. </w:t>
      </w:r>
      <w:r>
        <w:t>Annex A provides known pests of the major crops/value chains covered by this PERSUAP. Taken together and in summary, there is a potential need for the following classes of pesticides to be supported on USAID/</w:t>
      </w:r>
      <w:r w:rsidRPr="00242128">
        <w:rPr>
          <w:highlight w:val="green"/>
        </w:rPr>
        <w:t>XXX</w:t>
      </w:r>
      <w:r>
        <w:t xml:space="preserve"> activities covered :</w:t>
      </w:r>
    </w:p>
    <w:p w14:paraId="3D984DED" w14:textId="271BECDE" w:rsidR="00242128" w:rsidRPr="00022FA0" w:rsidRDefault="00022FA0" w:rsidP="00DC135F">
      <w:pPr>
        <w:pStyle w:val="ListParagraph"/>
        <w:numPr>
          <w:ilvl w:val="0"/>
          <w:numId w:val="11"/>
        </w:numPr>
        <w:rPr>
          <w:highlight w:val="green"/>
          <w:lang w:val="en-GB"/>
        </w:rPr>
      </w:pPr>
      <w:proofErr w:type="spellStart"/>
      <w:r w:rsidRPr="00022FA0">
        <w:rPr>
          <w:highlight w:val="green"/>
          <w:lang w:val="en-GB"/>
        </w:rPr>
        <w:t>Summaruze</w:t>
      </w:r>
      <w:proofErr w:type="spellEnd"/>
      <w:r w:rsidRPr="00022FA0">
        <w:rPr>
          <w:highlight w:val="green"/>
          <w:lang w:val="en-GB"/>
        </w:rPr>
        <w:t xml:space="preserve"> </w:t>
      </w:r>
      <w:r w:rsidR="00242128" w:rsidRPr="00022FA0">
        <w:rPr>
          <w:highlight w:val="green"/>
          <w:lang w:val="en-GB"/>
        </w:rPr>
        <w:t>type</w:t>
      </w:r>
      <w:r w:rsidRPr="00022FA0">
        <w:rPr>
          <w:highlight w:val="green"/>
          <w:lang w:val="en-GB"/>
        </w:rPr>
        <w:t>s/use needs based on Annex A</w:t>
      </w:r>
    </w:p>
    <w:p w14:paraId="663FD8BE" w14:textId="50876693" w:rsidR="00D22301" w:rsidRDefault="00D22301" w:rsidP="0091185A">
      <w:pPr>
        <w:pStyle w:val="Heading3"/>
        <w:numPr>
          <w:ilvl w:val="0"/>
          <w:numId w:val="0"/>
        </w:numPr>
      </w:pPr>
      <w:bookmarkStart w:id="140" w:name="_Toc288038063"/>
      <w:bookmarkStart w:id="141" w:name="_Toc338070058"/>
      <w:bookmarkStart w:id="142" w:name="_Toc394663623"/>
      <w:bookmarkStart w:id="143" w:name="_Toc402445491"/>
      <w:bookmarkStart w:id="144" w:name="_Toc413275718"/>
      <w:bookmarkStart w:id="145" w:name="_Toc441875528"/>
      <w:bookmarkStart w:id="146" w:name="_Toc441875893"/>
      <w:bookmarkStart w:id="147" w:name="_Toc443501374"/>
      <w:bookmarkStart w:id="148" w:name="_Toc443567756"/>
      <w:bookmarkStart w:id="149" w:name="_Toc443567988"/>
      <w:bookmarkStart w:id="150" w:name="_Toc443568594"/>
      <w:bookmarkStart w:id="151" w:name="_Toc455260373"/>
      <w:bookmarkStart w:id="152" w:name="_Toc481998591"/>
      <w:r w:rsidRPr="00820EDA">
        <w:t xml:space="preserve">Factor C: Extent to Which the Proposed Pesticide Use is Part of an IPM </w:t>
      </w:r>
      <w:bookmarkEnd w:id="140"/>
      <w:r w:rsidRPr="00820EDA">
        <w:t>Program</w:t>
      </w:r>
      <w:bookmarkEnd w:id="141"/>
      <w:bookmarkEnd w:id="142"/>
      <w:bookmarkEnd w:id="143"/>
      <w:bookmarkEnd w:id="144"/>
      <w:bookmarkEnd w:id="145"/>
      <w:bookmarkEnd w:id="146"/>
      <w:bookmarkEnd w:id="147"/>
      <w:bookmarkEnd w:id="148"/>
      <w:bookmarkEnd w:id="149"/>
      <w:bookmarkEnd w:id="150"/>
      <w:bookmarkEnd w:id="151"/>
      <w:bookmarkEnd w:id="152"/>
    </w:p>
    <w:p w14:paraId="411D81EA" w14:textId="77777777" w:rsidR="00094B1D" w:rsidRDefault="00094B1D" w:rsidP="00094B1D">
      <w:pPr>
        <w:rPr>
          <w:rFonts w:ascii="Gill Sans MT" w:eastAsiaTheme="minorEastAsia" w:hAnsi="Gill Sans MT"/>
          <w:szCs w:val="22"/>
        </w:rPr>
      </w:pPr>
      <w:r>
        <w:rPr>
          <w:lang w:val="en-GB"/>
        </w:rPr>
        <w:t xml:space="preserve">All activities involved directly in crop production will develop pest management plans based on IPM principles (IPM plans). </w:t>
      </w:r>
      <w:r>
        <w:t>The crop-by-crop pest and control measures tables in Annex A are intended to serve as a starting point for these plans, which will be refined by the agriculture sector IPs.</w:t>
      </w:r>
    </w:p>
    <w:p w14:paraId="240DD63C" w14:textId="08FF3A72" w:rsidR="00094B1D" w:rsidRDefault="00094B1D" w:rsidP="00094B1D">
      <w:r>
        <w:t xml:space="preserve">Direct pesticide use and direct extension actions by activities covered by this PERSUAP will be governed by these crop-specific IPM </w:t>
      </w:r>
      <w:proofErr w:type="spellStart"/>
      <w:r>
        <w:t>plans.Where</w:t>
      </w:r>
      <w:proofErr w:type="spellEnd"/>
      <w:r>
        <w:t xml:space="preserve"> an IP has little control over the actions of beneficiaries in the field, it will promote and support the use of these IPM plans to the greatest extent practicable. IPM will be an integral element of mandatory training; see Factor K and Annex C. </w:t>
      </w:r>
    </w:p>
    <w:p w14:paraId="7576EB0B" w14:textId="41E088AC" w:rsidR="00463D16" w:rsidRPr="00463D16" w:rsidRDefault="00094B1D" w:rsidP="00094B1D">
      <w:pPr>
        <w:rPr>
          <w:lang w:val="en-GB"/>
        </w:rPr>
      </w:pPr>
      <w:r>
        <w:t xml:space="preserve">IPM practice exists on a continuum, rather than a single standard. The IPM plans will necessarily be at a level of technical complexity appropriate to the local context. At </w:t>
      </w:r>
      <w:proofErr w:type="spellStart"/>
      <w:r>
        <w:t>mimum</w:t>
      </w:r>
      <w:proofErr w:type="spellEnd"/>
      <w:r>
        <w:t>, however, these IPM plans must stress pest recognition and minimum application based on monitoring, rather than applying pesticides for blanket protection from seeding to harvest. Significant weight must be given to agronomic improvements such as improved crop varieties, agronomic practices, and use of indigenous pest control practices. For further detail please see Factor I and Annex A.</w:t>
      </w:r>
      <w:r w:rsidR="00463D16">
        <w:rPr>
          <w:lang w:val="en-GB"/>
        </w:rPr>
        <w:t>.</w:t>
      </w:r>
    </w:p>
    <w:p w14:paraId="76C2958B" w14:textId="42159542" w:rsidR="00D22301" w:rsidRDefault="00D22301" w:rsidP="0091185A">
      <w:pPr>
        <w:pStyle w:val="Heading3"/>
      </w:pPr>
      <w:bookmarkStart w:id="153" w:name="_Toc288038064"/>
      <w:bookmarkStart w:id="154" w:name="_Toc338070059"/>
      <w:bookmarkStart w:id="155" w:name="_Toc394663624"/>
      <w:bookmarkStart w:id="156" w:name="_Toc402445492"/>
      <w:bookmarkStart w:id="157" w:name="_Toc413275719"/>
      <w:bookmarkStart w:id="158" w:name="_Toc441875529"/>
      <w:bookmarkStart w:id="159" w:name="_Toc441875894"/>
      <w:bookmarkStart w:id="160" w:name="_Toc443501375"/>
      <w:bookmarkStart w:id="161" w:name="_Toc443567757"/>
      <w:bookmarkStart w:id="162" w:name="_Toc443567989"/>
      <w:bookmarkStart w:id="163" w:name="_Toc443568595"/>
      <w:bookmarkStart w:id="164" w:name="_Toc455260374"/>
      <w:bookmarkStart w:id="165" w:name="_Toc481998592"/>
      <w:r w:rsidRPr="00820EDA">
        <w:t xml:space="preserve">Factor D: Proposed Method or Methods of Application, Including the Availability of Application and Safety </w:t>
      </w:r>
      <w:bookmarkEnd w:id="153"/>
      <w:r w:rsidRPr="00820EDA">
        <w:t>Equipment</w:t>
      </w:r>
      <w:bookmarkEnd w:id="154"/>
      <w:bookmarkEnd w:id="155"/>
      <w:bookmarkEnd w:id="156"/>
      <w:bookmarkEnd w:id="157"/>
      <w:bookmarkEnd w:id="158"/>
      <w:bookmarkEnd w:id="159"/>
      <w:bookmarkEnd w:id="160"/>
      <w:bookmarkEnd w:id="161"/>
      <w:bookmarkEnd w:id="162"/>
      <w:bookmarkEnd w:id="163"/>
      <w:bookmarkEnd w:id="164"/>
      <w:bookmarkEnd w:id="165"/>
    </w:p>
    <w:p w14:paraId="76479D63" w14:textId="72403298" w:rsidR="00094B1D" w:rsidRDefault="00094B1D" w:rsidP="00094B1D">
      <w:pPr>
        <w:rPr>
          <w:rFonts w:ascii="Gill Sans MT" w:eastAsiaTheme="minorEastAsia" w:hAnsi="Gill Sans MT"/>
          <w:szCs w:val="22"/>
        </w:rPr>
      </w:pPr>
      <w:r w:rsidRPr="00094B1D">
        <w:rPr>
          <w:b/>
        </w:rPr>
        <w:t>Proposed methods of application</w:t>
      </w:r>
      <w:r>
        <w:t xml:space="preserve"> are per product label; application per label and SDS is required by this PERSUAP. As such, methods of application will depend on the pesticide product type and formulation. Because of the wide variety of AIs recommended for approval under this PERSUAP—and the larger number of potential products—it is not possible to enumerate application methods on an individual basis. Rather, the following summary is offered: </w:t>
      </w:r>
      <w:r w:rsidRPr="00094B1D">
        <w:rPr>
          <w:highlight w:val="green"/>
        </w:rPr>
        <w:t xml:space="preserve">[summarize most common likely formulation types and </w:t>
      </w:r>
      <w:proofErr w:type="spellStart"/>
      <w:r w:rsidRPr="00094B1D">
        <w:rPr>
          <w:highlight w:val="green"/>
        </w:rPr>
        <w:t>applic</w:t>
      </w:r>
      <w:proofErr w:type="spellEnd"/>
      <w:r w:rsidRPr="00094B1D">
        <w:rPr>
          <w:highlight w:val="green"/>
        </w:rPr>
        <w:t xml:space="preserve"> methods]</w:t>
      </w:r>
    </w:p>
    <w:p w14:paraId="1FE55187" w14:textId="4212CC11" w:rsidR="00094B1D" w:rsidRDefault="00094B1D" w:rsidP="00094B1D">
      <w:pPr>
        <w:rPr>
          <w:lang w:val="en-GB"/>
        </w:rPr>
      </w:pPr>
      <w:r w:rsidRPr="00094B1D">
        <w:rPr>
          <w:b/>
          <w:lang w:val="en-GB"/>
        </w:rPr>
        <w:t>PPE Availability &amp; Quality</w:t>
      </w:r>
      <w:r>
        <w:rPr>
          <w:lang w:val="en-GB"/>
        </w:rPr>
        <w:t xml:space="preserve">. </w:t>
      </w:r>
      <w:r w:rsidRPr="00C05929">
        <w:rPr>
          <w:highlight w:val="green"/>
          <w:lang w:val="en-GB"/>
        </w:rPr>
        <w:t>Describe PPE availability &amp; Quality.</w:t>
      </w:r>
      <w:r>
        <w:rPr>
          <w:lang w:val="en-GB"/>
        </w:rPr>
        <w:t xml:space="preserve">  </w:t>
      </w:r>
    </w:p>
    <w:p w14:paraId="0F322FFB" w14:textId="397D13D4" w:rsidR="00094B1D" w:rsidRDefault="00094B1D" w:rsidP="00094B1D">
      <w:pPr>
        <w:rPr>
          <w:rFonts w:ascii="Gill Sans MT" w:eastAsiaTheme="minorEastAsia" w:hAnsi="Gill Sans MT"/>
          <w:szCs w:val="22"/>
        </w:rPr>
      </w:pPr>
      <w:r>
        <w:rPr>
          <w:b/>
        </w:rPr>
        <w:t xml:space="preserve">Decision-making response to PPE availability/quality constraints. </w:t>
      </w:r>
      <w:r w:rsidRPr="00C05929">
        <w:rPr>
          <w:highlight w:val="yellow"/>
          <w:u w:val="single"/>
        </w:rPr>
        <w:t>Usually, PPE availability/quality poses concerns. Typical text is thus as follows:</w:t>
      </w:r>
      <w:r>
        <w:t xml:space="preserve"> </w:t>
      </w:r>
      <w:r w:rsidRPr="00094B1D">
        <w:rPr>
          <w:highlight w:val="yellow"/>
        </w:rPr>
        <w:t xml:space="preserve">Thus, in this PERSUAP, preference is given to lower-toxicity AIs that require less extensive and expensive PPE and whose procedures are appropriate to the conditions under which pesticides are to be handled and used. AI-specific restrictions are further used to limit the </w:t>
      </w:r>
      <w:r w:rsidRPr="00094B1D">
        <w:rPr>
          <w:highlight w:val="yellow"/>
        </w:rPr>
        <w:lastRenderedPageBreak/>
        <w:t>toxicity of potential pesticide products procured by IPs.</w:t>
      </w:r>
      <w:r>
        <w:t xml:space="preserve"> IPs will be required to provide and maintain appropriate PPE for pesticide use under their direct control. For use supported but not under their direct control, IPs must ensure access to, proper use of, maintenance of appropriate PPE, and use per label, to the greatest degree feasible.</w:t>
      </w:r>
    </w:p>
    <w:p w14:paraId="1367780B" w14:textId="77777777" w:rsidR="00094B1D" w:rsidRDefault="00094B1D" w:rsidP="00094B1D">
      <w:pPr>
        <w:rPr>
          <w:lang w:val="en"/>
        </w:rPr>
      </w:pPr>
      <w:r>
        <w:rPr>
          <w:lang w:val="en"/>
        </w:rPr>
        <w:t xml:space="preserve">Basic information on PPE requirements is provided in Annex C.4. For detailed PPE requirements for a given pesticide product, the product label and safety data sheet (SDS).  </w:t>
      </w:r>
    </w:p>
    <w:p w14:paraId="1B92C140" w14:textId="657C388A" w:rsidR="00896376" w:rsidRDefault="00D22301" w:rsidP="0091185A">
      <w:pPr>
        <w:pStyle w:val="Heading3"/>
      </w:pPr>
      <w:bookmarkStart w:id="166" w:name="_Toc288038065"/>
      <w:bookmarkStart w:id="167" w:name="_Toc338070060"/>
      <w:bookmarkStart w:id="168" w:name="_Toc394663625"/>
      <w:bookmarkStart w:id="169" w:name="_Toc402445493"/>
      <w:bookmarkStart w:id="170" w:name="_Toc413275720"/>
      <w:bookmarkStart w:id="171" w:name="_Toc441875531"/>
      <w:bookmarkStart w:id="172" w:name="_Toc441875895"/>
      <w:bookmarkStart w:id="173" w:name="_Toc443501376"/>
      <w:bookmarkStart w:id="174" w:name="_Toc443567758"/>
      <w:bookmarkStart w:id="175" w:name="_Toc443567990"/>
      <w:bookmarkStart w:id="176" w:name="_Toc443568596"/>
      <w:bookmarkStart w:id="177" w:name="_Toc455260375"/>
      <w:bookmarkStart w:id="178" w:name="_Toc481998593"/>
      <w:r w:rsidRPr="00820EDA">
        <w:t xml:space="preserve">Factor E: Any Acute and Long-Term Toxicological Hazards, either Human or Environmental, Associated with the Proposed Use, and Measures Available to Minimize Such </w:t>
      </w:r>
      <w:bookmarkEnd w:id="166"/>
      <w:r w:rsidRPr="00820EDA">
        <w:t>Hazards</w:t>
      </w:r>
      <w:bookmarkEnd w:id="167"/>
      <w:bookmarkEnd w:id="168"/>
      <w:bookmarkEnd w:id="169"/>
      <w:bookmarkEnd w:id="170"/>
      <w:bookmarkEnd w:id="171"/>
      <w:bookmarkEnd w:id="172"/>
      <w:bookmarkEnd w:id="173"/>
      <w:bookmarkEnd w:id="174"/>
      <w:bookmarkEnd w:id="175"/>
      <w:bookmarkEnd w:id="176"/>
      <w:bookmarkEnd w:id="177"/>
      <w:bookmarkEnd w:id="178"/>
    </w:p>
    <w:p w14:paraId="4A79574A" w14:textId="77777777" w:rsidR="003C2063" w:rsidRDefault="003C2063" w:rsidP="003C2063">
      <w:pPr>
        <w:rPr>
          <w:rFonts w:ascii="Gill Sans MT" w:eastAsiaTheme="minorEastAsia" w:hAnsi="Gill Sans MT"/>
          <w:szCs w:val="22"/>
        </w:rPr>
      </w:pPr>
      <w:r>
        <w:t xml:space="preserve">Toxicological profiles of AIs recommended for approval are provided in Annex B. These profiles indicate the hazards associated with use of these pesticides and provide background information on chronic and acute toxicology, and on the EPA and WHO rating systems for acute toxicology. </w:t>
      </w:r>
    </w:p>
    <w:p w14:paraId="2C169863" w14:textId="77777777" w:rsidR="003C2063" w:rsidRDefault="003C2063" w:rsidP="003C2063">
      <w:r>
        <w:t xml:space="preserve">This PERSUAP rejects a number of AIs for reasons of high human or eco-toxicity, particularly when alternative AIs with more favorable toxicological profiles are available; see Annex D. In addition, it imposes concentration and other restrictions on an AI-specific basis to reduce the human or eco-toxicity of pesticide products; see Table 1. These restrictions are likewise based on the toxicity profiles. And, as documented below, this PERSUAP does not approve </w:t>
      </w:r>
      <w:r>
        <w:rPr>
          <w:u w:val="single"/>
        </w:rPr>
        <w:t>any</w:t>
      </w:r>
      <w:r>
        <w:t xml:space="preserve"> high-toxicity products (as described below) for smallholder use. </w:t>
      </w:r>
    </w:p>
    <w:p w14:paraId="4E8DF56B" w14:textId="77777777" w:rsidR="003C2063" w:rsidRDefault="003C2063" w:rsidP="003C2063">
      <w:pPr>
        <w:rPr>
          <w:lang w:val="en-GB"/>
        </w:rPr>
      </w:pPr>
      <w:r>
        <w:rPr>
          <w:lang w:val="en-GB"/>
        </w:rPr>
        <w:t xml:space="preserve">Note however that toxicity risks of pesticide products with the same AI vary significantly. Product-specific information is necessarily provided by Product labels/SDSs, which cannot be provided by this AI-level PERSUAP. </w:t>
      </w:r>
    </w:p>
    <w:p w14:paraId="7E00EA4D" w14:textId="0EE0735B" w:rsidR="003C2063" w:rsidRDefault="003C2063" w:rsidP="003C2063">
      <w:pPr>
        <w:rPr>
          <w:lang w:val="en-GB"/>
        </w:rPr>
      </w:pPr>
      <w:r w:rsidRPr="003C2063">
        <w:rPr>
          <w:highlight w:val="green"/>
          <w:lang w:val="en-GB"/>
        </w:rPr>
        <w:t>[additional explanation provide</w:t>
      </w:r>
      <w:r>
        <w:rPr>
          <w:highlight w:val="green"/>
          <w:lang w:val="en-GB"/>
        </w:rPr>
        <w:t>d</w:t>
      </w:r>
      <w:r w:rsidRPr="003C2063">
        <w:rPr>
          <w:highlight w:val="green"/>
          <w:lang w:val="en-GB"/>
        </w:rPr>
        <w:t xml:space="preserve"> here as to how, taken together, the set of safer use measures required by the PERSUAP act to minimize toxicological hazards]</w:t>
      </w:r>
    </w:p>
    <w:p w14:paraId="2B51B795" w14:textId="68FD9F7E" w:rsidR="00D22301" w:rsidRDefault="00D22301" w:rsidP="0091185A">
      <w:pPr>
        <w:pStyle w:val="Heading3"/>
      </w:pPr>
      <w:bookmarkStart w:id="179" w:name="EcotoxToxicityTable"/>
      <w:bookmarkStart w:id="180" w:name="_Toc288038092"/>
      <w:bookmarkStart w:id="181" w:name="_Toc338070061"/>
      <w:bookmarkStart w:id="182" w:name="_Toc394663626"/>
      <w:bookmarkStart w:id="183" w:name="_Toc402445494"/>
      <w:bookmarkStart w:id="184" w:name="_Toc413275721"/>
      <w:bookmarkStart w:id="185" w:name="_Toc441875532"/>
      <w:bookmarkStart w:id="186" w:name="_Toc441875896"/>
      <w:bookmarkStart w:id="187" w:name="_Toc443501377"/>
      <w:bookmarkStart w:id="188" w:name="_Toc443567759"/>
      <w:bookmarkStart w:id="189" w:name="_Toc443567991"/>
      <w:bookmarkStart w:id="190" w:name="_Toc443568597"/>
      <w:bookmarkStart w:id="191" w:name="_Toc455260376"/>
      <w:bookmarkStart w:id="192" w:name="_Toc481998594"/>
      <w:bookmarkEnd w:id="179"/>
      <w:r w:rsidRPr="00820EDA">
        <w:t xml:space="preserve">Factor F: Effectiveness of the Requested Pesticides for the Proposed </w:t>
      </w:r>
      <w:bookmarkEnd w:id="180"/>
      <w:r w:rsidRPr="00820EDA">
        <w:t>Use</w:t>
      </w:r>
      <w:bookmarkEnd w:id="181"/>
      <w:bookmarkEnd w:id="182"/>
      <w:bookmarkEnd w:id="183"/>
      <w:bookmarkEnd w:id="184"/>
      <w:bookmarkEnd w:id="185"/>
      <w:bookmarkEnd w:id="186"/>
      <w:bookmarkEnd w:id="187"/>
      <w:bookmarkEnd w:id="188"/>
      <w:bookmarkEnd w:id="189"/>
      <w:bookmarkEnd w:id="190"/>
      <w:bookmarkEnd w:id="191"/>
      <w:bookmarkEnd w:id="192"/>
    </w:p>
    <w:p w14:paraId="466C11F0" w14:textId="410EF49F" w:rsidR="00C05929" w:rsidRDefault="00C05929" w:rsidP="00C05929">
      <w:pPr>
        <w:rPr>
          <w:rFonts w:ascii="Gill Sans MT" w:eastAsiaTheme="minorEastAsia" w:hAnsi="Gill Sans MT"/>
          <w:szCs w:val="22"/>
          <w:lang w:val="en-GB"/>
        </w:rPr>
      </w:pPr>
      <w:r>
        <w:rPr>
          <w:lang w:val="en-GB"/>
        </w:rPr>
        <w:t>All AIs recommended for approval have been determined by US EPA to be effective for same or similar use, and efficacy is similarly a key basis for [</w:t>
      </w:r>
      <w:r w:rsidRPr="00C05929">
        <w:rPr>
          <w:highlight w:val="green"/>
          <w:lang w:val="en-GB"/>
        </w:rPr>
        <w:t>host country</w:t>
      </w:r>
      <w:r>
        <w:rPr>
          <w:lang w:val="en-GB"/>
        </w:rPr>
        <w:t xml:space="preserve">] registration. The combination US EPA and </w:t>
      </w:r>
      <w:r w:rsidRPr="00C05929">
        <w:rPr>
          <w:highlight w:val="green"/>
          <w:lang w:val="en-GB"/>
        </w:rPr>
        <w:t>[host country]</w:t>
      </w:r>
      <w:r>
        <w:rPr>
          <w:lang w:val="en-GB"/>
        </w:rPr>
        <w:t xml:space="preserve"> registration (see Factor A and B) is used as a proxy for efficacy in general. </w:t>
      </w:r>
    </w:p>
    <w:p w14:paraId="2C2C53E4" w14:textId="63995223" w:rsidR="00C05929" w:rsidRDefault="00C05929" w:rsidP="00C05929">
      <w:pPr>
        <w:rPr>
          <w:rFonts w:ascii="Georgia" w:hAnsi="Georgia" w:cs="Arial"/>
          <w:color w:val="5B5B5A"/>
          <w:sz w:val="19"/>
          <w:szCs w:val="19"/>
          <w:lang w:val="en"/>
        </w:rPr>
      </w:pPr>
      <w:r>
        <w:rPr>
          <w:lang w:val="en-GB"/>
        </w:rPr>
        <w:t>However, theoretical efficacy is very different that the actual efficacy of a specific product used in a specific location.</w:t>
      </w:r>
      <w:r w:rsidRPr="00C05929">
        <w:rPr>
          <w:lang w:val="en-GB"/>
        </w:rPr>
        <w:t xml:space="preserve"> </w:t>
      </w:r>
      <w:r>
        <w:rPr>
          <w:lang w:val="en-GB"/>
        </w:rPr>
        <w:t>Factors that influence efficacy in the field context include, inter alia: product formulation, quality, shelf-life and storage conditions, pH of water used, temperature and humidity during application, effect on natural enemies, poor foliage penetration, improper targeting, spraying technique, and level of resistance.</w:t>
      </w:r>
    </w:p>
    <w:p w14:paraId="3B9B1A0F" w14:textId="77777777" w:rsidR="00C05929" w:rsidRDefault="00C05929" w:rsidP="00C05929">
      <w:pPr>
        <w:rPr>
          <w:rFonts w:ascii="Gill Sans MT" w:hAnsi="Gill Sans MT" w:cs="GillSansMTStd-Book"/>
          <w:color w:val="464442" w:themeColor="accent4" w:themeShade="80"/>
          <w:szCs w:val="22"/>
          <w:lang w:val="en-GB"/>
        </w:rPr>
      </w:pPr>
      <w:r>
        <w:rPr>
          <w:lang w:val="en-GB"/>
        </w:rPr>
        <w:t xml:space="preserve">This PERSUAP requires use per label and SDS, appropriate storage technique, and training of applicators all of which are critical to choosing the right product for local circumstances and otherwise achieving efficacy in practice. </w:t>
      </w:r>
    </w:p>
    <w:p w14:paraId="724217CA" w14:textId="48438F2F" w:rsidR="00C05929" w:rsidRDefault="00C05929" w:rsidP="00C05929">
      <w:r>
        <w:rPr>
          <w:lang w:val="en-GB"/>
        </w:rPr>
        <w:t>The PERSUAP’s requirement that pesticide use for crop protection be governed by IPM plans (Factor C) and the PERSUAP’s approval of a number of alternative AI (Table 1) are jointly critical to sustaining pesticide efficacy: Farmers often overapply, underapply or use repeatedly the same non-selective pesticides. Such practice increases the chance of resistance development and further reduces pesticide effectiveness. The primary tool in the battle against resistance is rotation by class or type among available chemicals, combined with the use of preventive IPM tools and tactics.</w:t>
      </w:r>
    </w:p>
    <w:p w14:paraId="28D109DF" w14:textId="6BB38988" w:rsidR="00481590" w:rsidRPr="00F10368" w:rsidRDefault="00481590" w:rsidP="00481590">
      <w:pPr>
        <w:rPr>
          <w:lang w:val="en-GB"/>
        </w:rPr>
      </w:pPr>
      <w:r>
        <w:t>It must be noted, however, that t</w:t>
      </w:r>
      <w:r w:rsidR="008A0B67">
        <w:t xml:space="preserve">here is more often than not a tradeoff between effectiveness of a pesticide and its level of toxicity.  Compliance with </w:t>
      </w:r>
      <w:r w:rsidR="008A0B67" w:rsidRPr="003C2063">
        <w:t>USAID</w:t>
      </w:r>
      <w:r w:rsidR="008A0B67">
        <w:t xml:space="preserve"> registration status and </w:t>
      </w:r>
      <w:r w:rsidR="001B58C2">
        <w:t xml:space="preserve">need for </w:t>
      </w:r>
      <w:proofErr w:type="spellStart"/>
      <w:r w:rsidR="001B58C2">
        <w:t>non RUP</w:t>
      </w:r>
      <w:proofErr w:type="spellEnd"/>
      <w:r w:rsidR="001B58C2">
        <w:t xml:space="preserve"> and </w:t>
      </w:r>
      <w:r w:rsidR="008A0B67">
        <w:t xml:space="preserve">lower toxicity </w:t>
      </w:r>
      <w:r>
        <w:t xml:space="preserve">mean that in a number of cases more effective (and more toxic) pesticides are available than those put forward for approval under this PERSUAP. </w:t>
      </w:r>
    </w:p>
    <w:p w14:paraId="505C3DD1" w14:textId="0E976CD5" w:rsidR="008A0B67" w:rsidRPr="00F10368" w:rsidRDefault="008A0B67" w:rsidP="00F10368">
      <w:pPr>
        <w:rPr>
          <w:lang w:val="en-GB"/>
        </w:rPr>
      </w:pPr>
    </w:p>
    <w:p w14:paraId="50184CE6" w14:textId="77777777" w:rsidR="003C2063" w:rsidRDefault="003C2063" w:rsidP="003C2063">
      <w:pPr>
        <w:pStyle w:val="Heading3"/>
        <w:rPr>
          <w:rFonts w:eastAsiaTheme="minorEastAsia"/>
          <w:szCs w:val="26"/>
        </w:rPr>
      </w:pPr>
      <w:r>
        <w:t>Factor G. Compatibility of the proposed pesticides with target and non-target ecosystems</w:t>
      </w:r>
    </w:p>
    <w:p w14:paraId="5BCD9C85" w14:textId="77777777" w:rsidR="003C2063" w:rsidRDefault="003C2063" w:rsidP="003C2063">
      <w:r>
        <w:t xml:space="preserve">Some AIs evaluated were rejected for reasons of eco-toxicity, particularly when less toxic </w:t>
      </w:r>
      <w:proofErr w:type="spellStart"/>
      <w:r>
        <w:t>alternaive</w:t>
      </w:r>
      <w:proofErr w:type="spellEnd"/>
      <w:r>
        <w:t xml:space="preserve"> chemicals were available; see reasons for rejection documented in Annex D. For AIs recommended for approval, the Eco-toxicity profiles presented in Annex B provide an important indication of potential impacts of each AI on non-target organisms. Based on these profiles, the PERSUAP places restrictions as indicated on AIs to prevent impacts on non-target organisms and ecosystems (see “restrictions” column in Table 1). </w:t>
      </w:r>
    </w:p>
    <w:p w14:paraId="79FA70B5" w14:textId="77777777" w:rsidR="003C2063" w:rsidRDefault="003C2063" w:rsidP="003C2063">
      <w:pPr>
        <w:rPr>
          <w:lang w:val="en-GB"/>
        </w:rPr>
      </w:pPr>
      <w:r>
        <w:t xml:space="preserve">However, product labels and the SDS </w:t>
      </w:r>
      <w:proofErr w:type="spellStart"/>
      <w:r>
        <w:t>armust</w:t>
      </w:r>
      <w:proofErr w:type="spellEnd"/>
      <w:r>
        <w:t xml:space="preserve"> be the primary sources of information for ensuring use compatible with target ecosystems. Therefore, the PERSUAP requires use per label and SDS, placing responsibility on IPs to choose and use pesticides in such a way as to minimize impacts on non-target organisms and ecosystems. </w:t>
      </w:r>
    </w:p>
    <w:p w14:paraId="325A0258" w14:textId="15B8A6E8" w:rsidR="00D22301" w:rsidRDefault="00D22301" w:rsidP="0091185A">
      <w:pPr>
        <w:pStyle w:val="Heading3"/>
      </w:pPr>
      <w:bookmarkStart w:id="193" w:name="_Toc288038094"/>
      <w:bookmarkStart w:id="194" w:name="_Toc121637374"/>
      <w:bookmarkStart w:id="195" w:name="_Toc61888624"/>
      <w:bookmarkStart w:id="196" w:name="_Toc1076241"/>
      <w:bookmarkStart w:id="197" w:name="_Toc515509475"/>
      <w:bookmarkStart w:id="198" w:name="_Toc515508558"/>
      <w:bookmarkStart w:id="199" w:name="_Toc515503543"/>
      <w:bookmarkStart w:id="200" w:name="_Toc515501849"/>
      <w:bookmarkStart w:id="201" w:name="_Toc515319043"/>
      <w:bookmarkStart w:id="202" w:name="_Toc515286371"/>
      <w:bookmarkStart w:id="203" w:name="_Toc515184371"/>
      <w:bookmarkStart w:id="204" w:name="_Toc515172212"/>
      <w:bookmarkStart w:id="205" w:name="_Toc515144370"/>
      <w:bookmarkStart w:id="206" w:name="_Toc515144285"/>
      <w:bookmarkStart w:id="207" w:name="_Toc515081692"/>
      <w:bookmarkStart w:id="208" w:name="_Toc338070063"/>
      <w:bookmarkStart w:id="209" w:name="_Toc394663628"/>
      <w:bookmarkStart w:id="210" w:name="_Toc402445496"/>
      <w:bookmarkStart w:id="211" w:name="_Toc413275723"/>
      <w:bookmarkStart w:id="212" w:name="_Toc441875534"/>
      <w:bookmarkStart w:id="213" w:name="_Toc441875898"/>
      <w:bookmarkStart w:id="214" w:name="_Toc443501379"/>
      <w:bookmarkStart w:id="215" w:name="_Toc443567761"/>
      <w:bookmarkStart w:id="216" w:name="_Toc443567993"/>
      <w:bookmarkStart w:id="217" w:name="_Toc443568599"/>
      <w:bookmarkStart w:id="218" w:name="_Toc455260378"/>
      <w:bookmarkStart w:id="219" w:name="_Toc481998596"/>
      <w:r w:rsidRPr="00820EDA">
        <w:t xml:space="preserve">Factor H: The Conditions under which the Pesticide is to be Used, Including Climate, Flora, Fauna, Geography, Hydrology, and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820EDA">
        <w:t>Soils</w:t>
      </w:r>
      <w:bookmarkEnd w:id="208"/>
      <w:bookmarkEnd w:id="209"/>
      <w:bookmarkEnd w:id="210"/>
      <w:bookmarkEnd w:id="211"/>
      <w:bookmarkEnd w:id="212"/>
      <w:bookmarkEnd w:id="213"/>
      <w:bookmarkEnd w:id="214"/>
      <w:bookmarkEnd w:id="215"/>
      <w:bookmarkEnd w:id="216"/>
      <w:bookmarkEnd w:id="217"/>
      <w:bookmarkEnd w:id="218"/>
      <w:bookmarkEnd w:id="219"/>
    </w:p>
    <w:p w14:paraId="5D90916F" w14:textId="0F213BF6" w:rsidR="003C2063" w:rsidRPr="00022FA0" w:rsidRDefault="003C2063" w:rsidP="003C2063">
      <w:pPr>
        <w:rPr>
          <w:rFonts w:ascii="Gill Sans MT" w:eastAsiaTheme="minorEastAsia" w:hAnsi="Gill Sans MT"/>
          <w:szCs w:val="22"/>
          <w:highlight w:val="yellow"/>
        </w:rPr>
      </w:pPr>
      <w:r w:rsidRPr="003C2063">
        <w:rPr>
          <w:highlight w:val="yellow"/>
          <w:u w:val="single"/>
        </w:rPr>
        <w:t>For PERSUAPs conducted at the national level, text like this is common</w:t>
      </w:r>
      <w:r w:rsidRPr="003C2063">
        <w:rPr>
          <w:highlight w:val="yellow"/>
        </w:rPr>
        <w:t>:</w:t>
      </w:r>
      <w:r>
        <w:t xml:space="preserve"> </w:t>
      </w:r>
      <w:r w:rsidRPr="00022FA0">
        <w:rPr>
          <w:highlight w:val="yellow"/>
        </w:rPr>
        <w:t xml:space="preserve">Support to pesticide procurement or use </w:t>
      </w:r>
      <w:proofErr w:type="spellStart"/>
      <w:r w:rsidRPr="00022FA0">
        <w:rPr>
          <w:highlight w:val="yellow"/>
        </w:rPr>
        <w:t>coverd</w:t>
      </w:r>
      <w:proofErr w:type="spellEnd"/>
      <w:r w:rsidRPr="00022FA0">
        <w:rPr>
          <w:highlight w:val="yellow"/>
        </w:rPr>
        <w:t xml:space="preserve"> by this PERSUAP may foreseeably occur anywhere in XXX. See section 3 for national </w:t>
      </w:r>
      <w:proofErr w:type="spellStart"/>
      <w:r w:rsidRPr="00022FA0">
        <w:rPr>
          <w:highlight w:val="yellow"/>
        </w:rPr>
        <w:t>evironmnetal</w:t>
      </w:r>
      <w:proofErr w:type="spellEnd"/>
      <w:r w:rsidRPr="00022FA0">
        <w:rPr>
          <w:highlight w:val="yellow"/>
        </w:rPr>
        <w:t xml:space="preserve"> context. </w:t>
      </w:r>
    </w:p>
    <w:p w14:paraId="0E283E39" w14:textId="77777777" w:rsidR="003C2063" w:rsidRPr="00022FA0" w:rsidRDefault="003C2063" w:rsidP="003C2063">
      <w:pPr>
        <w:spacing w:after="0"/>
        <w:rPr>
          <w:highlight w:val="yellow"/>
        </w:rPr>
      </w:pPr>
      <w:r w:rsidRPr="00022FA0">
        <w:rPr>
          <w:highlight w:val="yellow"/>
        </w:rPr>
        <w:t xml:space="preserve">Pesticide efficacy, potential impacts on non-target organisms, and potential for soil and water contamination are all determined by a complex set of interactions between the biophysical environment, chemical and physical characteristics of the AI and other ingredients of the pesticide product, as formulated, and application timing, amount, and </w:t>
      </w:r>
      <w:r w:rsidRPr="00022FA0">
        <w:rPr>
          <w:highlight w:val="yellow"/>
        </w:rPr>
        <w:tab/>
        <w:t xml:space="preserve">technique. </w:t>
      </w:r>
    </w:p>
    <w:p w14:paraId="38E7BD97" w14:textId="77777777" w:rsidR="003C2063" w:rsidRPr="00022FA0" w:rsidRDefault="003C2063" w:rsidP="003C2063">
      <w:pPr>
        <w:spacing w:after="0"/>
        <w:rPr>
          <w:highlight w:val="yellow"/>
        </w:rPr>
      </w:pPr>
    </w:p>
    <w:p w14:paraId="2D611C21" w14:textId="77777777" w:rsidR="003C2063" w:rsidRPr="00022FA0" w:rsidRDefault="003C2063" w:rsidP="003C2063">
      <w:pPr>
        <w:spacing w:after="0"/>
        <w:rPr>
          <w:highlight w:val="yellow"/>
        </w:rPr>
      </w:pPr>
      <w:r w:rsidRPr="00022FA0">
        <w:rPr>
          <w:highlight w:val="yellow"/>
        </w:rPr>
        <w:t xml:space="preserve">Thus, when an individual pest management need is considered in a single location, climate, flora, fauna, geography, hydrology and soils are all highly relevant to choice of the appropriate pesticide and its safer use. The SUAP requires use per label and SDS to best assure that product choice and use appropriate to the biophysical environment. </w:t>
      </w:r>
    </w:p>
    <w:p w14:paraId="0180E267" w14:textId="77777777" w:rsidR="003C2063" w:rsidRPr="00022FA0" w:rsidRDefault="003C2063" w:rsidP="003C2063">
      <w:pPr>
        <w:spacing w:after="0"/>
        <w:rPr>
          <w:highlight w:val="yellow"/>
        </w:rPr>
      </w:pPr>
    </w:p>
    <w:p w14:paraId="487A36AD" w14:textId="77777777" w:rsidR="003C2063" w:rsidRDefault="003C2063" w:rsidP="003C2063">
      <w:r w:rsidRPr="00022FA0">
        <w:rPr>
          <w:highlight w:val="yellow"/>
        </w:rPr>
        <w:t>However, this PERSUAP is conducted at the national level—and at the AI, not the product level. The diversity of national biophysical conditions documented in this section mean that environmental factors cannot be used as a criterion to accept or reject AIs. This diversity of conditions does mean that pest management needs are best met by a diversity of approved AIs, to allow best matching of products to local conditions. Providing such diversity, subject to toxicity considerations, was a factor in recommending AIs for approval under this PERSUAP.</w:t>
      </w:r>
    </w:p>
    <w:p w14:paraId="08923D24" w14:textId="60464A63" w:rsidR="00271FAB" w:rsidRPr="00022FA0" w:rsidRDefault="00022FA0" w:rsidP="00022FA0">
      <w:pPr>
        <w:spacing w:after="0"/>
        <w:rPr>
          <w:szCs w:val="22"/>
          <w:u w:val="single"/>
        </w:rPr>
      </w:pPr>
      <w:r w:rsidRPr="00022FA0">
        <w:rPr>
          <w:b/>
          <w:highlight w:val="yellow"/>
          <w:u w:val="single"/>
        </w:rPr>
        <w:t xml:space="preserve">However, where intervention geography is specific, specific information should be provided in this section on </w:t>
      </w:r>
      <w:r w:rsidR="00F10368" w:rsidRPr="00022FA0">
        <w:rPr>
          <w:highlight w:val="yellow"/>
          <w:u w:val="single"/>
        </w:rPr>
        <w:t>topography, climate, soils, hydrology, proximity to surface water, proximity to human habitat and proximity to sensitive habitat.</w:t>
      </w:r>
      <w:r w:rsidR="00F10368" w:rsidRPr="00022FA0">
        <w:rPr>
          <w:u w:val="single"/>
        </w:rPr>
        <w:t xml:space="preserve"> </w:t>
      </w:r>
    </w:p>
    <w:p w14:paraId="2A6D3EB3" w14:textId="6F59D1E6" w:rsidR="00967E42" w:rsidRDefault="00967E42" w:rsidP="00752EDE">
      <w:pPr>
        <w:rPr>
          <w:color w:val="2D3A0A"/>
          <w:w w:val="130"/>
        </w:rPr>
      </w:pPr>
    </w:p>
    <w:p w14:paraId="28A358B1" w14:textId="2CA2CFA4" w:rsidR="00D22301" w:rsidRDefault="00D22301" w:rsidP="0091185A">
      <w:pPr>
        <w:pStyle w:val="Heading3"/>
      </w:pPr>
      <w:bookmarkStart w:id="220" w:name="_Toc288038095"/>
      <w:bookmarkStart w:id="221" w:name="_Toc121637375"/>
      <w:bookmarkStart w:id="222" w:name="_Toc61888625"/>
      <w:bookmarkStart w:id="223" w:name="_Toc1076242"/>
      <w:bookmarkStart w:id="224" w:name="_Toc515509476"/>
      <w:bookmarkStart w:id="225" w:name="_Toc515508559"/>
      <w:bookmarkStart w:id="226" w:name="_Toc515503544"/>
      <w:bookmarkStart w:id="227" w:name="_Toc515501850"/>
      <w:bookmarkStart w:id="228" w:name="_Toc515319044"/>
      <w:bookmarkStart w:id="229" w:name="_Toc515286372"/>
      <w:bookmarkStart w:id="230" w:name="_Toc515184372"/>
      <w:bookmarkStart w:id="231" w:name="_Toc515172213"/>
      <w:bookmarkStart w:id="232" w:name="_Toc515144371"/>
      <w:bookmarkStart w:id="233" w:name="_Toc515144286"/>
      <w:bookmarkStart w:id="234" w:name="_Toc515081693"/>
      <w:bookmarkStart w:id="235" w:name="_Toc338070064"/>
      <w:bookmarkStart w:id="236" w:name="_Toc394663629"/>
      <w:bookmarkStart w:id="237" w:name="_Toc402445497"/>
      <w:bookmarkStart w:id="238" w:name="_Toc413275724"/>
      <w:bookmarkStart w:id="239" w:name="_Toc441875535"/>
      <w:bookmarkStart w:id="240" w:name="_Toc441875899"/>
      <w:bookmarkStart w:id="241" w:name="_Toc443501380"/>
      <w:bookmarkStart w:id="242" w:name="_Toc443567762"/>
      <w:bookmarkStart w:id="243" w:name="_Toc443567994"/>
      <w:bookmarkStart w:id="244" w:name="_Toc443568600"/>
      <w:bookmarkStart w:id="245" w:name="_Toc455260379"/>
      <w:bookmarkStart w:id="246" w:name="_Toc481998597"/>
      <w:r w:rsidRPr="00B063CC">
        <w:t xml:space="preserve">Factor I: The Availability and Effectiveness of other Pesticides or Non-Chemical Control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063CC">
        <w:t>Methods</w:t>
      </w:r>
      <w:bookmarkEnd w:id="235"/>
      <w:bookmarkEnd w:id="236"/>
      <w:bookmarkEnd w:id="237"/>
      <w:bookmarkEnd w:id="238"/>
      <w:bookmarkEnd w:id="239"/>
      <w:bookmarkEnd w:id="240"/>
      <w:bookmarkEnd w:id="241"/>
      <w:bookmarkEnd w:id="242"/>
      <w:bookmarkEnd w:id="243"/>
      <w:bookmarkEnd w:id="244"/>
      <w:bookmarkEnd w:id="245"/>
      <w:bookmarkEnd w:id="246"/>
    </w:p>
    <w:p w14:paraId="230E1164" w14:textId="60F2A9A5" w:rsidR="00F10368" w:rsidRPr="00F10368" w:rsidRDefault="00022FA0" w:rsidP="00F10368">
      <w:pPr>
        <w:rPr>
          <w:lang w:val="en-GB"/>
        </w:rPr>
      </w:pPr>
      <w:r w:rsidRPr="00022FA0">
        <w:rPr>
          <w:b/>
          <w:highlight w:val="yellow"/>
          <w:u w:val="single"/>
          <w:lang w:val="en-GB"/>
        </w:rPr>
        <w:t xml:space="preserve">Text like the following is common: </w:t>
      </w:r>
      <w:r w:rsidRPr="00022FA0">
        <w:rPr>
          <w:highlight w:val="yellow"/>
        </w:rPr>
        <w:t>Annex A provides recommended chemical- and non-chemical control measures for common pests of the crops covered by this PERSUAP. These controls measures are not exhaustive, but are intended to inform the IPM plans that IPs must develop and use as the basis of crop protection efforts. The requirement to develop such plans and use them as the basis for crop protection efforts is intended to best assure that pesticides are used when necessary as a complement to, and not in lieu of, non-chemical controls</w:t>
      </w:r>
      <w:r>
        <w:t xml:space="preserve">. </w:t>
      </w:r>
    </w:p>
    <w:p w14:paraId="24ED486E" w14:textId="34A7038F" w:rsidR="00D22301" w:rsidRDefault="00D22301" w:rsidP="0091185A">
      <w:pPr>
        <w:pStyle w:val="Heading3"/>
      </w:pPr>
      <w:bookmarkStart w:id="247" w:name="_Toc288038096"/>
      <w:bookmarkStart w:id="248" w:name="_Toc121637376"/>
      <w:bookmarkStart w:id="249" w:name="_Toc61888626"/>
      <w:bookmarkStart w:id="250" w:name="_Toc1076243"/>
      <w:bookmarkStart w:id="251" w:name="_Toc515509477"/>
      <w:bookmarkStart w:id="252" w:name="_Toc515508560"/>
      <w:bookmarkStart w:id="253" w:name="_Toc515503545"/>
      <w:bookmarkStart w:id="254" w:name="_Toc515501851"/>
      <w:bookmarkStart w:id="255" w:name="_Toc515319045"/>
      <w:bookmarkStart w:id="256" w:name="_Toc515286373"/>
      <w:bookmarkStart w:id="257" w:name="_Toc515184373"/>
      <w:bookmarkStart w:id="258" w:name="_Toc515172214"/>
      <w:bookmarkStart w:id="259" w:name="_Toc515144372"/>
      <w:bookmarkStart w:id="260" w:name="_Toc515144287"/>
      <w:bookmarkStart w:id="261" w:name="_Toc515081694"/>
      <w:bookmarkStart w:id="262" w:name="_Toc338070065"/>
      <w:bookmarkStart w:id="263" w:name="_Toc394663630"/>
      <w:bookmarkStart w:id="264" w:name="_Toc402445498"/>
      <w:bookmarkStart w:id="265" w:name="_Toc413275725"/>
      <w:bookmarkStart w:id="266" w:name="_Toc440972840"/>
      <w:bookmarkStart w:id="267" w:name="_Toc441875536"/>
      <w:bookmarkStart w:id="268" w:name="_Toc441875900"/>
      <w:bookmarkStart w:id="269" w:name="_Toc443501381"/>
      <w:bookmarkStart w:id="270" w:name="_Toc443567763"/>
      <w:bookmarkStart w:id="271" w:name="_Toc443567995"/>
      <w:bookmarkStart w:id="272" w:name="_Toc443568601"/>
      <w:bookmarkStart w:id="273" w:name="_Toc455260380"/>
      <w:bookmarkStart w:id="274" w:name="_Toc481998598"/>
      <w:r w:rsidRPr="00820EDA">
        <w:lastRenderedPageBreak/>
        <w:t xml:space="preserve">Factor J: The Requesting Country’s Ability to Regulate or Control the Distribution, Storage, Use and Disposal of the Requested </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820EDA">
        <w:t>Pesticide</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06405880" w14:textId="61410591" w:rsidR="00271FAB" w:rsidRPr="00022FA0" w:rsidRDefault="00553AF2" w:rsidP="00271FAB">
      <w:pPr>
        <w:rPr>
          <w:highlight w:val="yellow"/>
          <w:lang w:val="en-GB"/>
        </w:rPr>
      </w:pPr>
      <w:r w:rsidRPr="00022FA0">
        <w:rPr>
          <w:highlight w:val="yellow"/>
          <w:lang w:val="en-GB"/>
        </w:rPr>
        <w:t xml:space="preserve">Baseline information for this addressing this factor was provide in Section 4.  </w:t>
      </w:r>
      <w:r w:rsidR="00022FA0" w:rsidRPr="00022FA0">
        <w:rPr>
          <w:highlight w:val="yellow"/>
          <w:lang w:val="en-GB"/>
        </w:rPr>
        <w:t>Typically, c</w:t>
      </w:r>
      <w:r w:rsidRPr="00022FA0">
        <w:rPr>
          <w:highlight w:val="yellow"/>
          <w:lang w:val="en-GB"/>
        </w:rPr>
        <w:t xml:space="preserve">ountries in Africa have low capacity. </w:t>
      </w:r>
      <w:r w:rsidR="00FA6F3E">
        <w:rPr>
          <w:highlight w:val="yellow"/>
          <w:lang w:val="en-GB"/>
        </w:rPr>
        <w:t xml:space="preserve">In consequence, the PERSUAP limits </w:t>
      </w:r>
      <w:r w:rsidRPr="00022FA0">
        <w:rPr>
          <w:highlight w:val="yellow"/>
          <w:lang w:val="en-GB"/>
        </w:rPr>
        <w:t xml:space="preserve">approvals of </w:t>
      </w:r>
      <w:r w:rsidR="00FA6F3E">
        <w:rPr>
          <w:highlight w:val="yellow"/>
          <w:lang w:val="en-GB"/>
        </w:rPr>
        <w:t xml:space="preserve">more toxic </w:t>
      </w:r>
      <w:r w:rsidRPr="00022FA0">
        <w:rPr>
          <w:highlight w:val="yellow"/>
          <w:lang w:val="en-GB"/>
        </w:rPr>
        <w:t xml:space="preserve">pesticides. The section describes issues such as </w:t>
      </w:r>
    </w:p>
    <w:p w14:paraId="19FA410D" w14:textId="2804CD36" w:rsidR="00271FAB" w:rsidRPr="00022FA0" w:rsidRDefault="00271FAB" w:rsidP="00DC135F">
      <w:pPr>
        <w:pStyle w:val="ListParagraph"/>
        <w:numPr>
          <w:ilvl w:val="0"/>
          <w:numId w:val="10"/>
        </w:numPr>
        <w:spacing w:after="0"/>
        <w:rPr>
          <w:highlight w:val="yellow"/>
          <w:lang w:val="en-GB"/>
        </w:rPr>
      </w:pPr>
      <w:r w:rsidRPr="00022FA0">
        <w:rPr>
          <w:highlight w:val="yellow"/>
          <w:lang w:val="en-GB"/>
        </w:rPr>
        <w:t>Regional r</w:t>
      </w:r>
      <w:r w:rsidR="002B48ED" w:rsidRPr="00022FA0">
        <w:rPr>
          <w:highlight w:val="yellow"/>
          <w:lang w:val="en-GB"/>
        </w:rPr>
        <w:t>egulatory authority if any (such as</w:t>
      </w:r>
      <w:r w:rsidRPr="00022FA0">
        <w:rPr>
          <w:highlight w:val="yellow"/>
          <w:lang w:val="en-GB"/>
        </w:rPr>
        <w:t xml:space="preserve"> CILLS</w:t>
      </w:r>
      <w:r w:rsidR="002B48ED" w:rsidRPr="00022FA0">
        <w:rPr>
          <w:highlight w:val="yellow"/>
          <w:lang w:val="en-GB"/>
        </w:rPr>
        <w:t xml:space="preserve"> in WA</w:t>
      </w:r>
      <w:r w:rsidRPr="00022FA0">
        <w:rPr>
          <w:highlight w:val="yellow"/>
          <w:lang w:val="en-GB"/>
        </w:rPr>
        <w:t>)</w:t>
      </w:r>
      <w:bookmarkStart w:id="275" w:name="_Toc435565897"/>
      <w:bookmarkStart w:id="276" w:name="_Toc440972841"/>
      <w:bookmarkStart w:id="277" w:name="_Toc441875537"/>
    </w:p>
    <w:p w14:paraId="5C55F59A" w14:textId="77777777" w:rsidR="00553AF2" w:rsidRPr="00022FA0" w:rsidRDefault="00672921" w:rsidP="00DC135F">
      <w:pPr>
        <w:pStyle w:val="ListParagraph"/>
        <w:numPr>
          <w:ilvl w:val="0"/>
          <w:numId w:val="10"/>
        </w:numPr>
        <w:autoSpaceDE w:val="0"/>
        <w:autoSpaceDN w:val="0"/>
        <w:adjustRightInd w:val="0"/>
        <w:spacing w:after="0"/>
        <w:rPr>
          <w:rFonts w:eastAsia="Times New Roman"/>
          <w:szCs w:val="22"/>
          <w:highlight w:val="yellow"/>
          <w:lang w:val="en"/>
        </w:rPr>
      </w:pPr>
      <w:r w:rsidRPr="00022FA0">
        <w:rPr>
          <w:highlight w:val="yellow"/>
        </w:rPr>
        <w:t xml:space="preserve">Pesticide </w:t>
      </w:r>
      <w:r w:rsidR="00271FAB" w:rsidRPr="00022FA0">
        <w:rPr>
          <w:highlight w:val="yellow"/>
        </w:rPr>
        <w:t>regulatory mechanism/</w:t>
      </w:r>
      <w:r w:rsidRPr="00022FA0">
        <w:rPr>
          <w:highlight w:val="yellow"/>
        </w:rPr>
        <w:t>registration p</w:t>
      </w:r>
      <w:bookmarkEnd w:id="275"/>
      <w:bookmarkEnd w:id="276"/>
      <w:bookmarkEnd w:id="277"/>
      <w:r w:rsidR="00271FAB" w:rsidRPr="00022FA0">
        <w:rPr>
          <w:highlight w:val="yellow"/>
        </w:rPr>
        <w:t>rocess</w:t>
      </w:r>
      <w:r w:rsidR="007871BF" w:rsidRPr="00022FA0">
        <w:rPr>
          <w:highlight w:val="yellow"/>
        </w:rPr>
        <w:t>.</w:t>
      </w:r>
      <w:r w:rsidRPr="00022FA0">
        <w:rPr>
          <w:rFonts w:eastAsia="Times New Roman"/>
          <w:szCs w:val="22"/>
          <w:highlight w:val="yellow"/>
          <w:lang w:val="en"/>
        </w:rPr>
        <w:t xml:space="preserve"> </w:t>
      </w:r>
    </w:p>
    <w:p w14:paraId="745AD3D5" w14:textId="450E5176" w:rsidR="001938A9" w:rsidRPr="00022FA0" w:rsidRDefault="00672921" w:rsidP="00DC135F">
      <w:pPr>
        <w:pStyle w:val="ListParagraph"/>
        <w:numPr>
          <w:ilvl w:val="0"/>
          <w:numId w:val="10"/>
        </w:numPr>
        <w:autoSpaceDE w:val="0"/>
        <w:autoSpaceDN w:val="0"/>
        <w:adjustRightInd w:val="0"/>
        <w:spacing w:after="0"/>
        <w:rPr>
          <w:highlight w:val="yellow"/>
          <w:lang w:val="en"/>
        </w:rPr>
      </w:pPr>
      <w:r w:rsidRPr="00022FA0">
        <w:rPr>
          <w:highlight w:val="yellow"/>
        </w:rPr>
        <w:t>Relevant institutions and regulatory enforcement.</w:t>
      </w:r>
      <w:r w:rsidR="007871BF" w:rsidRPr="00022FA0">
        <w:rPr>
          <w:highlight w:val="yellow"/>
        </w:rPr>
        <w:t xml:space="preserve"> </w:t>
      </w:r>
    </w:p>
    <w:p w14:paraId="0BCC20D2" w14:textId="3C432089" w:rsidR="001938A9" w:rsidRPr="00022FA0" w:rsidRDefault="00007AF1" w:rsidP="00DC135F">
      <w:pPr>
        <w:pStyle w:val="Heading4"/>
        <w:numPr>
          <w:ilvl w:val="0"/>
          <w:numId w:val="10"/>
        </w:numPr>
        <w:spacing w:before="0" w:after="0"/>
        <w:rPr>
          <w:rFonts w:ascii="Garamond" w:eastAsia="Times New Roman" w:hAnsi="Garamond" w:cs="Times New Roman"/>
          <w:iCs w:val="0"/>
          <w:caps w:val="0"/>
          <w:color w:val="auto"/>
          <w:szCs w:val="22"/>
          <w:highlight w:val="yellow"/>
          <w:lang w:val="en"/>
        </w:rPr>
      </w:pPr>
      <w:bookmarkStart w:id="278" w:name="_Toc435565900"/>
      <w:bookmarkStart w:id="279" w:name="_Toc440972844"/>
      <w:bookmarkStart w:id="280" w:name="_Toc441875539"/>
      <w:r w:rsidRPr="00022FA0">
        <w:rPr>
          <w:rFonts w:ascii="Garamond" w:eastAsia="Times New Roman" w:hAnsi="Garamond" w:cs="Times New Roman"/>
          <w:iCs w:val="0"/>
          <w:caps w:val="0"/>
          <w:color w:val="auto"/>
          <w:szCs w:val="22"/>
          <w:highlight w:val="yellow"/>
          <w:lang w:val="en"/>
        </w:rPr>
        <w:t>International conventions and treaties</w:t>
      </w:r>
      <w:bookmarkEnd w:id="278"/>
      <w:bookmarkEnd w:id="279"/>
      <w:bookmarkEnd w:id="280"/>
      <w:r w:rsidR="00476B63" w:rsidRPr="00022FA0">
        <w:rPr>
          <w:rFonts w:ascii="Garamond" w:eastAsia="Times New Roman" w:hAnsi="Garamond" w:cs="Times New Roman"/>
          <w:iCs w:val="0"/>
          <w:caps w:val="0"/>
          <w:color w:val="auto"/>
          <w:szCs w:val="22"/>
          <w:highlight w:val="yellow"/>
          <w:lang w:val="en"/>
        </w:rPr>
        <w:t xml:space="preserve">. </w:t>
      </w:r>
    </w:p>
    <w:p w14:paraId="525D7727" w14:textId="77777777" w:rsidR="00553AF2" w:rsidRPr="00022FA0" w:rsidRDefault="00476B63" w:rsidP="001938A9">
      <w:pPr>
        <w:pStyle w:val="Heading4"/>
        <w:numPr>
          <w:ilvl w:val="0"/>
          <w:numId w:val="0"/>
        </w:numPr>
        <w:spacing w:before="0" w:after="0"/>
        <w:rPr>
          <w:rFonts w:ascii="Garamond" w:eastAsia="Times New Roman" w:hAnsi="Garamond" w:cs="Times New Roman"/>
          <w:iCs w:val="0"/>
          <w:caps w:val="0"/>
          <w:color w:val="auto"/>
          <w:szCs w:val="22"/>
          <w:highlight w:val="yellow"/>
          <w:lang w:val="en"/>
        </w:rPr>
      </w:pPr>
      <w:r w:rsidRPr="00022FA0">
        <w:rPr>
          <w:rFonts w:ascii="Garamond" w:eastAsia="Times New Roman" w:hAnsi="Garamond" w:cs="Times New Roman"/>
          <w:iCs w:val="0"/>
          <w:caps w:val="0"/>
          <w:color w:val="auto"/>
          <w:szCs w:val="22"/>
          <w:highlight w:val="yellow"/>
          <w:lang w:val="en"/>
        </w:rPr>
        <w:t xml:space="preserve"> </w:t>
      </w:r>
      <w:r w:rsidR="00553AF2" w:rsidRPr="00022FA0">
        <w:rPr>
          <w:rFonts w:ascii="Garamond" w:eastAsia="Times New Roman" w:hAnsi="Garamond" w:cs="Times New Roman"/>
          <w:iCs w:val="0"/>
          <w:caps w:val="0"/>
          <w:color w:val="auto"/>
          <w:szCs w:val="22"/>
          <w:highlight w:val="yellow"/>
          <w:lang w:val="en"/>
        </w:rPr>
        <w:t xml:space="preserve"> </w:t>
      </w:r>
    </w:p>
    <w:p w14:paraId="18574874" w14:textId="1815DF47" w:rsidR="00672921" w:rsidRPr="001938A9" w:rsidRDefault="00553AF2" w:rsidP="001938A9">
      <w:pPr>
        <w:pStyle w:val="Heading4"/>
        <w:numPr>
          <w:ilvl w:val="0"/>
          <w:numId w:val="0"/>
        </w:numPr>
        <w:spacing w:before="0" w:after="0"/>
        <w:rPr>
          <w:rFonts w:ascii="Garamond" w:eastAsia="Times New Roman" w:hAnsi="Garamond" w:cs="Times New Roman"/>
          <w:iCs w:val="0"/>
          <w:caps w:val="0"/>
          <w:color w:val="auto"/>
          <w:szCs w:val="22"/>
          <w:lang w:val="en"/>
        </w:rPr>
      </w:pPr>
      <w:r w:rsidRPr="00022FA0">
        <w:rPr>
          <w:rFonts w:ascii="Garamond" w:eastAsia="Times New Roman" w:hAnsi="Garamond" w:cs="Times New Roman"/>
          <w:iCs w:val="0"/>
          <w:caps w:val="0"/>
          <w:color w:val="auto"/>
          <w:szCs w:val="22"/>
          <w:highlight w:val="yellow"/>
          <w:lang w:val="en"/>
        </w:rPr>
        <w:t>that were not addressed in Section 4.</w:t>
      </w:r>
      <w:r>
        <w:rPr>
          <w:rFonts w:ascii="Garamond" w:eastAsia="Times New Roman" w:hAnsi="Garamond" w:cs="Times New Roman"/>
          <w:iCs w:val="0"/>
          <w:caps w:val="0"/>
          <w:color w:val="auto"/>
          <w:szCs w:val="22"/>
          <w:lang w:val="en"/>
        </w:rPr>
        <w:t xml:space="preserve"> </w:t>
      </w:r>
    </w:p>
    <w:p w14:paraId="516C6570" w14:textId="7E9F5344" w:rsidR="008250DB" w:rsidRDefault="00D22301" w:rsidP="0091185A">
      <w:pPr>
        <w:pStyle w:val="Heading3"/>
      </w:pPr>
      <w:bookmarkStart w:id="281" w:name="_Toc288038097"/>
      <w:bookmarkStart w:id="282" w:name="_Toc121637377"/>
      <w:bookmarkStart w:id="283" w:name="_Toc61888627"/>
      <w:bookmarkStart w:id="284" w:name="_Toc1076244"/>
      <w:bookmarkStart w:id="285" w:name="_Toc515509478"/>
      <w:bookmarkStart w:id="286" w:name="_Toc515508561"/>
      <w:bookmarkStart w:id="287" w:name="_Toc515503546"/>
      <w:bookmarkStart w:id="288" w:name="_Toc515501852"/>
      <w:bookmarkStart w:id="289" w:name="_Toc515319046"/>
      <w:bookmarkStart w:id="290" w:name="_Toc515286374"/>
      <w:bookmarkStart w:id="291" w:name="_Toc515184374"/>
      <w:bookmarkStart w:id="292" w:name="_Toc515172215"/>
      <w:bookmarkStart w:id="293" w:name="_Toc515144373"/>
      <w:bookmarkStart w:id="294" w:name="_Toc515144288"/>
      <w:bookmarkStart w:id="295" w:name="_Toc515081695"/>
      <w:bookmarkStart w:id="296" w:name="_Toc338070066"/>
      <w:bookmarkStart w:id="297" w:name="_Toc394663631"/>
      <w:bookmarkStart w:id="298" w:name="_Toc402445499"/>
      <w:bookmarkStart w:id="299" w:name="_Toc413275726"/>
      <w:bookmarkStart w:id="300" w:name="_Toc440972845"/>
      <w:bookmarkStart w:id="301" w:name="_Toc441875540"/>
      <w:bookmarkStart w:id="302" w:name="_Toc441875901"/>
      <w:bookmarkStart w:id="303" w:name="_Toc443501382"/>
      <w:bookmarkStart w:id="304" w:name="_Toc443567764"/>
      <w:bookmarkStart w:id="305" w:name="_Toc443567996"/>
      <w:bookmarkStart w:id="306" w:name="_Toc443568602"/>
      <w:bookmarkStart w:id="307" w:name="_Toc455260381"/>
      <w:bookmarkStart w:id="308" w:name="_Toc481998599"/>
      <w:r w:rsidRPr="00820EDA">
        <w:t xml:space="preserve">Factor K: The Provisions Made for Training of Users and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20EDA">
        <w:t>Applicators</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5A8C8FB8" w14:textId="77777777" w:rsidR="00022FA0" w:rsidRDefault="00022FA0" w:rsidP="00022FA0">
      <w:pPr>
        <w:rPr>
          <w:rFonts w:ascii="Gill Sans MT" w:eastAsiaTheme="minorEastAsia" w:hAnsi="Gill Sans MT"/>
          <w:szCs w:val="22"/>
        </w:rPr>
      </w:pPr>
      <w:r>
        <w:t xml:space="preserve">Training is the chief mechanism for ensuring safer and effective pesticide use by USAID activities and training of all relevant USAID and IP staff will be required. Relevant IP staff are defined as follows: </w:t>
      </w:r>
    </w:p>
    <w:p w14:paraId="5D726899" w14:textId="77777777" w:rsidR="00022FA0" w:rsidRDefault="00022FA0" w:rsidP="00DC135F">
      <w:pPr>
        <w:pStyle w:val="ListParagraph"/>
        <w:keepNext w:val="0"/>
        <w:keepLines w:val="0"/>
        <w:widowControl w:val="0"/>
        <w:numPr>
          <w:ilvl w:val="0"/>
          <w:numId w:val="15"/>
        </w:numPr>
        <w:spacing w:after="240" w:line="280" w:lineRule="atLeast"/>
      </w:pPr>
      <w:r>
        <w:t>IP staff who will apply or handle pesticides, or serve as extension agents;</w:t>
      </w:r>
    </w:p>
    <w:p w14:paraId="09239EDC" w14:textId="77777777" w:rsidR="00022FA0" w:rsidRDefault="00022FA0" w:rsidP="00DC135F">
      <w:pPr>
        <w:pStyle w:val="ListParagraph"/>
        <w:keepNext w:val="0"/>
        <w:keepLines w:val="0"/>
        <w:widowControl w:val="0"/>
        <w:numPr>
          <w:ilvl w:val="0"/>
          <w:numId w:val="15"/>
        </w:numPr>
        <w:spacing w:after="240" w:line="280" w:lineRule="atLeast"/>
      </w:pPr>
      <w:r>
        <w:t xml:space="preserve">Beneficiary farmers who will use or apply pesticides; </w:t>
      </w:r>
    </w:p>
    <w:p w14:paraId="36921944" w14:textId="77777777" w:rsidR="00022FA0" w:rsidRDefault="00022FA0" w:rsidP="00DC135F">
      <w:pPr>
        <w:pStyle w:val="ListParagraph"/>
        <w:keepNext w:val="0"/>
        <w:keepLines w:val="0"/>
        <w:widowControl w:val="0"/>
        <w:numPr>
          <w:ilvl w:val="0"/>
          <w:numId w:val="15"/>
        </w:numPr>
        <w:spacing w:after="240" w:line="280" w:lineRule="atLeast"/>
      </w:pPr>
      <w:r>
        <w:t>Those being trained as extension agents under the activities;</w:t>
      </w:r>
    </w:p>
    <w:p w14:paraId="1DE01A26" w14:textId="77777777" w:rsidR="00022FA0" w:rsidRDefault="00022FA0" w:rsidP="00DC135F">
      <w:pPr>
        <w:pStyle w:val="ListParagraph"/>
        <w:keepNext w:val="0"/>
        <w:keepLines w:val="0"/>
        <w:widowControl w:val="0"/>
        <w:numPr>
          <w:ilvl w:val="0"/>
          <w:numId w:val="15"/>
        </w:numPr>
        <w:spacing w:after="240" w:line="280" w:lineRule="atLeast"/>
      </w:pPr>
      <w:r>
        <w:t>Enterprises or cooperatives receiving USAID-funded loans or other credit support that deal in or use pesticides; and</w:t>
      </w:r>
    </w:p>
    <w:p w14:paraId="3957F27B" w14:textId="77777777" w:rsidR="00022FA0" w:rsidRDefault="00022FA0" w:rsidP="00DC135F">
      <w:pPr>
        <w:pStyle w:val="ListParagraph"/>
        <w:keepNext w:val="0"/>
        <w:keepLines w:val="0"/>
        <w:widowControl w:val="0"/>
        <w:numPr>
          <w:ilvl w:val="0"/>
          <w:numId w:val="15"/>
        </w:numPr>
        <w:spacing w:after="240" w:line="280" w:lineRule="atLeast"/>
      </w:pPr>
      <w:r>
        <w:t xml:space="preserve">Beneficiary </w:t>
      </w:r>
      <w:proofErr w:type="spellStart"/>
      <w:r>
        <w:t>agro</w:t>
      </w:r>
      <w:proofErr w:type="spellEnd"/>
      <w:r>
        <w:t>-input dealers.</w:t>
      </w:r>
    </w:p>
    <w:p w14:paraId="7DFE27E1" w14:textId="05B5D2F9" w:rsidR="00022FA0" w:rsidRDefault="00481590" w:rsidP="00022FA0">
      <w:pPr>
        <w:keepNext/>
        <w:keepLines/>
        <w:rPr>
          <w:b/>
        </w:rPr>
      </w:pPr>
      <w:r>
        <w:t xml:space="preserve">Required training topics </w:t>
      </w:r>
      <w:r w:rsidR="00022FA0">
        <w:t>detail</w:t>
      </w:r>
      <w:r>
        <w:t>ed</w:t>
      </w:r>
      <w:r w:rsidR="00022FA0">
        <w:t xml:space="preserve"> in Section C.</w:t>
      </w:r>
      <w:r>
        <w:t xml:space="preserve"> </w:t>
      </w:r>
      <w:r w:rsidRPr="00481590">
        <w:rPr>
          <w:highlight w:val="green"/>
        </w:rPr>
        <w:t xml:space="preserve">[provide </w:t>
      </w:r>
      <w:r w:rsidRPr="00481590">
        <w:rPr>
          <w:highlight w:val="green"/>
          <w:u w:val="single"/>
        </w:rPr>
        <w:t>summary</w:t>
      </w:r>
      <w:r w:rsidRPr="00481590">
        <w:rPr>
          <w:highlight w:val="green"/>
        </w:rPr>
        <w:t xml:space="preserve"> of training topics here]</w:t>
      </w:r>
      <w:r w:rsidR="00022FA0" w:rsidRPr="00481590">
        <w:rPr>
          <w:highlight w:val="green"/>
        </w:rPr>
        <w:t>:</w:t>
      </w:r>
      <w:r w:rsidR="00022FA0">
        <w:t xml:space="preserve"> </w:t>
      </w:r>
    </w:p>
    <w:p w14:paraId="4692FBC2" w14:textId="255D41E6" w:rsidR="00022FA0" w:rsidRDefault="00481590" w:rsidP="00022FA0">
      <w:pPr>
        <w:rPr>
          <w:lang w:val="en-GB"/>
        </w:rPr>
      </w:pPr>
      <w:r>
        <w:rPr>
          <w:lang w:val="en-GB"/>
        </w:rPr>
        <w:t xml:space="preserve"> </w:t>
      </w:r>
      <w:r w:rsidR="00022FA0">
        <w:rPr>
          <w:lang w:val="en-GB"/>
        </w:rPr>
        <w:t>[</w:t>
      </w:r>
      <w:r w:rsidR="00022FA0" w:rsidRPr="00022FA0">
        <w:rPr>
          <w:highlight w:val="green"/>
          <w:lang w:val="en-GB"/>
        </w:rPr>
        <w:t>describe training evaluations, frequency of training, advanced training for higher-use products. Reflect in IP conditions section.]</w:t>
      </w:r>
      <w:r w:rsidR="00022FA0">
        <w:rPr>
          <w:lang w:val="en-GB"/>
        </w:rPr>
        <w:t xml:space="preserve"> </w:t>
      </w:r>
    </w:p>
    <w:p w14:paraId="2C280650" w14:textId="7D79455D" w:rsidR="00D22301" w:rsidRDefault="00D22301" w:rsidP="0091185A">
      <w:pPr>
        <w:pStyle w:val="Heading3"/>
      </w:pPr>
      <w:bookmarkStart w:id="309" w:name="_Toc288038100"/>
      <w:bookmarkStart w:id="310" w:name="_Toc338070067"/>
      <w:bookmarkStart w:id="311" w:name="_Toc394663632"/>
      <w:bookmarkStart w:id="312" w:name="_Toc402445500"/>
      <w:bookmarkStart w:id="313" w:name="_Toc413275727"/>
      <w:bookmarkStart w:id="314" w:name="_Toc440972846"/>
      <w:bookmarkStart w:id="315" w:name="_Toc441875541"/>
      <w:bookmarkStart w:id="316" w:name="_Toc441875902"/>
      <w:bookmarkStart w:id="317" w:name="_Toc443501383"/>
      <w:bookmarkStart w:id="318" w:name="_Toc443567765"/>
      <w:bookmarkStart w:id="319" w:name="_Toc443567997"/>
      <w:bookmarkStart w:id="320" w:name="_Toc443568603"/>
      <w:bookmarkStart w:id="321" w:name="_Toc455260382"/>
      <w:bookmarkStart w:id="322" w:name="_Toc481998600"/>
      <w:bookmarkStart w:id="323" w:name="_Toc288038099"/>
      <w:r w:rsidRPr="00820EDA">
        <w:t xml:space="preserve">Factor L: The Provisions Made for Monitoring the Use and Effectiveness of the </w:t>
      </w:r>
      <w:bookmarkEnd w:id="309"/>
      <w:r w:rsidRPr="00820EDA">
        <w:t>Pesticides</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3FF2EB6F" w14:textId="77777777" w:rsidR="00022FA0" w:rsidRDefault="00022FA0" w:rsidP="00022FA0">
      <w:pPr>
        <w:spacing w:before="100" w:beforeAutospacing="1" w:after="100" w:afterAutospacing="1"/>
        <w:rPr>
          <w:rFonts w:ascii="Gill Sans MT" w:eastAsiaTheme="minorHAnsi" w:hAnsi="Gill Sans MT"/>
          <w:szCs w:val="22"/>
          <w:lang w:val="en-GB"/>
        </w:rPr>
      </w:pPr>
      <w:r>
        <w:rPr>
          <w:rFonts w:eastAsiaTheme="minorHAnsi"/>
          <w:lang w:val="en-GB"/>
        </w:rPr>
        <w:t>The use of pesticides will be monitored as part of the activities’ crop management extension program.  Any incidents reported by IP staff or farmers will be followed up on by monitoring and evaluation staff.</w:t>
      </w:r>
    </w:p>
    <w:p w14:paraId="653EE427" w14:textId="77777777" w:rsidR="00022FA0" w:rsidRDefault="00022FA0" w:rsidP="00022FA0">
      <w:pPr>
        <w:rPr>
          <w:rFonts w:eastAsiaTheme="minorEastAsia"/>
        </w:rPr>
      </w:pPr>
      <w:r>
        <w:t>The activity must maintain records of all pesticide use, monitor pesticide effectiveness, and scout for resistance. Training in monitoring and reporting must be provided to farmers. Where literacy or language is a limiting factor, training should be developed to address this concern. Some products are considered low risk for resistance development, while others allow a limited number of applications per season because of the high risk of resistance development, and must be alternated with pesticides from different chemical groups.</w:t>
      </w:r>
    </w:p>
    <w:p w14:paraId="38C39C69" w14:textId="77777777" w:rsidR="00022FA0" w:rsidRDefault="00022FA0" w:rsidP="00022FA0">
      <w:r>
        <w:t xml:space="preserve">IPs will be required to report as stipulated in Section 6.  As part of this reporting, IPs directly supporting farm-level pesticide use or extension will be required to report on observed instances of pesticide resistance. USAID monitoring and evaluation field visits will examine pesticide compliance. </w:t>
      </w:r>
    </w:p>
    <w:p w14:paraId="37EE8A29" w14:textId="1C6859D5" w:rsidR="002E4FDD" w:rsidRDefault="00FC5663" w:rsidP="00712D45">
      <w:pPr>
        <w:pStyle w:val="Heading1"/>
        <w:numPr>
          <w:ilvl w:val="0"/>
          <w:numId w:val="0"/>
        </w:numPr>
        <w:rPr>
          <w:rFonts w:eastAsia="Times New Roman"/>
        </w:rPr>
      </w:pPr>
      <w:bookmarkStart w:id="324" w:name="_Toc481998601"/>
      <w:bookmarkStart w:id="325" w:name="_Toc288038101"/>
      <w:bookmarkStart w:id="326" w:name="_Toc338070068"/>
      <w:bookmarkStart w:id="327" w:name="_Toc394663633"/>
      <w:bookmarkStart w:id="328" w:name="_Toc402445501"/>
      <w:bookmarkStart w:id="329" w:name="_Toc413275728"/>
      <w:bookmarkStart w:id="330" w:name="_Toc440972847"/>
      <w:bookmarkStart w:id="331" w:name="_Toc441875543"/>
      <w:bookmarkStart w:id="332" w:name="_Toc441875903"/>
      <w:bookmarkStart w:id="333" w:name="_Toc443501387"/>
      <w:bookmarkStart w:id="334" w:name="_Toc443567769"/>
      <w:bookmarkStart w:id="335" w:name="_Toc443568001"/>
      <w:bookmarkStart w:id="336" w:name="_Toc443568607"/>
      <w:bookmarkStart w:id="337" w:name="_Toc394663638"/>
      <w:bookmarkStart w:id="338" w:name="_Toc402445504"/>
      <w:bookmarkStart w:id="339" w:name="_Toc413275731"/>
      <w:bookmarkStart w:id="340" w:name="_Toc455260390"/>
      <w:bookmarkEnd w:id="323"/>
      <w:r>
        <w:rPr>
          <w:rFonts w:eastAsia="Times New Roman"/>
        </w:rPr>
        <w:lastRenderedPageBreak/>
        <w:t xml:space="preserve">6. Safe Use Action Plan </w:t>
      </w:r>
      <w:r w:rsidR="007F7DF0" w:rsidRPr="007F7DF0">
        <w:rPr>
          <w:rFonts w:eastAsia="Times New Roman"/>
        </w:rPr>
        <w:t>(SUAP)</w:t>
      </w:r>
      <w:bookmarkStart w:id="341" w:name="_Toc394663634"/>
      <w:bookmarkStart w:id="342" w:name="_Toc338070069"/>
      <w:bookmarkStart w:id="343" w:name="_Toc394663635"/>
      <w:bookmarkStart w:id="344" w:name="_Toc402445502"/>
      <w:bookmarkStart w:id="345" w:name="_Toc413275729"/>
      <w:bookmarkStart w:id="346" w:name="_Toc435565904"/>
      <w:bookmarkEnd w:id="324"/>
      <w:bookmarkEnd w:id="341"/>
    </w:p>
    <w:p w14:paraId="0374AD2F" w14:textId="55371BF0" w:rsidR="007F7DF0" w:rsidRPr="007F7DF0" w:rsidRDefault="007F7DF0" w:rsidP="00176E16">
      <w:pPr>
        <w:pStyle w:val="Heading2"/>
        <w:rPr>
          <w:rFonts w:eastAsia="Times New Roman"/>
          <w:color w:val="002A6C"/>
          <w:sz w:val="32"/>
          <w:szCs w:val="32"/>
        </w:rPr>
      </w:pPr>
      <w:bookmarkStart w:id="347" w:name="_Toc481998602"/>
      <w:r w:rsidRPr="007F7DF0">
        <w:rPr>
          <w:rFonts w:eastAsia="Times New Roman"/>
        </w:rPr>
        <w:t>6.1 Introduction</w:t>
      </w:r>
      <w:bookmarkEnd w:id="342"/>
      <w:bookmarkEnd w:id="343"/>
      <w:bookmarkEnd w:id="344"/>
      <w:bookmarkEnd w:id="345"/>
      <w:bookmarkEnd w:id="346"/>
      <w:bookmarkEnd w:id="347"/>
    </w:p>
    <w:p w14:paraId="0446846C" w14:textId="77777777" w:rsidR="004645C6" w:rsidRDefault="004645C6" w:rsidP="004645C6">
      <w:pPr>
        <w:spacing w:line="276" w:lineRule="auto"/>
        <w:rPr>
          <w:rFonts w:ascii="Gill Sans MT" w:eastAsiaTheme="minorEastAsia" w:hAnsi="Gill Sans MT"/>
          <w:szCs w:val="22"/>
        </w:rPr>
      </w:pPr>
      <w:r>
        <w:t xml:space="preserve">This </w:t>
      </w:r>
      <w:r>
        <w:rPr>
          <w:b/>
        </w:rPr>
        <w:t>Safer Use Action Plan (SUAP)</w:t>
      </w:r>
      <w:r>
        <w:t xml:space="preserve"> is the definitive statement of implementing partners’ pesticide compliance requirements and is synthesized from the Pesticide Evaluation Report (PER) analysis in Section 5:</w:t>
      </w:r>
    </w:p>
    <w:p w14:paraId="2052C421" w14:textId="77777777" w:rsidR="004645C6" w:rsidRDefault="004645C6" w:rsidP="00DC135F">
      <w:pPr>
        <w:numPr>
          <w:ilvl w:val="0"/>
          <w:numId w:val="16"/>
        </w:numPr>
        <w:spacing w:after="240" w:line="276" w:lineRule="auto"/>
      </w:pPr>
      <w:r>
        <w:t>Section 6.2, immediately below, enumerates allowed AIs, their authorized uses, and AI-specific advisories and restrictions for their use.</w:t>
      </w:r>
    </w:p>
    <w:p w14:paraId="223AF5DD" w14:textId="68891C4F" w:rsidR="004645C6" w:rsidRDefault="004645C6" w:rsidP="00DC135F">
      <w:pPr>
        <w:numPr>
          <w:ilvl w:val="0"/>
          <w:numId w:val="16"/>
        </w:numPr>
        <w:spacing w:after="240" w:line="276" w:lineRule="auto"/>
      </w:pPr>
      <w:r>
        <w:t>Section 6.3 provides an Annex reference for pesticides rejected by this PERSUAP and those banned in Pakistan and by the Stockholm and Rotterdam conventions.</w:t>
      </w:r>
    </w:p>
    <w:p w14:paraId="4AF6EAE3" w14:textId="010A94C8" w:rsidR="004645C6" w:rsidRDefault="004645C6" w:rsidP="00DC135F">
      <w:pPr>
        <w:numPr>
          <w:ilvl w:val="0"/>
          <w:numId w:val="16"/>
        </w:numPr>
        <w:spacing w:after="240" w:line="276" w:lineRule="auto"/>
      </w:pPr>
      <w:r>
        <w:t xml:space="preserve">Section 6.4 </w:t>
      </w:r>
      <w:r>
        <w:rPr>
          <w:u w:val="single"/>
        </w:rPr>
        <w:t>summarizes</w:t>
      </w:r>
      <w:r>
        <w:t xml:space="preserve"> the mandatory safer use conditions attendant to use/support of </w:t>
      </w:r>
      <w:proofErr w:type="spellStart"/>
      <w:r>
        <w:t>approvied</w:t>
      </w:r>
      <w:proofErr w:type="spellEnd"/>
      <w:r>
        <w:t xml:space="preserve"> AIs for IPs. It also specifies conditions for USAID/</w:t>
      </w:r>
      <w:r w:rsidRPr="004645C6">
        <w:rPr>
          <w:highlight w:val="green"/>
        </w:rPr>
        <w:t>XXXX</w:t>
      </w:r>
      <w:r>
        <w:t xml:space="preserve">. </w:t>
      </w:r>
    </w:p>
    <w:p w14:paraId="7D9DEADE" w14:textId="1BBAABAD" w:rsidR="004645C6" w:rsidRDefault="004645C6" w:rsidP="00DC135F">
      <w:pPr>
        <w:numPr>
          <w:ilvl w:val="0"/>
          <w:numId w:val="16"/>
        </w:numPr>
        <w:spacing w:after="240" w:line="276" w:lineRule="auto"/>
      </w:pPr>
      <w:r>
        <w:rPr>
          <w:noProof/>
        </w:rPr>
        <mc:AlternateContent>
          <mc:Choice Requires="wps">
            <w:drawing>
              <wp:anchor distT="45720" distB="45720" distL="114300" distR="114300" simplePos="0" relativeHeight="251824128" behindDoc="0" locked="0" layoutInCell="1" allowOverlap="1" wp14:anchorId="5543DE8E" wp14:editId="6047612A">
                <wp:simplePos x="0" y="0"/>
                <wp:positionH relativeFrom="margin">
                  <wp:posOffset>-45720</wp:posOffset>
                </wp:positionH>
                <wp:positionV relativeFrom="paragraph">
                  <wp:posOffset>861060</wp:posOffset>
                </wp:positionV>
                <wp:extent cx="5708650" cy="1252220"/>
                <wp:effectExtent l="0" t="0" r="635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252220"/>
                        </a:xfrm>
                        <a:prstGeom prst="rect">
                          <a:avLst/>
                        </a:prstGeom>
                        <a:solidFill>
                          <a:schemeClr val="accent4">
                            <a:lumMod val="40000"/>
                            <a:lumOff val="60000"/>
                          </a:schemeClr>
                        </a:solidFill>
                        <a:ln>
                          <a:noFill/>
                        </a:ln>
                        <a:extLst/>
                      </wps:spPr>
                      <wps:txbx>
                        <w:txbxContent>
                          <w:p w14:paraId="27BDBF1C" w14:textId="77777777" w:rsidR="00C05929" w:rsidRDefault="00C05929" w:rsidP="004645C6">
                            <w:pPr>
                              <w:shd w:val="clear" w:color="auto" w:fill="D1CFCE" w:themeFill="accent4" w:themeFillTint="66"/>
                              <w:rPr>
                                <w:sz w:val="20"/>
                              </w:rPr>
                            </w:pPr>
                            <w:r>
                              <w:rPr>
                                <w:b/>
                                <w:color w:val="BA0C2F"/>
                                <w:sz w:val="20"/>
                              </w:rPr>
                              <w:t xml:space="preserve">MANDATORY “SUAP TRACKER” </w:t>
                            </w:r>
                          </w:p>
                          <w:p w14:paraId="40DCB098" w14:textId="6A140DF1" w:rsidR="00C05929" w:rsidRDefault="00C05929" w:rsidP="004645C6">
                            <w:pPr>
                              <w:spacing w:line="276" w:lineRule="auto"/>
                              <w:rPr>
                                <w:bCs/>
                                <w:color w:val="528EDB"/>
                              </w:rPr>
                            </w:pPr>
                            <w:r>
                              <w:t xml:space="preserve">For every activity subject to this PERSUAP, the IP must </w:t>
                            </w:r>
                            <w:r>
                              <w:rPr>
                                <w:b/>
                              </w:rPr>
                              <w:t xml:space="preserve">submit a completed SUAP Tracker (section 6.5.) to the activity AOR/COR by the date specified and must provide an annual update. </w:t>
                            </w:r>
                            <w:r>
                              <w:t>The tracker satisfies the requirement for an Environmental Mitigation and Monitoring Plan (EMMP) for pesticide support action. The activity EMMP should simply incorporate the SUAP by reference.</w:t>
                            </w:r>
                          </w:p>
                          <w:p w14:paraId="6D6F8238" w14:textId="77777777" w:rsidR="00C05929" w:rsidRDefault="00C05929" w:rsidP="004645C6">
                            <w:pPr>
                              <w:shd w:val="clear" w:color="auto" w:fill="F2F2F2" w:themeFill="background1" w:themeFillShade="F2"/>
                              <w:rPr>
                                <w:color w:val="464442" w:themeColor="accent4" w:themeShade="80"/>
                              </w:rPr>
                            </w:pPr>
                          </w:p>
                          <w:p w14:paraId="69E397BA" w14:textId="77777777" w:rsidR="00C05929" w:rsidRDefault="00C05929" w:rsidP="004645C6"/>
                          <w:p w14:paraId="5B409E4C" w14:textId="77777777" w:rsidR="00C05929" w:rsidRDefault="00C05929" w:rsidP="004645C6">
                            <w:pPr>
                              <w:shd w:val="clear" w:color="auto" w:fill="F2F2F2" w:themeFill="background1" w:themeFillShade="F2"/>
                              <w:rPr>
                                <w:sz w:val="20"/>
                              </w:rPr>
                            </w:pPr>
                            <w:r>
                              <w:rPr>
                                <w:b/>
                                <w:color w:val="BA0C2F"/>
                                <w:sz w:val="20"/>
                              </w:rPr>
                              <w:t>MANDATORY TEMPLATE</w:t>
                            </w:r>
                          </w:p>
                          <w:p w14:paraId="5905C0BF" w14:textId="77777777" w:rsidR="00C05929" w:rsidRDefault="00C05929" w:rsidP="004645C6">
                            <w:pPr>
                              <w:shd w:val="clear" w:color="auto" w:fill="F2F2F2" w:themeFill="background1" w:themeFillShade="F2"/>
                              <w:rPr>
                                <w:b/>
                                <w:bCs/>
                                <w:color w:val="528EDB"/>
                                <w:sz w:val="20"/>
                              </w:rPr>
                            </w:pPr>
                            <w:r>
                              <w:rPr>
                                <w:sz w:val="20"/>
                              </w:rPr>
                              <w:t xml:space="preserve">Every Project Subject to this PERSUAP must </w:t>
                            </w:r>
                            <w:r>
                              <w:rPr>
                                <w:b/>
                                <w:sz w:val="20"/>
                              </w:rPr>
                              <w:t>submit a completed SUAP template to its AOR/COR by the date specified on the attached tracker template and must provide an annual update.</w:t>
                            </w:r>
                          </w:p>
                          <w:p w14:paraId="4CC031E2" w14:textId="77777777" w:rsidR="00C05929" w:rsidRDefault="00C05929" w:rsidP="004645C6">
                            <w:pPr>
                              <w:shd w:val="clear" w:color="auto" w:fill="F2F2F2" w:themeFill="background1" w:themeFillShade="F2"/>
                              <w:rPr>
                                <w:color w:val="464442" w:themeColor="accent4"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3DE8E" id="Text Box 1" o:spid="_x0000_s1032" type="#_x0000_t202" style="position:absolute;left:0;text-align:left;margin-left:-3.6pt;margin-top:67.8pt;width:449.5pt;height:98.6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hvKgIAAEAEAAAOAAAAZHJzL2Uyb0RvYy54bWysU9uO0zAQfUfiHyy/07RR212ipqulq0VI&#10;C4u0ywe4jtNYOB4zdpuUr2dst6WCN0QerMzFZ87MGa/uxt6wg0KvwdZ8NplypqyERttdzb+9Pr67&#10;5cwHYRthwKqaH5Xnd+u3b1aDq1QJHZhGISMQ66vB1bwLwVVF4WWneuEn4JSlYAvYi0Am7ooGxUDo&#10;vSnK6XRZDICNQ5DKe/I+5CBfJ/y2VTI8t61XgZmaE7eQTkznNp7FeiWqHQrXaXmiIf6BRS+0paIX&#10;qAcRBNuj/guq1xLBQxsmEvoC2lZLlXqgbmbTP7p56YRTqRcajneXMfn/Byu/HL4i0w1px5kVPUn0&#10;qsbAPsDIZnE6g/MVJb04SgsjuWNm7NS7J5DfPbOw6YTdqXtEGDolGmKXbhZXVzOOjyDb4TM0VEbs&#10;AySgscU+AtIwGKGTSseLMpGKJOfiZnq7XFBIUmxWLsqyTNoVojpfd+jDRwU9iz81R5I+wYvDkw/U&#10;CKWeUxJ9MLp51MYkI66b2hhkB0GLIqRUNszTdbPviW/2z6f05ZUhNy1Wdi/PbiqRFjcipYL+uoix&#10;sZSFWDTzyR7q8cQwDizOKE8rjNsxKbM867CF5kgTRMhrTM+OfjrAn5wNtMI19z/2AhVn5pMlFd7P&#10;5vO488mYL25oZAyvI9vriLCSoGoeOMu/m5Dfyd6h3nVUKetu4Z6Ua3WaaWScWVG/0aA1TZ2fnlR8&#10;B9d2yvr98Ne/AAAA//8DAFBLAwQUAAYACAAAACEAyaX7lOEAAAAKAQAADwAAAGRycy9kb3ducmV2&#10;LnhtbEyPTUvDQBCG74L/YRnBW7tpomkasykiSFHwYBWht20yzQazs2l206b/3vGkx3nn4f0o1pPt&#10;xAkH3zpSsJhHIJAqV7fUKPj8eJ5lIHzQVOvOESq4oId1eX1V6Lx2Z3rH0zY0gk3I51qBCaHPpfSV&#10;Qav93PVI/Du4werA59DIetBnNredjKMolVa3xAlG9/hksPrejpZzj8e3Ub6mm6WRL/3d7qs9RJuL&#10;Urc30+MDiIBT+IPhtz5Xh5I77d1ItRedgtkyZpL15D4FwUC2WvCWvYIkiTOQZSH/Tyh/AAAA//8D&#10;AFBLAQItABQABgAIAAAAIQC2gziS/gAAAOEBAAATAAAAAAAAAAAAAAAAAAAAAABbQ29udGVudF9U&#10;eXBlc10ueG1sUEsBAi0AFAAGAAgAAAAhADj9If/WAAAAlAEAAAsAAAAAAAAAAAAAAAAALwEAAF9y&#10;ZWxzLy5yZWxzUEsBAi0AFAAGAAgAAAAhAMR9yG8qAgAAQAQAAA4AAAAAAAAAAAAAAAAALgIAAGRy&#10;cy9lMm9Eb2MueG1sUEsBAi0AFAAGAAgAAAAhAMml+5ThAAAACgEAAA8AAAAAAAAAAAAAAAAAhAQA&#10;AGRycy9kb3ducmV2LnhtbFBLBQYAAAAABAAEAPMAAACSBQAAAAA=&#10;" fillcolor="#d1cfce [1303]" stroked="f">
                <v:textbox>
                  <w:txbxContent>
                    <w:p w14:paraId="27BDBF1C" w14:textId="77777777" w:rsidR="00C05929" w:rsidRDefault="00C05929" w:rsidP="004645C6">
                      <w:pPr>
                        <w:shd w:val="clear" w:color="auto" w:fill="D1CFCE" w:themeFill="accent4" w:themeFillTint="66"/>
                        <w:rPr>
                          <w:sz w:val="20"/>
                        </w:rPr>
                      </w:pPr>
                      <w:r>
                        <w:rPr>
                          <w:b/>
                          <w:color w:val="BA0C2F"/>
                          <w:sz w:val="20"/>
                        </w:rPr>
                        <w:t xml:space="preserve">MANDATORY “SUAP TRACKER” </w:t>
                      </w:r>
                    </w:p>
                    <w:p w14:paraId="40DCB098" w14:textId="6A140DF1" w:rsidR="00C05929" w:rsidRDefault="00C05929" w:rsidP="004645C6">
                      <w:pPr>
                        <w:spacing w:line="276" w:lineRule="auto"/>
                        <w:rPr>
                          <w:bCs/>
                          <w:color w:val="528EDB"/>
                        </w:rPr>
                      </w:pPr>
                      <w:r>
                        <w:t xml:space="preserve">For every activity subject to this PERSUAP, the IP must </w:t>
                      </w:r>
                      <w:r>
                        <w:rPr>
                          <w:b/>
                        </w:rPr>
                        <w:t xml:space="preserve">submit a completed SUAP Tracker (section 6.5.) to the activity AOR/COR by the date specified and must provide an annual update. </w:t>
                      </w:r>
                      <w:r>
                        <w:t>The tracker satisfies the requirement for an Environmental Mitigation and Monitoring Plan (EMMP) for pesticide support action. The activity EMMP should simply incorporate the SUAP by reference.</w:t>
                      </w:r>
                    </w:p>
                    <w:p w14:paraId="6D6F8238" w14:textId="77777777" w:rsidR="00C05929" w:rsidRDefault="00C05929" w:rsidP="004645C6">
                      <w:pPr>
                        <w:shd w:val="clear" w:color="auto" w:fill="F2F2F2" w:themeFill="background1" w:themeFillShade="F2"/>
                        <w:rPr>
                          <w:color w:val="464442" w:themeColor="accent4" w:themeShade="80"/>
                        </w:rPr>
                      </w:pPr>
                    </w:p>
                    <w:p w14:paraId="69E397BA" w14:textId="77777777" w:rsidR="00C05929" w:rsidRDefault="00C05929" w:rsidP="004645C6"/>
                    <w:p w14:paraId="5B409E4C" w14:textId="77777777" w:rsidR="00C05929" w:rsidRDefault="00C05929" w:rsidP="004645C6">
                      <w:pPr>
                        <w:shd w:val="clear" w:color="auto" w:fill="F2F2F2" w:themeFill="background1" w:themeFillShade="F2"/>
                        <w:rPr>
                          <w:sz w:val="20"/>
                        </w:rPr>
                      </w:pPr>
                      <w:r>
                        <w:rPr>
                          <w:b/>
                          <w:color w:val="BA0C2F"/>
                          <w:sz w:val="20"/>
                        </w:rPr>
                        <w:t>MANDATORY TEMPLATE</w:t>
                      </w:r>
                    </w:p>
                    <w:p w14:paraId="5905C0BF" w14:textId="77777777" w:rsidR="00C05929" w:rsidRDefault="00C05929" w:rsidP="004645C6">
                      <w:pPr>
                        <w:shd w:val="clear" w:color="auto" w:fill="F2F2F2" w:themeFill="background1" w:themeFillShade="F2"/>
                        <w:rPr>
                          <w:b/>
                          <w:bCs/>
                          <w:color w:val="528EDB"/>
                          <w:sz w:val="20"/>
                        </w:rPr>
                      </w:pPr>
                      <w:r>
                        <w:rPr>
                          <w:sz w:val="20"/>
                        </w:rPr>
                        <w:t xml:space="preserve">Every Project Subject to this PERSUAP must </w:t>
                      </w:r>
                      <w:r>
                        <w:rPr>
                          <w:b/>
                          <w:sz w:val="20"/>
                        </w:rPr>
                        <w:t>submit a completed SUAP template to its AOR/COR by the date specified on the attached tracker template and must provide an annual update.</w:t>
                      </w:r>
                    </w:p>
                    <w:p w14:paraId="4CC031E2" w14:textId="77777777" w:rsidR="00C05929" w:rsidRDefault="00C05929" w:rsidP="004645C6">
                      <w:pPr>
                        <w:shd w:val="clear" w:color="auto" w:fill="F2F2F2" w:themeFill="background1" w:themeFillShade="F2"/>
                        <w:rPr>
                          <w:color w:val="464442" w:themeColor="accent4" w:themeShade="80"/>
                        </w:rPr>
                      </w:pPr>
                    </w:p>
                  </w:txbxContent>
                </v:textbox>
                <w10:wrap type="square" anchorx="margin"/>
              </v:shape>
            </w:pict>
          </mc:Fallback>
        </mc:AlternateContent>
      </w:r>
      <w:r>
        <w:t xml:space="preserve">For IPs, Section 6.5 specifies IP conditions in detail in the form of a </w:t>
      </w:r>
      <w:r>
        <w:rPr>
          <w:b/>
        </w:rPr>
        <w:t xml:space="preserve">mandatory </w:t>
      </w:r>
      <w:r>
        <w:t xml:space="preserve">“Pesticide Safer Use Action Plan and Compliance Tracker.” (“SUAP Tracker,” see box.) The tracker helps IPs assign responsibilities and timelines for implementation of these requirements and track compliance, and for USAID to oversee this compliance as a mandatory element of activity implementation. </w:t>
      </w:r>
    </w:p>
    <w:p w14:paraId="2E482FC6" w14:textId="77777777" w:rsidR="004645C6" w:rsidRDefault="004645C6" w:rsidP="004645C6">
      <w:pPr>
        <w:pStyle w:val="Heading2"/>
      </w:pPr>
      <w:bookmarkStart w:id="348" w:name="_Toc500230872"/>
      <w:bookmarkStart w:id="349" w:name="_Toc488848437"/>
      <w:r>
        <w:t>6.2 Allowed Pesticides</w:t>
      </w:r>
      <w:bookmarkEnd w:id="348"/>
      <w:bookmarkEnd w:id="349"/>
    </w:p>
    <w:p w14:paraId="225D92C7" w14:textId="43646899" w:rsidR="004645C6" w:rsidRDefault="004645C6" w:rsidP="004645C6">
      <w:r>
        <w:t xml:space="preserve">Upon approval of this PERSUAP, pesticides containing the AIs listed in Table 1 of the SUAP below (this table is the same as Table FS-1 in the </w:t>
      </w:r>
      <w:proofErr w:type="spellStart"/>
      <w:r>
        <w:t>Facesheet</w:t>
      </w:r>
      <w:proofErr w:type="spellEnd"/>
      <w:r>
        <w:t>) are permitted for procurement/use/support by USAID/</w:t>
      </w:r>
      <w:r w:rsidRPr="004645C6">
        <w:rPr>
          <w:highlight w:val="green"/>
        </w:rPr>
        <w:t>XXX</w:t>
      </w:r>
      <w:r>
        <w:t xml:space="preserve"> activities covered by this PERSUAP subject to compliance with (1) the authorized uses and any restrictions/conditions enumerated in the table and (2) the general safer use requirements enumerated in the “Safer Use Action Plan and Compliance Tracker” that comprises Section 6.5 (A summary of these conditions is provided in Section 6.4.).</w:t>
      </w:r>
    </w:p>
    <w:p w14:paraId="7AD49995" w14:textId="72E8D0B5" w:rsidR="004645C6" w:rsidRDefault="004645C6" w:rsidP="004645C6">
      <w:r>
        <w:t xml:space="preserve">Some of these pesticides in Table 1 have an identified use within the Integrated Pest Management (IPM) scheme presented in Annex A. All pesticides in Table 1 are registered by the USEPA and in </w:t>
      </w:r>
      <w:r w:rsidRPr="004645C6">
        <w:rPr>
          <w:highlight w:val="green"/>
        </w:rPr>
        <w:t>XXX</w:t>
      </w:r>
      <w:r>
        <w:t xml:space="preserve"> and are chosen conservatively with respect to their environmental and human health risk profiles</w:t>
      </w:r>
      <w:r>
        <w:rPr>
          <w:vertAlign w:val="superscript"/>
        </w:rPr>
        <w:footnoteReference w:id="1"/>
      </w:r>
      <w:r>
        <w:t xml:space="preserve">. </w:t>
      </w:r>
    </w:p>
    <w:p w14:paraId="4914D94C" w14:textId="77777777" w:rsidR="004645C6" w:rsidRDefault="004645C6" w:rsidP="004645C6">
      <w:r>
        <w:t xml:space="preserve">For a number of AIs, Table 1 specifies AI- and product-specific risk-reducing conditions. In addition, the table includes the following conditions applicable to all AIs: </w:t>
      </w:r>
    </w:p>
    <w:p w14:paraId="3FE10F4D" w14:textId="77777777" w:rsidR="004645C6" w:rsidRDefault="004645C6" w:rsidP="00DC135F">
      <w:pPr>
        <w:keepNext/>
        <w:keepLines/>
        <w:numPr>
          <w:ilvl w:val="0"/>
          <w:numId w:val="17"/>
        </w:numPr>
        <w:contextualSpacing/>
      </w:pPr>
      <w:r>
        <w:rPr>
          <w:b/>
          <w:szCs w:val="20"/>
        </w:rPr>
        <w:lastRenderedPageBreak/>
        <w:t xml:space="preserve">High acute toxicity products are NOT approved for use by smallholder farmers. </w:t>
      </w:r>
    </w:p>
    <w:p w14:paraId="3814DCE2" w14:textId="77777777" w:rsidR="004645C6" w:rsidRDefault="004645C6" w:rsidP="00DC135F">
      <w:pPr>
        <w:keepNext/>
        <w:keepLines/>
        <w:numPr>
          <w:ilvl w:val="0"/>
          <w:numId w:val="17"/>
        </w:numPr>
        <w:contextualSpacing/>
      </w:pPr>
      <w:r>
        <w:rPr>
          <w:b/>
          <w:szCs w:val="20"/>
        </w:rPr>
        <w:t>Restricted Use Pesticides (RUP)</w:t>
      </w:r>
      <w:r>
        <w:rPr>
          <w:szCs w:val="20"/>
        </w:rPr>
        <w:t xml:space="preserve"> </w:t>
      </w:r>
      <w:r>
        <w:rPr>
          <w:b/>
          <w:szCs w:val="20"/>
        </w:rPr>
        <w:t xml:space="preserve">products are not approved for use </w:t>
      </w:r>
    </w:p>
    <w:p w14:paraId="136A90C3" w14:textId="77777777" w:rsidR="004645C6" w:rsidRDefault="004645C6" w:rsidP="00DC135F">
      <w:pPr>
        <w:keepNext/>
        <w:keepLines/>
        <w:numPr>
          <w:ilvl w:val="0"/>
          <w:numId w:val="17"/>
        </w:numPr>
        <w:contextualSpacing/>
        <w:rPr>
          <w:b/>
        </w:rPr>
      </w:pPr>
      <w:r>
        <w:rPr>
          <w:b/>
        </w:rPr>
        <w:t xml:space="preserve">Pesticides containing inert ingredients banned by US EPA are NOT approved for use. </w:t>
      </w:r>
    </w:p>
    <w:p w14:paraId="7A404754" w14:textId="77777777" w:rsidR="004645C6" w:rsidRDefault="004645C6" w:rsidP="004645C6">
      <w:pPr>
        <w:keepNext/>
        <w:keepLines/>
        <w:contextualSpacing/>
        <w:rPr>
          <w:b/>
        </w:rPr>
      </w:pPr>
    </w:p>
    <w:p w14:paraId="689BB3DA" w14:textId="77777777" w:rsidR="004645C6" w:rsidRDefault="004645C6" w:rsidP="004645C6">
      <w:r w:rsidRPr="004645C6">
        <w:rPr>
          <w:highlight w:val="green"/>
        </w:rPr>
        <w:t>[text explaining these restrictions goes here]</w:t>
      </w:r>
      <w:r>
        <w:t xml:space="preserve"> </w:t>
      </w:r>
    </w:p>
    <w:p w14:paraId="16A055DF" w14:textId="77777777" w:rsidR="004645C6" w:rsidRDefault="004645C6" w:rsidP="004645C6">
      <w:pPr>
        <w:widowControl w:val="0"/>
        <w:spacing w:after="0"/>
      </w:pPr>
    </w:p>
    <w:p w14:paraId="46D1D2EB" w14:textId="77777777" w:rsidR="004645C6" w:rsidRDefault="004645C6" w:rsidP="004645C6">
      <w:pPr>
        <w:widowControl w:val="0"/>
        <w:pBdr>
          <w:top w:val="single" w:sz="4" w:space="1" w:color="auto"/>
          <w:left w:val="single" w:sz="4" w:space="4" w:color="auto"/>
          <w:bottom w:val="single" w:sz="4" w:space="1" w:color="auto"/>
          <w:right w:val="single" w:sz="4" w:space="4" w:color="auto"/>
        </w:pBdr>
        <w:spacing w:line="276" w:lineRule="auto"/>
      </w:pPr>
      <w:r>
        <w:rPr>
          <w:b/>
        </w:rPr>
        <w:t xml:space="preserve">NOTE: Low-risk AIs do not require approval under this PERSUAP. </w:t>
      </w:r>
      <w:r>
        <w:t xml:space="preserve">Note that some particularly low-risk AIs are exempt from regulation under the Federal Fungicide, Insecticide, and Rodenticide Act (FIFRA) and therefore can be used by implementing partners without approval via this PERSUAP. These are listed at </w:t>
      </w:r>
      <w:hyperlink r:id="rId21" w:history="1">
        <w:r>
          <w:rPr>
            <w:rStyle w:val="Hyperlink"/>
            <w:color w:val="0000FF"/>
          </w:rPr>
          <w:t>http://www.epa.gov/sites/production/files/2015-12/documents/minrisk-active-ingredients-tolerances-2015-12-15.pdf</w:t>
        </w:r>
      </w:hyperlink>
      <w:r>
        <w:t xml:space="preserve">. </w:t>
      </w:r>
    </w:p>
    <w:p w14:paraId="633760D6" w14:textId="77777777" w:rsidR="004645C6" w:rsidRDefault="004645C6" w:rsidP="004645C6">
      <w:pPr>
        <w:widowControl w:val="0"/>
        <w:spacing w:after="0"/>
      </w:pPr>
      <w:bookmarkStart w:id="350" w:name="_Toc394663636"/>
      <w:bookmarkStart w:id="351" w:name="_Toc338070070"/>
      <w:bookmarkStart w:id="352" w:name="_Toc394663637"/>
      <w:bookmarkStart w:id="353" w:name="_Toc402445503"/>
      <w:bookmarkStart w:id="354" w:name="_Toc413275730"/>
      <w:bookmarkStart w:id="355" w:name="_Toc435565905"/>
      <w:bookmarkStart w:id="356" w:name="_Toc481998603"/>
      <w:bookmarkEnd w:id="350"/>
    </w:p>
    <w:p w14:paraId="5C1315C7" w14:textId="77777777" w:rsidR="004645C6" w:rsidRPr="004645C6" w:rsidRDefault="004645C6" w:rsidP="004645C6">
      <w:pPr>
        <w:widowControl w:val="0"/>
        <w:spacing w:after="0"/>
        <w:rPr>
          <w:b/>
        </w:rPr>
      </w:pPr>
      <w:r w:rsidRPr="004645C6">
        <w:rPr>
          <w:b/>
          <w:highlight w:val="green"/>
        </w:rPr>
        <w:t xml:space="preserve">INSERT HERE TABLE OF APPROVED AIs—Duplicates Table FS-1 from </w:t>
      </w:r>
      <w:proofErr w:type="spellStart"/>
      <w:r w:rsidRPr="004645C6">
        <w:rPr>
          <w:b/>
          <w:highlight w:val="green"/>
        </w:rPr>
        <w:t>facesheet</w:t>
      </w:r>
      <w:proofErr w:type="spellEnd"/>
      <w:r w:rsidRPr="004645C6">
        <w:rPr>
          <w:b/>
          <w:highlight w:val="green"/>
        </w:rPr>
        <w:t>.</w:t>
      </w:r>
      <w:r w:rsidRPr="004645C6">
        <w:rPr>
          <w:b/>
        </w:rPr>
        <w:t xml:space="preserve"> </w:t>
      </w:r>
    </w:p>
    <w:p w14:paraId="4E55F4B1" w14:textId="77777777" w:rsidR="004645C6" w:rsidRDefault="004645C6" w:rsidP="004645C6">
      <w:pPr>
        <w:pStyle w:val="Heading2"/>
        <w:rPr>
          <w:rFonts w:eastAsiaTheme="minorEastAsia"/>
        </w:rPr>
      </w:pPr>
      <w:bookmarkStart w:id="357" w:name="_Toc481998606"/>
      <w:bookmarkEnd w:id="351"/>
      <w:bookmarkEnd w:id="352"/>
      <w:bookmarkEnd w:id="353"/>
      <w:bookmarkEnd w:id="354"/>
      <w:bookmarkEnd w:id="355"/>
      <w:bookmarkEnd w:id="356"/>
      <w:r>
        <w:t xml:space="preserve">6.3 </w:t>
      </w:r>
      <w:r>
        <w:rPr>
          <w:rFonts w:eastAsia="Times New Roman"/>
        </w:rPr>
        <w:t>Pesticides Evaluated but Rejected; BANNED PESTICIDES</w:t>
      </w:r>
    </w:p>
    <w:p w14:paraId="52991380" w14:textId="60DC5795" w:rsidR="004645C6" w:rsidRDefault="004645C6" w:rsidP="004645C6">
      <w:r>
        <w:t>Only pesticides specifically approved (i.e., appearing in the “lists of approved pesticides” above in Table 1) under this PERSUAP are authorized for procurement/use/support under the USAID/</w:t>
      </w:r>
      <w:r w:rsidRPr="004645C6">
        <w:rPr>
          <w:highlight w:val="green"/>
        </w:rPr>
        <w:t>XXX</w:t>
      </w:r>
      <w:r>
        <w:t xml:space="preserve"> activities covered by this PERSUAP. </w:t>
      </w:r>
    </w:p>
    <w:p w14:paraId="558DF03D" w14:textId="3E59CF4C" w:rsidR="004645C6" w:rsidRDefault="004645C6" w:rsidP="004645C6">
      <w:pPr>
        <w:spacing w:line="256" w:lineRule="auto"/>
        <w:rPr>
          <w:b/>
        </w:rPr>
      </w:pPr>
      <w:r>
        <w:t xml:space="preserve">For the purpose of supporting consideration of any future amendments of this PERSUAP, Annex D documents pesticides (as AIs) that (1) were specifically considered and rejected for use by the analysis undertaken in this PERSUAP; or (2) are specifically banned in </w:t>
      </w:r>
      <w:r w:rsidRPr="004645C6">
        <w:rPr>
          <w:highlight w:val="green"/>
        </w:rPr>
        <w:t>XXX</w:t>
      </w:r>
      <w:r>
        <w:t xml:space="preserve"> in consequence of </w:t>
      </w:r>
      <w:r w:rsidRPr="004645C6">
        <w:rPr>
          <w:highlight w:val="green"/>
        </w:rPr>
        <w:t>XXX’s</w:t>
      </w:r>
      <w:r>
        <w:t xml:space="preserve"> ratifications of the Rotterdam and Stockholm Conventions. </w:t>
      </w:r>
    </w:p>
    <w:p w14:paraId="41462CBA" w14:textId="77777777" w:rsidR="004645C6" w:rsidRDefault="004645C6" w:rsidP="004645C6">
      <w:pPr>
        <w:pStyle w:val="Heading2"/>
        <w:rPr>
          <w:b/>
        </w:rPr>
      </w:pPr>
      <w:bookmarkStart w:id="358" w:name="_Toc500230874"/>
      <w:r>
        <w:t>6.4 Compliance Requirements</w:t>
      </w:r>
      <w:bookmarkEnd w:id="358"/>
    </w:p>
    <w:p w14:paraId="3C2EA9DF" w14:textId="47600EBF" w:rsidR="004645C6" w:rsidRPr="004645C6" w:rsidRDefault="004645C6" w:rsidP="004645C6">
      <w:pPr>
        <w:suppressAutoHyphens/>
        <w:spacing w:after="0"/>
        <w:rPr>
          <w:b/>
        </w:rPr>
      </w:pPr>
      <w:r>
        <w:t xml:space="preserve">Upon approval of this PERSUAP, a </w:t>
      </w:r>
      <w:r>
        <w:rPr>
          <w:b/>
        </w:rPr>
        <w:t xml:space="preserve">Negative Determination with Conditions </w:t>
      </w:r>
      <w:r>
        <w:t xml:space="preserve">shall be issued for assistance to the procurement and/or use of pesticides within the scope enumerated in section 2, subject to the </w:t>
      </w:r>
      <w:r>
        <w:rPr>
          <w:b/>
        </w:rPr>
        <w:t xml:space="preserve">CONDITION </w:t>
      </w:r>
      <w:r>
        <w:t xml:space="preserve">of </w:t>
      </w:r>
      <w:r>
        <w:rPr>
          <w:b/>
        </w:rPr>
        <w:t>full compliance with (1) the IP conditions summarized immediately below and detailed in the “SUAP Tracker” that constitutes section 6.5</w:t>
      </w:r>
      <w:r>
        <w:t xml:space="preserve">; and (2) </w:t>
      </w:r>
      <w:r>
        <w:rPr>
          <w:b/>
        </w:rPr>
        <w:t>the conditions for USAID/</w:t>
      </w:r>
      <w:r w:rsidRPr="004645C6">
        <w:rPr>
          <w:b/>
          <w:highlight w:val="green"/>
        </w:rPr>
        <w:t>XXX</w:t>
      </w:r>
      <w:r>
        <w:rPr>
          <w:b/>
        </w:rPr>
        <w:t xml:space="preserve"> enumerated in this section</w:t>
      </w:r>
      <w:r>
        <w:t xml:space="preserve">. </w:t>
      </w:r>
    </w:p>
    <w:p w14:paraId="6537A2BB" w14:textId="77777777" w:rsidR="004645C6" w:rsidRDefault="004645C6" w:rsidP="004645C6">
      <w:pPr>
        <w:pStyle w:val="Heading3"/>
      </w:pPr>
      <w:r>
        <w:t>Compliance Requirements for Implementing Partners</w:t>
      </w:r>
    </w:p>
    <w:p w14:paraId="064994D4" w14:textId="38F74C3A" w:rsidR="004645C6" w:rsidRDefault="004645C6" w:rsidP="004645C6">
      <w:r>
        <w:rPr>
          <w:highlight w:val="green"/>
        </w:rPr>
        <w:t>[duplicates</w:t>
      </w:r>
      <w:r w:rsidRPr="004645C6">
        <w:rPr>
          <w:highlight w:val="green"/>
        </w:rPr>
        <w:t xml:space="preserve"> </w:t>
      </w:r>
      <w:r>
        <w:rPr>
          <w:highlight w:val="green"/>
        </w:rPr>
        <w:t>IP</w:t>
      </w:r>
      <w:r w:rsidRPr="004645C6">
        <w:rPr>
          <w:highlight w:val="green"/>
        </w:rPr>
        <w:t xml:space="preserve"> conditions text from </w:t>
      </w:r>
      <w:proofErr w:type="spellStart"/>
      <w:r w:rsidRPr="004645C6">
        <w:rPr>
          <w:highlight w:val="green"/>
        </w:rPr>
        <w:t>facesheet</w:t>
      </w:r>
      <w:proofErr w:type="spellEnd"/>
      <w:r>
        <w:t>]</w:t>
      </w:r>
    </w:p>
    <w:p w14:paraId="638CF02B" w14:textId="4FDF3A65" w:rsidR="004645C6" w:rsidRDefault="004645C6" w:rsidP="004645C6">
      <w:pPr>
        <w:pStyle w:val="Heading3"/>
      </w:pPr>
      <w:r>
        <w:t>Compliance Requirements for USaid/</w:t>
      </w:r>
      <w:r w:rsidRPr="004645C6">
        <w:rPr>
          <w:highlight w:val="green"/>
        </w:rPr>
        <w:t>XXX</w:t>
      </w:r>
    </w:p>
    <w:p w14:paraId="1482D282" w14:textId="422FBAC8" w:rsidR="0096622B" w:rsidRDefault="004645C6" w:rsidP="004645C6">
      <w:pPr>
        <w:rPr>
          <w:rFonts w:ascii="Gill Sans MT" w:eastAsiaTheme="majorEastAsia" w:hAnsi="Gill Sans MT" w:cstheme="majorBidi"/>
          <w:caps/>
          <w:color w:val="C2113A"/>
          <w:sz w:val="26"/>
          <w:szCs w:val="26"/>
        </w:rPr>
      </w:pPr>
      <w:r w:rsidRPr="004645C6">
        <w:rPr>
          <w:highlight w:val="green"/>
          <w:lang w:val="en-GB"/>
        </w:rPr>
        <w:t>[</w:t>
      </w:r>
      <w:r>
        <w:rPr>
          <w:highlight w:val="green"/>
          <w:lang w:val="en-GB"/>
        </w:rPr>
        <w:t>duplicates</w:t>
      </w:r>
      <w:r w:rsidRPr="004645C6">
        <w:rPr>
          <w:highlight w:val="green"/>
          <w:lang w:val="en-GB"/>
        </w:rPr>
        <w:t xml:space="preserve"> USAID/XXX conditions text from </w:t>
      </w:r>
      <w:proofErr w:type="spellStart"/>
      <w:r w:rsidRPr="004645C6">
        <w:rPr>
          <w:highlight w:val="green"/>
          <w:lang w:val="en-GB"/>
        </w:rPr>
        <w:t>facesheet</w:t>
      </w:r>
      <w:proofErr w:type="spellEnd"/>
      <w:r w:rsidRPr="004645C6">
        <w:rPr>
          <w:highlight w:val="green"/>
          <w:lang w:val="en-GB"/>
        </w:rPr>
        <w:t>]</w:t>
      </w:r>
      <w:bookmarkStart w:id="359" w:name="_Toc402445505"/>
      <w:bookmarkStart w:id="360" w:name="_Toc413275732"/>
      <w:bookmarkStart w:id="361" w:name="_Toc435565909"/>
      <w:bookmarkStart w:id="362" w:name="_Toc336387508"/>
      <w:bookmarkStart w:id="363" w:name="_Toc338070072"/>
      <w:bookmarkEnd w:id="357"/>
      <w:r w:rsidR="0096622B">
        <w:br w:type="page"/>
      </w:r>
    </w:p>
    <w:p w14:paraId="1FC161FB" w14:textId="77777777" w:rsidR="00620540" w:rsidRPr="00620540" w:rsidRDefault="00620540" w:rsidP="004645C6">
      <w:pPr>
        <w:pStyle w:val="Heading2"/>
        <w:rPr>
          <w:rFonts w:eastAsia="Times New Roman"/>
        </w:rPr>
      </w:pPr>
      <w:bookmarkStart w:id="364" w:name="_Toc480544805"/>
      <w:bookmarkStart w:id="365" w:name="_Toc441875559"/>
      <w:bookmarkStart w:id="366" w:name="_Toc441875909"/>
      <w:bookmarkStart w:id="367" w:name="_Toc443501396"/>
      <w:bookmarkStart w:id="368" w:name="_Toc443567778"/>
      <w:bookmarkStart w:id="369" w:name="_Toc443568010"/>
      <w:bookmarkStart w:id="370" w:name="_Toc443568616"/>
      <w:bookmarkStart w:id="371" w:name="_Toc45526039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59"/>
      <w:bookmarkEnd w:id="360"/>
      <w:bookmarkEnd w:id="361"/>
      <w:bookmarkEnd w:id="362"/>
      <w:bookmarkEnd w:id="363"/>
      <w:r w:rsidRPr="00620540">
        <w:rPr>
          <w:rFonts w:eastAsia="Times New Roman"/>
        </w:rPr>
        <w:lastRenderedPageBreak/>
        <w:t>6.5 Pesticide Safe Use Action Plan &amp; Compliance Tracker</w:t>
      </w:r>
    </w:p>
    <w:tbl>
      <w:tblPr>
        <w:tblW w:w="0" w:type="auto"/>
        <w:tblBorders>
          <w:top w:val="single" w:sz="4" w:space="0" w:color="A6A6A6"/>
          <w:bottom w:val="single" w:sz="4" w:space="0" w:color="A6A6A6"/>
          <w:insideH w:val="single" w:sz="4" w:space="0" w:color="A6A6A6"/>
          <w:insideV w:val="single" w:sz="4" w:space="0" w:color="A6A6A6"/>
        </w:tblBorders>
        <w:tblCellMar>
          <w:top w:w="43" w:type="dxa"/>
          <w:left w:w="115" w:type="dxa"/>
          <w:right w:w="115" w:type="dxa"/>
        </w:tblCellMar>
        <w:tblLook w:val="00A0" w:firstRow="1" w:lastRow="0" w:firstColumn="1" w:lastColumn="0" w:noHBand="0" w:noVBand="0"/>
      </w:tblPr>
      <w:tblGrid>
        <w:gridCol w:w="1764"/>
        <w:gridCol w:w="3872"/>
        <w:gridCol w:w="1931"/>
        <w:gridCol w:w="1242"/>
      </w:tblGrid>
      <w:tr w:rsidR="00620540" w:rsidRPr="00620540" w14:paraId="024F3B46" w14:textId="77777777" w:rsidTr="007D105C">
        <w:tc>
          <w:tcPr>
            <w:tcW w:w="5539" w:type="dxa"/>
            <w:gridSpan w:val="2"/>
            <w:shd w:val="clear" w:color="auto" w:fill="AED1FF"/>
            <w:vAlign w:val="center"/>
          </w:tcPr>
          <w:p w14:paraId="58D88F3B"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BASIC INFORMATION</w:t>
            </w:r>
          </w:p>
        </w:tc>
        <w:tc>
          <w:tcPr>
            <w:tcW w:w="3173" w:type="dxa"/>
            <w:gridSpan w:val="2"/>
            <w:shd w:val="clear" w:color="auto" w:fill="AED1FF"/>
          </w:tcPr>
          <w:p w14:paraId="06FBBB5B"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SUBMISSION DATES:</w:t>
            </w:r>
          </w:p>
        </w:tc>
      </w:tr>
      <w:tr w:rsidR="00620540" w:rsidRPr="00620540" w14:paraId="43A51F17" w14:textId="77777777" w:rsidTr="007D105C">
        <w:tc>
          <w:tcPr>
            <w:tcW w:w="1667" w:type="dxa"/>
            <w:shd w:val="clear" w:color="auto" w:fill="auto"/>
            <w:vAlign w:val="center"/>
          </w:tcPr>
          <w:p w14:paraId="34A19C29"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Prime Contractor</w:t>
            </w:r>
          </w:p>
        </w:tc>
        <w:tc>
          <w:tcPr>
            <w:tcW w:w="3872" w:type="dxa"/>
            <w:shd w:val="clear" w:color="auto" w:fill="auto"/>
          </w:tcPr>
          <w:p w14:paraId="36F09F6C" w14:textId="77777777" w:rsidR="00620540" w:rsidRPr="00620540" w:rsidRDefault="00620540" w:rsidP="00620540">
            <w:pPr>
              <w:spacing w:after="240" w:line="280" w:lineRule="atLeast"/>
              <w:rPr>
                <w:rFonts w:eastAsia="Times New Roman"/>
                <w:b/>
                <w:caps/>
                <w:sz w:val="20"/>
              </w:rPr>
            </w:pPr>
          </w:p>
        </w:tc>
        <w:tc>
          <w:tcPr>
            <w:tcW w:w="1931" w:type="dxa"/>
            <w:shd w:val="clear" w:color="auto" w:fill="auto"/>
          </w:tcPr>
          <w:p w14:paraId="4820CA80"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Initial submission:</w:t>
            </w:r>
          </w:p>
        </w:tc>
        <w:tc>
          <w:tcPr>
            <w:tcW w:w="1242" w:type="dxa"/>
            <w:shd w:val="clear" w:color="auto" w:fill="auto"/>
          </w:tcPr>
          <w:p w14:paraId="2D05694B" w14:textId="77777777" w:rsidR="00620540" w:rsidRPr="00620540" w:rsidRDefault="00620540" w:rsidP="00620540">
            <w:pPr>
              <w:spacing w:after="240" w:line="280" w:lineRule="atLeast"/>
              <w:rPr>
                <w:rFonts w:eastAsia="Times New Roman"/>
                <w:b/>
                <w:caps/>
                <w:sz w:val="20"/>
              </w:rPr>
            </w:pPr>
          </w:p>
        </w:tc>
      </w:tr>
      <w:tr w:rsidR="00620540" w:rsidRPr="00620540" w14:paraId="4FD47873" w14:textId="77777777" w:rsidTr="007D105C">
        <w:tc>
          <w:tcPr>
            <w:tcW w:w="1667" w:type="dxa"/>
            <w:shd w:val="clear" w:color="auto" w:fill="auto"/>
            <w:vAlign w:val="center"/>
          </w:tcPr>
          <w:p w14:paraId="30A67BB7"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Activity</w:t>
            </w:r>
          </w:p>
        </w:tc>
        <w:tc>
          <w:tcPr>
            <w:tcW w:w="3872" w:type="dxa"/>
            <w:shd w:val="clear" w:color="auto" w:fill="auto"/>
          </w:tcPr>
          <w:p w14:paraId="7DE4E475" w14:textId="77777777" w:rsidR="00620540" w:rsidRPr="00620540" w:rsidRDefault="00620540" w:rsidP="00620540">
            <w:pPr>
              <w:spacing w:after="240" w:line="280" w:lineRule="atLeast"/>
              <w:rPr>
                <w:rFonts w:eastAsia="Times New Roman"/>
                <w:b/>
                <w:caps/>
                <w:sz w:val="20"/>
              </w:rPr>
            </w:pPr>
          </w:p>
        </w:tc>
        <w:tc>
          <w:tcPr>
            <w:tcW w:w="1931" w:type="dxa"/>
            <w:shd w:val="clear" w:color="auto" w:fill="auto"/>
          </w:tcPr>
          <w:p w14:paraId="511D598F"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Annual Update #1</w:t>
            </w:r>
          </w:p>
        </w:tc>
        <w:tc>
          <w:tcPr>
            <w:tcW w:w="1242" w:type="dxa"/>
            <w:shd w:val="clear" w:color="auto" w:fill="auto"/>
          </w:tcPr>
          <w:p w14:paraId="6E01A2EE" w14:textId="77777777" w:rsidR="00620540" w:rsidRPr="00620540" w:rsidRDefault="00620540" w:rsidP="00620540">
            <w:pPr>
              <w:spacing w:after="240" w:line="280" w:lineRule="atLeast"/>
              <w:rPr>
                <w:rFonts w:eastAsia="Times New Roman"/>
                <w:b/>
                <w:caps/>
                <w:sz w:val="20"/>
              </w:rPr>
            </w:pPr>
          </w:p>
        </w:tc>
      </w:tr>
      <w:tr w:rsidR="00620540" w:rsidRPr="00620540" w14:paraId="12F9E483" w14:textId="77777777" w:rsidTr="007D105C">
        <w:tc>
          <w:tcPr>
            <w:tcW w:w="1667" w:type="dxa"/>
            <w:shd w:val="clear" w:color="auto" w:fill="auto"/>
            <w:vAlign w:val="center"/>
          </w:tcPr>
          <w:p w14:paraId="251DB483"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Pesticide Compliance Lead &amp; Contact Information</w:t>
            </w:r>
          </w:p>
        </w:tc>
        <w:tc>
          <w:tcPr>
            <w:tcW w:w="3872" w:type="dxa"/>
            <w:shd w:val="clear" w:color="auto" w:fill="auto"/>
            <w:vAlign w:val="center"/>
          </w:tcPr>
          <w:p w14:paraId="7FA2CC2B" w14:textId="77777777" w:rsidR="00620540" w:rsidRPr="00620540" w:rsidRDefault="00620540" w:rsidP="00620540">
            <w:pPr>
              <w:spacing w:after="240" w:line="280" w:lineRule="atLeast"/>
              <w:rPr>
                <w:rFonts w:eastAsia="Times New Roman"/>
                <w:b/>
                <w:caps/>
                <w:sz w:val="20"/>
              </w:rPr>
            </w:pPr>
          </w:p>
        </w:tc>
        <w:tc>
          <w:tcPr>
            <w:tcW w:w="1931" w:type="dxa"/>
            <w:shd w:val="clear" w:color="auto" w:fill="auto"/>
          </w:tcPr>
          <w:p w14:paraId="237F91DF"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Annual Update #2</w:t>
            </w:r>
          </w:p>
        </w:tc>
        <w:tc>
          <w:tcPr>
            <w:tcW w:w="1242" w:type="dxa"/>
            <w:shd w:val="clear" w:color="auto" w:fill="auto"/>
          </w:tcPr>
          <w:p w14:paraId="700BE26A" w14:textId="77777777" w:rsidR="00620540" w:rsidRPr="00620540" w:rsidRDefault="00620540" w:rsidP="00620540">
            <w:pPr>
              <w:spacing w:after="240" w:line="280" w:lineRule="atLeast"/>
              <w:rPr>
                <w:rFonts w:eastAsia="Times New Roman"/>
                <w:b/>
                <w:caps/>
                <w:sz w:val="20"/>
              </w:rPr>
            </w:pPr>
          </w:p>
        </w:tc>
      </w:tr>
      <w:tr w:rsidR="00620540" w:rsidRPr="00620540" w14:paraId="250E26B8" w14:textId="77777777" w:rsidTr="007D105C">
        <w:tc>
          <w:tcPr>
            <w:tcW w:w="1667" w:type="dxa"/>
            <w:shd w:val="clear" w:color="auto" w:fill="auto"/>
            <w:vAlign w:val="center"/>
          </w:tcPr>
          <w:p w14:paraId="17C02D90"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Summary of Pest Management Needs on Activity</w:t>
            </w:r>
          </w:p>
        </w:tc>
        <w:tc>
          <w:tcPr>
            <w:tcW w:w="3872" w:type="dxa"/>
            <w:shd w:val="clear" w:color="auto" w:fill="auto"/>
            <w:vAlign w:val="center"/>
          </w:tcPr>
          <w:p w14:paraId="42A0BB17" w14:textId="77777777" w:rsidR="00620540" w:rsidRPr="00620540" w:rsidRDefault="00620540" w:rsidP="00620540">
            <w:pPr>
              <w:spacing w:after="240" w:line="280" w:lineRule="atLeast"/>
              <w:rPr>
                <w:rFonts w:eastAsia="Times New Roman"/>
                <w:b/>
                <w:caps/>
                <w:sz w:val="20"/>
              </w:rPr>
            </w:pPr>
          </w:p>
        </w:tc>
        <w:tc>
          <w:tcPr>
            <w:tcW w:w="1931" w:type="dxa"/>
            <w:shd w:val="clear" w:color="auto" w:fill="auto"/>
          </w:tcPr>
          <w:p w14:paraId="2B3629AA" w14:textId="77777777" w:rsidR="00620540" w:rsidRPr="00620540" w:rsidRDefault="00620540" w:rsidP="00620540">
            <w:pPr>
              <w:spacing w:after="240" w:line="280" w:lineRule="atLeast"/>
              <w:rPr>
                <w:rFonts w:eastAsia="Times New Roman"/>
                <w:b/>
                <w:caps/>
                <w:sz w:val="20"/>
              </w:rPr>
            </w:pPr>
            <w:r w:rsidRPr="00620540">
              <w:rPr>
                <w:rFonts w:eastAsia="Times New Roman"/>
                <w:b/>
                <w:caps/>
                <w:sz w:val="20"/>
              </w:rPr>
              <w:t>Annual Update #3</w:t>
            </w:r>
          </w:p>
        </w:tc>
        <w:tc>
          <w:tcPr>
            <w:tcW w:w="1242" w:type="dxa"/>
            <w:shd w:val="clear" w:color="auto" w:fill="auto"/>
          </w:tcPr>
          <w:p w14:paraId="57E91D19" w14:textId="77777777" w:rsidR="00620540" w:rsidRPr="00620540" w:rsidRDefault="00620540" w:rsidP="00620540">
            <w:pPr>
              <w:spacing w:after="240" w:line="280" w:lineRule="atLeast"/>
              <w:rPr>
                <w:rFonts w:eastAsia="Times New Roman"/>
                <w:b/>
                <w:caps/>
                <w:sz w:val="20"/>
              </w:rPr>
            </w:pPr>
          </w:p>
        </w:tc>
      </w:tr>
    </w:tbl>
    <w:p w14:paraId="2AF02422" w14:textId="77777777" w:rsidR="00620540" w:rsidRPr="00620540" w:rsidRDefault="00620540" w:rsidP="00620540">
      <w:pPr>
        <w:spacing w:after="240" w:line="280" w:lineRule="atLeast"/>
        <w:rPr>
          <w:rFonts w:eastAsia="Times New Roman"/>
          <w:b/>
          <w:caps/>
          <w:sz w:val="20"/>
        </w:rPr>
      </w:pPr>
    </w:p>
    <w:p w14:paraId="26744939" w14:textId="5A8000FB" w:rsidR="009E380C" w:rsidRDefault="00620540" w:rsidP="00620540">
      <w:pPr>
        <w:spacing w:after="240" w:line="280" w:lineRule="atLeast"/>
        <w:rPr>
          <w:rFonts w:eastAsia="Times New Roman"/>
          <w:b/>
          <w:caps/>
          <w:sz w:val="20"/>
        </w:rPr>
        <w:sectPr w:rsidR="009E380C" w:rsidSect="00947351">
          <w:headerReference w:type="default" r:id="rId22"/>
          <w:pgSz w:w="12240" w:h="15840" w:code="1"/>
          <w:pgMar w:top="1440" w:right="1440" w:bottom="1440" w:left="1440" w:header="720" w:footer="720" w:gutter="0"/>
          <w:cols w:space="720"/>
          <w:docGrid w:linePitch="360"/>
        </w:sectPr>
      </w:pPr>
      <w:r w:rsidRPr="00620540">
        <w:rPr>
          <w:rFonts w:eastAsia="Times New Roman"/>
          <w:b/>
          <w:sz w:val="20"/>
        </w:rPr>
        <w:t xml:space="preserve">Note: pesticide “support” = use of </w:t>
      </w:r>
      <w:proofErr w:type="spellStart"/>
      <w:r w:rsidRPr="00620540">
        <w:rPr>
          <w:rFonts w:eastAsia="Times New Roman"/>
          <w:b/>
          <w:sz w:val="20"/>
        </w:rPr>
        <w:t>usaid</w:t>
      </w:r>
      <w:proofErr w:type="spellEnd"/>
      <w:r w:rsidRPr="00620540">
        <w:rPr>
          <w:rFonts w:eastAsia="Times New Roman"/>
          <w:b/>
          <w:sz w:val="20"/>
        </w:rPr>
        <w:t xml:space="preserve"> funds to: purchase pesticides; directly fund the application of pesticides; recommend pesticides for use; enable the application or purchase of pesticides via provision of application equipment, credit support, </w:t>
      </w:r>
      <w:proofErr w:type="spellStart"/>
      <w:r w:rsidRPr="00620540">
        <w:rPr>
          <w:rFonts w:eastAsia="Times New Roman"/>
          <w:b/>
          <w:sz w:val="20"/>
        </w:rPr>
        <w:t>etc</w:t>
      </w:r>
      <w:proofErr w:type="spellEnd"/>
    </w:p>
    <w:tbl>
      <w:tblPr>
        <w:tblW w:w="4977" w:type="pct"/>
        <w:tblInd w:w="70" w:type="dxa"/>
        <w:tblBorders>
          <w:top w:val="single" w:sz="4" w:space="0" w:color="A6A6A6"/>
          <w:bottom w:val="single" w:sz="4" w:space="0" w:color="A6A6A6"/>
          <w:insideH w:val="single" w:sz="4" w:space="0" w:color="A6A6A6"/>
          <w:insideV w:val="single" w:sz="4" w:space="0" w:color="A6A6A6"/>
        </w:tblBorders>
        <w:tblCellMar>
          <w:top w:w="43" w:type="dxa"/>
          <w:left w:w="115" w:type="dxa"/>
          <w:right w:w="115" w:type="dxa"/>
        </w:tblCellMar>
        <w:tblLook w:val="0020" w:firstRow="1" w:lastRow="0" w:firstColumn="0" w:lastColumn="0" w:noHBand="0" w:noVBand="0"/>
      </w:tblPr>
      <w:tblGrid>
        <w:gridCol w:w="2675"/>
        <w:gridCol w:w="1842"/>
        <w:gridCol w:w="1927"/>
        <w:gridCol w:w="186"/>
        <w:gridCol w:w="1963"/>
        <w:gridCol w:w="150"/>
        <w:gridCol w:w="2000"/>
        <w:gridCol w:w="41"/>
        <w:gridCol w:w="2116"/>
      </w:tblGrid>
      <w:tr w:rsidR="009E380C" w:rsidRPr="008C7909" w14:paraId="3681E5F8" w14:textId="77777777" w:rsidTr="007D105C">
        <w:trPr>
          <w:trHeight w:val="160"/>
          <w:tblHeader/>
        </w:trPr>
        <w:tc>
          <w:tcPr>
            <w:tcW w:w="5000" w:type="pct"/>
            <w:gridSpan w:val="9"/>
            <w:shd w:val="clear" w:color="auto" w:fill="auto"/>
          </w:tcPr>
          <w:p w14:paraId="165ADAA0" w14:textId="59517EA4" w:rsidR="009E380C" w:rsidRPr="008C7909" w:rsidRDefault="009E380C" w:rsidP="007D105C">
            <w:pPr>
              <w:widowControl w:val="0"/>
              <w:rPr>
                <w:rFonts w:eastAsia="Times New Roman"/>
                <w:caps/>
                <w:sz w:val="20"/>
                <w:szCs w:val="20"/>
              </w:rPr>
            </w:pPr>
            <w:r w:rsidRPr="00491F6D">
              <w:rPr>
                <w:rFonts w:eastAsia="Times New Roman"/>
                <w:b/>
                <w:caps/>
                <w:sz w:val="20"/>
              </w:rPr>
              <w:lastRenderedPageBreak/>
              <w:t>Pesticide Compliance Tracker:</w:t>
            </w:r>
            <w:r w:rsidRPr="008C7909">
              <w:rPr>
                <w:rFonts w:eastAsia="Times New Roman"/>
                <w:caps/>
                <w:sz w:val="20"/>
              </w:rPr>
              <w:t xml:space="preserve"> </w:t>
            </w:r>
            <w:bookmarkEnd w:id="364"/>
            <w:r w:rsidRPr="00491F6D">
              <w:rPr>
                <w:rFonts w:eastAsia="Times New Roman"/>
                <w:caps/>
                <w:sz w:val="20"/>
                <w:highlight w:val="green"/>
              </w:rPr>
              <w:t>INSERT NAME OF ACTIVITY</w:t>
            </w:r>
          </w:p>
        </w:tc>
      </w:tr>
      <w:tr w:rsidR="009E380C" w:rsidRPr="008C7909" w14:paraId="1E01B26C" w14:textId="77777777" w:rsidTr="007D105C">
        <w:trPr>
          <w:trHeight w:val="160"/>
          <w:tblHeader/>
        </w:trPr>
        <w:tc>
          <w:tcPr>
            <w:tcW w:w="1037" w:type="pct"/>
            <w:shd w:val="clear" w:color="auto" w:fill="EDF3FB" w:themeFill="accent1" w:themeFillTint="33"/>
          </w:tcPr>
          <w:p w14:paraId="30603DA0" w14:textId="77777777" w:rsidR="009E380C" w:rsidRPr="00491F6D" w:rsidRDefault="009E380C" w:rsidP="007D105C">
            <w:pPr>
              <w:widowControl w:val="0"/>
              <w:rPr>
                <w:rFonts w:eastAsia="Times New Roman"/>
                <w:caps/>
                <w:sz w:val="20"/>
                <w:szCs w:val="20"/>
              </w:rPr>
            </w:pPr>
            <w:r w:rsidRPr="00491F6D">
              <w:rPr>
                <w:rFonts w:eastAsia="Times New Roman"/>
                <w:caps/>
                <w:sz w:val="20"/>
                <w:szCs w:val="20"/>
              </w:rPr>
              <w:t>Required Compliance (Mitigation) Measure</w:t>
            </w:r>
          </w:p>
        </w:tc>
        <w:tc>
          <w:tcPr>
            <w:tcW w:w="714" w:type="pct"/>
            <w:shd w:val="clear" w:color="auto" w:fill="EDF3FB" w:themeFill="accent1" w:themeFillTint="33"/>
          </w:tcPr>
          <w:p w14:paraId="7728F77E" w14:textId="77777777" w:rsidR="009E380C" w:rsidRPr="00491F6D" w:rsidRDefault="009E380C" w:rsidP="007D105C">
            <w:pPr>
              <w:widowControl w:val="0"/>
              <w:rPr>
                <w:rFonts w:eastAsia="Times New Roman"/>
                <w:caps/>
                <w:sz w:val="20"/>
                <w:szCs w:val="20"/>
              </w:rPr>
            </w:pPr>
            <w:r w:rsidRPr="00491F6D">
              <w:rPr>
                <w:rFonts w:eastAsia="Times New Roman"/>
                <w:caps/>
                <w:sz w:val="20"/>
                <w:szCs w:val="20"/>
              </w:rPr>
              <w:t>Timeline</w:t>
            </w:r>
          </w:p>
        </w:tc>
        <w:tc>
          <w:tcPr>
            <w:tcW w:w="819" w:type="pct"/>
            <w:gridSpan w:val="2"/>
            <w:shd w:val="clear" w:color="auto" w:fill="EDF3FB" w:themeFill="accent1" w:themeFillTint="33"/>
          </w:tcPr>
          <w:p w14:paraId="79AB8AD7" w14:textId="77777777" w:rsidR="009E380C" w:rsidRPr="00491F6D" w:rsidRDefault="009E380C" w:rsidP="007D105C">
            <w:pPr>
              <w:widowControl w:val="0"/>
              <w:rPr>
                <w:rFonts w:eastAsia="Times New Roman"/>
                <w:caps/>
                <w:sz w:val="20"/>
                <w:szCs w:val="20"/>
              </w:rPr>
            </w:pPr>
            <w:r w:rsidRPr="00491F6D">
              <w:rPr>
                <w:rFonts w:eastAsia="Times New Roman"/>
                <w:caps/>
                <w:sz w:val="20"/>
                <w:szCs w:val="20"/>
              </w:rPr>
              <w:t>Initial Compliance Status (if not known, so indicate)</w:t>
            </w:r>
          </w:p>
        </w:tc>
        <w:tc>
          <w:tcPr>
            <w:tcW w:w="819" w:type="pct"/>
            <w:gridSpan w:val="2"/>
            <w:shd w:val="clear" w:color="auto" w:fill="EDF3FB" w:themeFill="accent1" w:themeFillTint="33"/>
          </w:tcPr>
          <w:p w14:paraId="44FA53DD" w14:textId="77777777" w:rsidR="009E380C" w:rsidRPr="00491F6D" w:rsidRDefault="009E380C" w:rsidP="007D105C">
            <w:pPr>
              <w:widowControl w:val="0"/>
              <w:spacing w:after="0"/>
              <w:rPr>
                <w:rFonts w:eastAsia="Times New Roman"/>
                <w:caps/>
                <w:sz w:val="20"/>
                <w:szCs w:val="20"/>
              </w:rPr>
            </w:pPr>
            <w:r w:rsidRPr="00491F6D">
              <w:rPr>
                <w:rFonts w:eastAsia="Times New Roman"/>
                <w:caps/>
                <w:sz w:val="20"/>
                <w:szCs w:val="20"/>
              </w:rPr>
              <w:t xml:space="preserve">Actions planned to achieve &amp; maintain compliance </w:t>
            </w:r>
          </w:p>
          <w:p w14:paraId="52702591" w14:textId="77777777" w:rsidR="009E380C" w:rsidRPr="00491F6D" w:rsidRDefault="009E380C" w:rsidP="007D105C">
            <w:pPr>
              <w:widowControl w:val="0"/>
              <w:spacing w:after="0"/>
              <w:rPr>
                <w:rFonts w:eastAsia="Times New Roman"/>
                <w:caps/>
                <w:sz w:val="20"/>
                <w:szCs w:val="20"/>
              </w:rPr>
            </w:pPr>
            <w:r w:rsidRPr="00491F6D">
              <w:rPr>
                <w:rFonts w:eastAsia="Times New Roman"/>
                <w:caps/>
                <w:sz w:val="20"/>
                <w:szCs w:val="20"/>
              </w:rPr>
              <w:t>(w/ deadlines)</w:t>
            </w:r>
          </w:p>
          <w:p w14:paraId="335E152D" w14:textId="77777777" w:rsidR="009E380C" w:rsidRPr="00491F6D" w:rsidRDefault="009E380C" w:rsidP="007D105C">
            <w:pPr>
              <w:widowControl w:val="0"/>
              <w:rPr>
                <w:rFonts w:eastAsia="Times New Roman"/>
                <w:caps/>
                <w:sz w:val="20"/>
                <w:szCs w:val="20"/>
              </w:rPr>
            </w:pPr>
            <w:r w:rsidRPr="00491F6D">
              <w:rPr>
                <w:rFonts w:eastAsia="Times New Roman"/>
                <w:sz w:val="20"/>
                <w:szCs w:val="20"/>
              </w:rPr>
              <w:t>insert extra rows if needed</w:t>
            </w:r>
          </w:p>
        </w:tc>
        <w:tc>
          <w:tcPr>
            <w:tcW w:w="791" w:type="pct"/>
            <w:gridSpan w:val="2"/>
            <w:shd w:val="clear" w:color="auto" w:fill="EDF3FB" w:themeFill="accent1" w:themeFillTint="33"/>
          </w:tcPr>
          <w:p w14:paraId="3B5F2F99" w14:textId="77777777" w:rsidR="009E380C" w:rsidRPr="00491F6D" w:rsidRDefault="009E380C" w:rsidP="007D105C">
            <w:pPr>
              <w:widowControl w:val="0"/>
              <w:rPr>
                <w:rFonts w:eastAsia="Times New Roman"/>
                <w:caps/>
                <w:sz w:val="20"/>
                <w:szCs w:val="20"/>
              </w:rPr>
            </w:pPr>
            <w:r w:rsidRPr="00491F6D">
              <w:rPr>
                <w:rFonts w:eastAsia="Times New Roman"/>
                <w:caps/>
                <w:sz w:val="20"/>
                <w:szCs w:val="20"/>
              </w:rPr>
              <w:t>responsible party</w:t>
            </w:r>
          </w:p>
          <w:p w14:paraId="4DB1C8AA" w14:textId="77777777" w:rsidR="009E380C" w:rsidRPr="00491F6D" w:rsidRDefault="009E380C" w:rsidP="007D105C">
            <w:pPr>
              <w:widowControl w:val="0"/>
              <w:rPr>
                <w:rFonts w:eastAsia="Times New Roman"/>
                <w:caps/>
                <w:sz w:val="20"/>
                <w:szCs w:val="20"/>
              </w:rPr>
            </w:pPr>
          </w:p>
          <w:p w14:paraId="386BF18F" w14:textId="77777777" w:rsidR="009E380C" w:rsidRPr="00491F6D" w:rsidRDefault="009E380C" w:rsidP="007D105C">
            <w:pPr>
              <w:widowControl w:val="0"/>
              <w:rPr>
                <w:rFonts w:eastAsia="Times New Roman"/>
                <w:caps/>
                <w:sz w:val="20"/>
                <w:szCs w:val="20"/>
              </w:rPr>
            </w:pPr>
            <w:r w:rsidRPr="00491F6D">
              <w:rPr>
                <w:rFonts w:eastAsia="Times New Roman"/>
                <w:sz w:val="20"/>
                <w:szCs w:val="20"/>
              </w:rPr>
              <w:t>insert extra rows if needed</w:t>
            </w:r>
          </w:p>
        </w:tc>
        <w:tc>
          <w:tcPr>
            <w:tcW w:w="820" w:type="pct"/>
            <w:shd w:val="clear" w:color="auto" w:fill="EDF3FB" w:themeFill="accent1" w:themeFillTint="33"/>
          </w:tcPr>
          <w:p w14:paraId="201EBF96" w14:textId="77777777" w:rsidR="009E380C" w:rsidRPr="00491F6D" w:rsidRDefault="009E380C" w:rsidP="007D105C">
            <w:pPr>
              <w:widowControl w:val="0"/>
              <w:rPr>
                <w:rFonts w:eastAsia="Times New Roman"/>
                <w:caps/>
                <w:sz w:val="20"/>
                <w:szCs w:val="20"/>
              </w:rPr>
            </w:pPr>
            <w:r w:rsidRPr="00491F6D">
              <w:rPr>
                <w:rFonts w:eastAsia="Times New Roman"/>
                <w:caps/>
                <w:sz w:val="20"/>
                <w:szCs w:val="20"/>
              </w:rPr>
              <w:t>Status of compliance actions</w:t>
            </w:r>
          </w:p>
          <w:p w14:paraId="56A89FA7" w14:textId="77777777" w:rsidR="009E380C" w:rsidRPr="00491F6D" w:rsidRDefault="009E380C" w:rsidP="007D105C">
            <w:pPr>
              <w:widowControl w:val="0"/>
              <w:rPr>
                <w:rFonts w:eastAsia="Times New Roman"/>
                <w:caps/>
                <w:sz w:val="20"/>
                <w:szCs w:val="20"/>
              </w:rPr>
            </w:pPr>
            <w:r w:rsidRPr="00491F6D">
              <w:rPr>
                <w:rFonts w:eastAsia="Times New Roman"/>
                <w:sz w:val="20"/>
                <w:szCs w:val="20"/>
              </w:rPr>
              <w:t>insert extra rows if needed</w:t>
            </w:r>
          </w:p>
        </w:tc>
      </w:tr>
      <w:tr w:rsidR="009E380C" w:rsidRPr="008C7909" w14:paraId="5B8F382F" w14:textId="77777777" w:rsidTr="007D105C">
        <w:trPr>
          <w:trHeight w:val="160"/>
        </w:trPr>
        <w:tc>
          <w:tcPr>
            <w:tcW w:w="5000" w:type="pct"/>
            <w:gridSpan w:val="9"/>
            <w:shd w:val="clear" w:color="auto" w:fill="F2F2F2"/>
          </w:tcPr>
          <w:p w14:paraId="42268A2A" w14:textId="77777777" w:rsidR="009E380C" w:rsidRPr="008C7909" w:rsidRDefault="009E380C" w:rsidP="007D105C">
            <w:pPr>
              <w:widowControl w:val="0"/>
              <w:rPr>
                <w:rFonts w:eastAsia="Times New Roman"/>
                <w:b/>
                <w:sz w:val="20"/>
                <w:szCs w:val="20"/>
              </w:rPr>
            </w:pPr>
            <w:bookmarkStart w:id="372" w:name="_Hlk497735961"/>
            <w:r w:rsidRPr="008C7909">
              <w:rPr>
                <w:rFonts w:eastAsia="Times New Roman"/>
                <w:b/>
                <w:sz w:val="20"/>
                <w:szCs w:val="20"/>
              </w:rPr>
              <w:t xml:space="preserve">Support only the pesticides authorized </w:t>
            </w:r>
            <w:bookmarkEnd w:id="372"/>
            <w:r>
              <w:rPr>
                <w:rFonts w:eastAsia="Times New Roman"/>
                <w:b/>
                <w:sz w:val="20"/>
                <w:szCs w:val="20"/>
              </w:rPr>
              <w:t xml:space="preserve">in Section 3, complying with AI-specific uses and restrictions in Section 3.  </w:t>
            </w:r>
          </w:p>
        </w:tc>
      </w:tr>
      <w:tr w:rsidR="009E380C" w:rsidRPr="008C7909" w14:paraId="47F24DC2" w14:textId="77777777" w:rsidTr="007D105C">
        <w:trPr>
          <w:trHeight w:val="1477"/>
        </w:trPr>
        <w:tc>
          <w:tcPr>
            <w:tcW w:w="1037" w:type="pct"/>
          </w:tcPr>
          <w:p w14:paraId="206B557E" w14:textId="77777777" w:rsidR="009E380C" w:rsidRPr="008C7909" w:rsidRDefault="009E380C" w:rsidP="007D105C">
            <w:pPr>
              <w:widowControl w:val="0"/>
              <w:rPr>
                <w:rFonts w:eastAsia="Times New Roman"/>
                <w:sz w:val="20"/>
                <w:szCs w:val="20"/>
              </w:rPr>
            </w:pPr>
            <w:r w:rsidRPr="00596D3C">
              <w:rPr>
                <w:rFonts w:eastAsia="Times New Roman"/>
                <w:sz w:val="20"/>
                <w:szCs w:val="20"/>
              </w:rPr>
              <w:t>Ensure NO SUPPORT for High-toxicity chemicals (US EPA Category I, WHO IA or IB, or equivalent) for smallholder farmers</w:t>
            </w:r>
            <w:r w:rsidRPr="008C7909">
              <w:rPr>
                <w:rFonts w:eastAsia="Times New Roman"/>
                <w:sz w:val="20"/>
                <w:szCs w:val="20"/>
              </w:rPr>
              <w:t xml:space="preserve">. </w:t>
            </w:r>
          </w:p>
        </w:tc>
        <w:tc>
          <w:tcPr>
            <w:tcW w:w="714" w:type="pct"/>
          </w:tcPr>
          <w:p w14:paraId="50BB8443" w14:textId="77777777" w:rsidR="009E380C" w:rsidRPr="008C7909" w:rsidRDefault="009E380C" w:rsidP="007D105C">
            <w:pPr>
              <w:widowControl w:val="0"/>
              <w:rPr>
                <w:rFonts w:eastAsia="Times New Roman"/>
                <w:sz w:val="20"/>
                <w:szCs w:val="20"/>
              </w:rPr>
            </w:pPr>
            <w:r w:rsidRPr="008C7909">
              <w:rPr>
                <w:rFonts w:eastAsia="Times New Roman"/>
                <w:sz w:val="20"/>
                <w:szCs w:val="20"/>
              </w:rPr>
              <w:t>Immediately</w:t>
            </w:r>
          </w:p>
        </w:tc>
        <w:tc>
          <w:tcPr>
            <w:tcW w:w="819" w:type="pct"/>
            <w:gridSpan w:val="2"/>
          </w:tcPr>
          <w:p w14:paraId="44CDCEBD" w14:textId="77777777" w:rsidR="009E380C" w:rsidRPr="008C7909" w:rsidRDefault="009E380C" w:rsidP="007D105C">
            <w:pPr>
              <w:widowControl w:val="0"/>
              <w:rPr>
                <w:rFonts w:eastAsia="Times New Roman"/>
                <w:sz w:val="20"/>
                <w:szCs w:val="20"/>
              </w:rPr>
            </w:pPr>
          </w:p>
        </w:tc>
        <w:tc>
          <w:tcPr>
            <w:tcW w:w="819" w:type="pct"/>
            <w:gridSpan w:val="2"/>
          </w:tcPr>
          <w:p w14:paraId="2680FEAE" w14:textId="77777777" w:rsidR="009E380C" w:rsidRPr="008C7909" w:rsidRDefault="009E380C" w:rsidP="007D105C">
            <w:pPr>
              <w:widowControl w:val="0"/>
              <w:rPr>
                <w:rFonts w:eastAsia="Times New Roman"/>
                <w:sz w:val="20"/>
                <w:szCs w:val="20"/>
              </w:rPr>
            </w:pPr>
          </w:p>
        </w:tc>
        <w:tc>
          <w:tcPr>
            <w:tcW w:w="791" w:type="pct"/>
            <w:gridSpan w:val="2"/>
          </w:tcPr>
          <w:p w14:paraId="3DB720C5" w14:textId="77777777" w:rsidR="009E380C" w:rsidRPr="008C7909" w:rsidRDefault="009E380C" w:rsidP="007D105C">
            <w:pPr>
              <w:widowControl w:val="0"/>
              <w:rPr>
                <w:rFonts w:eastAsia="Times New Roman"/>
                <w:sz w:val="20"/>
                <w:szCs w:val="20"/>
              </w:rPr>
            </w:pPr>
          </w:p>
        </w:tc>
        <w:tc>
          <w:tcPr>
            <w:tcW w:w="820" w:type="pct"/>
          </w:tcPr>
          <w:p w14:paraId="3570EAF3" w14:textId="77777777" w:rsidR="009E380C" w:rsidRPr="008C7909" w:rsidRDefault="009E380C" w:rsidP="007D105C">
            <w:pPr>
              <w:widowControl w:val="0"/>
              <w:rPr>
                <w:rFonts w:eastAsia="Times New Roman"/>
                <w:sz w:val="20"/>
                <w:szCs w:val="20"/>
              </w:rPr>
            </w:pPr>
          </w:p>
        </w:tc>
      </w:tr>
      <w:tr w:rsidR="009E380C" w:rsidRPr="008C7909" w14:paraId="49B21607" w14:textId="77777777" w:rsidTr="007D105C">
        <w:trPr>
          <w:trHeight w:val="1765"/>
        </w:trPr>
        <w:tc>
          <w:tcPr>
            <w:tcW w:w="1037" w:type="pct"/>
          </w:tcPr>
          <w:p w14:paraId="359DF161" w14:textId="77777777" w:rsidR="009E380C" w:rsidRPr="008C7909" w:rsidRDefault="009E380C" w:rsidP="007D105C">
            <w:pPr>
              <w:widowControl w:val="0"/>
              <w:rPr>
                <w:rFonts w:eastAsia="Times New Roman"/>
                <w:sz w:val="20"/>
                <w:szCs w:val="20"/>
              </w:rPr>
            </w:pPr>
            <w:r w:rsidRPr="008C7909">
              <w:rPr>
                <w:rFonts w:eastAsia="Times New Roman"/>
                <w:sz w:val="20"/>
                <w:szCs w:val="20"/>
              </w:rPr>
              <w:t>Ensure that Restricted Use Pesticides (RUPs), as classifi</w:t>
            </w:r>
            <w:r>
              <w:rPr>
                <w:rFonts w:eastAsia="Times New Roman"/>
                <w:sz w:val="20"/>
                <w:szCs w:val="20"/>
              </w:rPr>
              <w:t>ed by US EPA are not used</w:t>
            </w:r>
            <w:r w:rsidRPr="008C7909">
              <w:rPr>
                <w:rFonts w:eastAsia="Times New Roman"/>
                <w:sz w:val="20"/>
                <w:szCs w:val="20"/>
              </w:rPr>
              <w:t>.</w:t>
            </w:r>
          </w:p>
        </w:tc>
        <w:tc>
          <w:tcPr>
            <w:tcW w:w="714" w:type="pct"/>
          </w:tcPr>
          <w:p w14:paraId="0741F148" w14:textId="77777777" w:rsidR="009E380C" w:rsidRPr="008C7909" w:rsidRDefault="009E380C" w:rsidP="007D105C">
            <w:pPr>
              <w:widowControl w:val="0"/>
              <w:rPr>
                <w:rFonts w:eastAsia="Times New Roman"/>
                <w:sz w:val="20"/>
                <w:szCs w:val="20"/>
              </w:rPr>
            </w:pPr>
            <w:r w:rsidRPr="008C7909">
              <w:rPr>
                <w:rFonts w:eastAsia="Times New Roman"/>
                <w:sz w:val="20"/>
                <w:szCs w:val="20"/>
              </w:rPr>
              <w:t>Immediately</w:t>
            </w:r>
          </w:p>
        </w:tc>
        <w:tc>
          <w:tcPr>
            <w:tcW w:w="819" w:type="pct"/>
            <w:gridSpan w:val="2"/>
          </w:tcPr>
          <w:p w14:paraId="07D1FEDF" w14:textId="77777777" w:rsidR="009E380C" w:rsidRPr="008C7909" w:rsidRDefault="009E380C" w:rsidP="007D105C">
            <w:pPr>
              <w:widowControl w:val="0"/>
              <w:rPr>
                <w:rFonts w:eastAsia="Times New Roman"/>
                <w:sz w:val="20"/>
                <w:szCs w:val="20"/>
              </w:rPr>
            </w:pPr>
          </w:p>
        </w:tc>
        <w:tc>
          <w:tcPr>
            <w:tcW w:w="819" w:type="pct"/>
            <w:gridSpan w:val="2"/>
          </w:tcPr>
          <w:p w14:paraId="1E2B6ED4" w14:textId="77777777" w:rsidR="009E380C" w:rsidRPr="008C7909" w:rsidRDefault="009E380C" w:rsidP="007D105C">
            <w:pPr>
              <w:widowControl w:val="0"/>
              <w:rPr>
                <w:rFonts w:eastAsia="Times New Roman"/>
                <w:sz w:val="20"/>
                <w:szCs w:val="20"/>
              </w:rPr>
            </w:pPr>
          </w:p>
        </w:tc>
        <w:tc>
          <w:tcPr>
            <w:tcW w:w="791" w:type="pct"/>
            <w:gridSpan w:val="2"/>
          </w:tcPr>
          <w:p w14:paraId="03478F3D" w14:textId="77777777" w:rsidR="009E380C" w:rsidRPr="008C7909" w:rsidRDefault="009E380C" w:rsidP="007D105C">
            <w:pPr>
              <w:widowControl w:val="0"/>
              <w:rPr>
                <w:rFonts w:eastAsia="Times New Roman"/>
                <w:sz w:val="20"/>
                <w:szCs w:val="20"/>
              </w:rPr>
            </w:pPr>
          </w:p>
        </w:tc>
        <w:tc>
          <w:tcPr>
            <w:tcW w:w="820" w:type="pct"/>
          </w:tcPr>
          <w:p w14:paraId="6B4ED0ED" w14:textId="77777777" w:rsidR="009E380C" w:rsidRPr="008C7909" w:rsidRDefault="009E380C" w:rsidP="007D105C">
            <w:pPr>
              <w:widowControl w:val="0"/>
              <w:rPr>
                <w:rFonts w:eastAsia="Times New Roman"/>
                <w:sz w:val="20"/>
                <w:szCs w:val="20"/>
              </w:rPr>
            </w:pPr>
          </w:p>
        </w:tc>
      </w:tr>
      <w:tr w:rsidR="009E380C" w:rsidRPr="008C7909" w14:paraId="28AF5387" w14:textId="77777777" w:rsidTr="007D105C">
        <w:trPr>
          <w:trHeight w:val="2062"/>
        </w:trPr>
        <w:tc>
          <w:tcPr>
            <w:tcW w:w="1037" w:type="pct"/>
          </w:tcPr>
          <w:p w14:paraId="5003D3BF" w14:textId="77777777" w:rsidR="009E380C" w:rsidRPr="008C7909" w:rsidRDefault="009E380C" w:rsidP="007D105C">
            <w:pPr>
              <w:widowControl w:val="0"/>
              <w:rPr>
                <w:rFonts w:eastAsia="Times New Roman"/>
                <w:sz w:val="20"/>
                <w:szCs w:val="20"/>
              </w:rPr>
            </w:pPr>
            <w:r w:rsidRPr="008C7909">
              <w:rPr>
                <w:rFonts w:eastAsia="Times New Roman"/>
                <w:sz w:val="20"/>
                <w:szCs w:val="20"/>
              </w:rPr>
              <w:t>Distribute copies of the list of allowed AIs with matching commercial product names and list of cancelled products to all activi</w:t>
            </w:r>
            <w:r>
              <w:rPr>
                <w:rFonts w:eastAsia="Times New Roman"/>
                <w:sz w:val="20"/>
                <w:szCs w:val="20"/>
              </w:rPr>
              <w:t>ty field extension staff &amp; advis</w:t>
            </w:r>
            <w:r w:rsidRPr="008C7909">
              <w:rPr>
                <w:rFonts w:eastAsia="Times New Roman"/>
                <w:sz w:val="20"/>
                <w:szCs w:val="20"/>
              </w:rPr>
              <w:t xml:space="preserve">e </w:t>
            </w:r>
            <w:r>
              <w:rPr>
                <w:rFonts w:eastAsia="Times New Roman"/>
                <w:sz w:val="20"/>
                <w:szCs w:val="20"/>
              </w:rPr>
              <w:t xml:space="preserve">them </w:t>
            </w:r>
            <w:r w:rsidRPr="008C7909">
              <w:rPr>
                <w:rFonts w:eastAsia="Times New Roman"/>
                <w:sz w:val="20"/>
                <w:szCs w:val="20"/>
              </w:rPr>
              <w:t xml:space="preserve">regarding the deadline for compliance. </w:t>
            </w:r>
          </w:p>
        </w:tc>
        <w:tc>
          <w:tcPr>
            <w:tcW w:w="714" w:type="pct"/>
          </w:tcPr>
          <w:p w14:paraId="3DDF31FC"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To be implemented as soon as possible but not later than </w:t>
            </w:r>
            <w:r w:rsidRPr="008C7909">
              <w:rPr>
                <w:rFonts w:eastAsia="Times New Roman"/>
                <w:sz w:val="20"/>
                <w:szCs w:val="20"/>
                <w:highlight w:val="cyan"/>
              </w:rPr>
              <w:t>Date:</w:t>
            </w:r>
          </w:p>
        </w:tc>
        <w:tc>
          <w:tcPr>
            <w:tcW w:w="819" w:type="pct"/>
            <w:gridSpan w:val="2"/>
          </w:tcPr>
          <w:p w14:paraId="368D6418" w14:textId="77777777" w:rsidR="009E380C" w:rsidRPr="008C7909" w:rsidRDefault="009E380C" w:rsidP="007D105C">
            <w:pPr>
              <w:widowControl w:val="0"/>
              <w:rPr>
                <w:rFonts w:eastAsia="Times New Roman"/>
                <w:sz w:val="20"/>
                <w:szCs w:val="20"/>
              </w:rPr>
            </w:pPr>
          </w:p>
        </w:tc>
        <w:tc>
          <w:tcPr>
            <w:tcW w:w="819" w:type="pct"/>
            <w:gridSpan w:val="2"/>
          </w:tcPr>
          <w:p w14:paraId="6945B47F" w14:textId="77777777" w:rsidR="009E380C" w:rsidRPr="008C7909" w:rsidRDefault="009E380C" w:rsidP="007D105C">
            <w:pPr>
              <w:widowControl w:val="0"/>
              <w:rPr>
                <w:rFonts w:eastAsia="Times New Roman"/>
                <w:sz w:val="20"/>
                <w:szCs w:val="20"/>
              </w:rPr>
            </w:pPr>
          </w:p>
        </w:tc>
        <w:tc>
          <w:tcPr>
            <w:tcW w:w="791" w:type="pct"/>
            <w:gridSpan w:val="2"/>
          </w:tcPr>
          <w:p w14:paraId="322A6CCA" w14:textId="77777777" w:rsidR="009E380C" w:rsidRPr="008C7909" w:rsidRDefault="009E380C" w:rsidP="007D105C">
            <w:pPr>
              <w:widowControl w:val="0"/>
              <w:rPr>
                <w:rFonts w:eastAsia="Times New Roman"/>
                <w:sz w:val="20"/>
                <w:szCs w:val="20"/>
              </w:rPr>
            </w:pPr>
          </w:p>
        </w:tc>
        <w:tc>
          <w:tcPr>
            <w:tcW w:w="820" w:type="pct"/>
          </w:tcPr>
          <w:p w14:paraId="209C5681" w14:textId="77777777" w:rsidR="009E380C" w:rsidRPr="008C7909" w:rsidRDefault="009E380C" w:rsidP="007D105C">
            <w:pPr>
              <w:widowControl w:val="0"/>
              <w:rPr>
                <w:rFonts w:eastAsia="Times New Roman"/>
                <w:sz w:val="20"/>
                <w:szCs w:val="20"/>
              </w:rPr>
            </w:pPr>
          </w:p>
        </w:tc>
      </w:tr>
      <w:tr w:rsidR="009E380C" w:rsidRPr="008C7909" w14:paraId="24BF456E" w14:textId="77777777" w:rsidTr="007D105C">
        <w:trPr>
          <w:trHeight w:val="2170"/>
        </w:trPr>
        <w:tc>
          <w:tcPr>
            <w:tcW w:w="1037" w:type="pct"/>
          </w:tcPr>
          <w:p w14:paraId="69243284" w14:textId="77777777" w:rsidR="009E380C" w:rsidRPr="008C7909" w:rsidRDefault="009E380C" w:rsidP="007D105C">
            <w:pPr>
              <w:widowControl w:val="0"/>
              <w:rPr>
                <w:rFonts w:eastAsia="Times New Roman"/>
                <w:sz w:val="20"/>
                <w:szCs w:val="20"/>
              </w:rPr>
            </w:pPr>
            <w:r w:rsidRPr="008C7909">
              <w:rPr>
                <w:rFonts w:eastAsia="Times New Roman"/>
                <w:sz w:val="20"/>
                <w:szCs w:val="20"/>
              </w:rPr>
              <w:lastRenderedPageBreak/>
              <w:t>Assure that USAID-funded Pesticide support is limited to ONLY AIs APPROVED BY PERSUAP in conformity with AI-specific re</w:t>
            </w:r>
            <w:r>
              <w:rPr>
                <w:rFonts w:eastAsia="Times New Roman"/>
                <w:sz w:val="20"/>
                <w:szCs w:val="20"/>
              </w:rPr>
              <w:t>strictions specified in Section 3.</w:t>
            </w:r>
            <w:r w:rsidRPr="008C7909">
              <w:rPr>
                <w:rFonts w:eastAsia="Times New Roman"/>
                <w:sz w:val="20"/>
                <w:szCs w:val="20"/>
              </w:rPr>
              <w:t xml:space="preserve"> </w:t>
            </w:r>
          </w:p>
        </w:tc>
        <w:tc>
          <w:tcPr>
            <w:tcW w:w="714" w:type="pct"/>
          </w:tcPr>
          <w:p w14:paraId="2CB2CEF1"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To be implemented as soon as possible but not later than </w:t>
            </w:r>
            <w:r w:rsidRPr="008C7909">
              <w:rPr>
                <w:rFonts w:eastAsia="Times New Roman"/>
                <w:sz w:val="20"/>
                <w:szCs w:val="20"/>
                <w:highlight w:val="cyan"/>
              </w:rPr>
              <w:t>Date:</w:t>
            </w:r>
          </w:p>
          <w:p w14:paraId="62B9B6FC" w14:textId="77777777" w:rsidR="009E380C" w:rsidRPr="008C7909" w:rsidRDefault="009E380C" w:rsidP="007D105C">
            <w:pPr>
              <w:widowControl w:val="0"/>
              <w:rPr>
                <w:rFonts w:eastAsia="Times New Roman"/>
                <w:sz w:val="20"/>
                <w:szCs w:val="20"/>
              </w:rPr>
            </w:pPr>
            <w:r w:rsidRPr="008C7909">
              <w:rPr>
                <w:rFonts w:eastAsia="Times New Roman"/>
                <w:sz w:val="20"/>
                <w:szCs w:val="20"/>
              </w:rPr>
              <w:t>Continue Verification over Life of Program (LOP)</w:t>
            </w:r>
          </w:p>
        </w:tc>
        <w:tc>
          <w:tcPr>
            <w:tcW w:w="819" w:type="pct"/>
            <w:gridSpan w:val="2"/>
          </w:tcPr>
          <w:p w14:paraId="09ADCDAC" w14:textId="77777777" w:rsidR="009E380C" w:rsidRPr="008C7909" w:rsidRDefault="009E380C" w:rsidP="007D105C">
            <w:pPr>
              <w:widowControl w:val="0"/>
              <w:rPr>
                <w:rFonts w:eastAsia="Times New Roman"/>
                <w:sz w:val="20"/>
                <w:szCs w:val="20"/>
              </w:rPr>
            </w:pPr>
          </w:p>
        </w:tc>
        <w:tc>
          <w:tcPr>
            <w:tcW w:w="819" w:type="pct"/>
            <w:gridSpan w:val="2"/>
          </w:tcPr>
          <w:p w14:paraId="6BB7F714" w14:textId="77777777" w:rsidR="009E380C" w:rsidRPr="008C7909" w:rsidRDefault="009E380C" w:rsidP="007D105C">
            <w:pPr>
              <w:widowControl w:val="0"/>
              <w:rPr>
                <w:rFonts w:eastAsia="Times New Roman"/>
                <w:sz w:val="20"/>
                <w:szCs w:val="20"/>
              </w:rPr>
            </w:pPr>
          </w:p>
        </w:tc>
        <w:tc>
          <w:tcPr>
            <w:tcW w:w="791" w:type="pct"/>
            <w:gridSpan w:val="2"/>
          </w:tcPr>
          <w:p w14:paraId="0B8EB1EE" w14:textId="77777777" w:rsidR="009E380C" w:rsidRPr="008C7909" w:rsidRDefault="009E380C" w:rsidP="007D105C">
            <w:pPr>
              <w:widowControl w:val="0"/>
              <w:rPr>
                <w:rFonts w:eastAsia="Times New Roman"/>
                <w:sz w:val="20"/>
                <w:szCs w:val="20"/>
              </w:rPr>
            </w:pPr>
          </w:p>
        </w:tc>
        <w:tc>
          <w:tcPr>
            <w:tcW w:w="820" w:type="pct"/>
          </w:tcPr>
          <w:p w14:paraId="7C4CAE15" w14:textId="77777777" w:rsidR="009E380C" w:rsidRPr="008C7909" w:rsidRDefault="009E380C" w:rsidP="007D105C">
            <w:pPr>
              <w:widowControl w:val="0"/>
              <w:rPr>
                <w:rFonts w:eastAsia="Times New Roman"/>
                <w:sz w:val="20"/>
                <w:szCs w:val="20"/>
              </w:rPr>
            </w:pPr>
          </w:p>
        </w:tc>
      </w:tr>
      <w:tr w:rsidR="009E380C" w:rsidRPr="008C7909" w14:paraId="578D3ACD" w14:textId="77777777" w:rsidTr="007D105C">
        <w:trPr>
          <w:trHeight w:val="402"/>
        </w:trPr>
        <w:tc>
          <w:tcPr>
            <w:tcW w:w="5000" w:type="pct"/>
            <w:gridSpan w:val="9"/>
            <w:shd w:val="clear" w:color="auto" w:fill="D9D9D9"/>
          </w:tcPr>
          <w:p w14:paraId="58D752B8" w14:textId="77777777" w:rsidR="009E380C" w:rsidRPr="008C7909" w:rsidRDefault="009E380C" w:rsidP="007D105C">
            <w:pPr>
              <w:widowControl w:val="0"/>
              <w:rPr>
                <w:rFonts w:eastAsia="Times New Roman"/>
                <w:b/>
              </w:rPr>
            </w:pPr>
            <w:bookmarkStart w:id="373" w:name="_Hlk497736022"/>
            <w:r w:rsidRPr="008C7909">
              <w:rPr>
                <w:rFonts w:eastAsia="Times New Roman"/>
                <w:b/>
              </w:rPr>
              <w:t>Ensure that commercial pesticide products procured, used, or recommended for use are properly labelled</w:t>
            </w:r>
            <w:bookmarkEnd w:id="373"/>
          </w:p>
        </w:tc>
      </w:tr>
      <w:tr w:rsidR="009E380C" w:rsidRPr="008C7909" w14:paraId="1B46B168" w14:textId="77777777" w:rsidTr="007D105C">
        <w:trPr>
          <w:trHeight w:val="402"/>
        </w:trPr>
        <w:tc>
          <w:tcPr>
            <w:tcW w:w="1037" w:type="pct"/>
          </w:tcPr>
          <w:p w14:paraId="6015C222" w14:textId="77777777" w:rsidR="009E380C" w:rsidRPr="008C7909" w:rsidRDefault="009E380C" w:rsidP="007D105C">
            <w:pPr>
              <w:widowControl w:val="0"/>
              <w:rPr>
                <w:rFonts w:eastAsia="Times New Roman"/>
                <w:sz w:val="20"/>
                <w:szCs w:val="20"/>
              </w:rPr>
            </w:pPr>
            <w:r w:rsidRPr="008C7909">
              <w:rPr>
                <w:rFonts w:eastAsia="Times New Roman"/>
                <w:sz w:val="20"/>
                <w:szCs w:val="20"/>
              </w:rPr>
              <w:t>Ensure availability of product label</w:t>
            </w:r>
            <w:r>
              <w:rPr>
                <w:rFonts w:eastAsia="Times New Roman"/>
                <w:sz w:val="20"/>
                <w:szCs w:val="20"/>
              </w:rPr>
              <w:t xml:space="preserve"> AND SDS</w:t>
            </w:r>
            <w:r w:rsidRPr="008C7909">
              <w:rPr>
                <w:rFonts w:eastAsia="Times New Roman"/>
                <w:sz w:val="20"/>
                <w:szCs w:val="20"/>
              </w:rPr>
              <w:t xml:space="preserve">. </w:t>
            </w:r>
          </w:p>
        </w:tc>
        <w:tc>
          <w:tcPr>
            <w:tcW w:w="714" w:type="pct"/>
          </w:tcPr>
          <w:p w14:paraId="3DC56F43" w14:textId="77777777" w:rsidR="009E380C" w:rsidRPr="008C7909" w:rsidRDefault="009E380C" w:rsidP="007D105C">
            <w:pPr>
              <w:widowControl w:val="0"/>
              <w:rPr>
                <w:rFonts w:eastAsia="Times New Roman"/>
                <w:sz w:val="20"/>
                <w:szCs w:val="20"/>
              </w:rPr>
            </w:pPr>
            <w:r w:rsidRPr="008C7909">
              <w:rPr>
                <w:rFonts w:eastAsia="Times New Roman"/>
                <w:sz w:val="20"/>
                <w:szCs w:val="20"/>
              </w:rPr>
              <w:t>Immediately and over LOP</w:t>
            </w:r>
          </w:p>
        </w:tc>
        <w:tc>
          <w:tcPr>
            <w:tcW w:w="819" w:type="pct"/>
            <w:gridSpan w:val="2"/>
          </w:tcPr>
          <w:p w14:paraId="5A4A402B" w14:textId="77777777" w:rsidR="009E380C" w:rsidRPr="008C7909" w:rsidRDefault="009E380C" w:rsidP="007D105C">
            <w:pPr>
              <w:widowControl w:val="0"/>
              <w:rPr>
                <w:rFonts w:eastAsia="Times New Roman"/>
                <w:sz w:val="20"/>
                <w:szCs w:val="20"/>
              </w:rPr>
            </w:pPr>
          </w:p>
        </w:tc>
        <w:tc>
          <w:tcPr>
            <w:tcW w:w="819" w:type="pct"/>
            <w:gridSpan w:val="2"/>
          </w:tcPr>
          <w:p w14:paraId="6D8CA1DC" w14:textId="77777777" w:rsidR="009E380C" w:rsidRPr="008C7909" w:rsidRDefault="009E380C" w:rsidP="007D105C">
            <w:pPr>
              <w:widowControl w:val="0"/>
              <w:rPr>
                <w:rFonts w:eastAsia="Times New Roman"/>
                <w:sz w:val="20"/>
                <w:szCs w:val="20"/>
              </w:rPr>
            </w:pPr>
          </w:p>
        </w:tc>
        <w:tc>
          <w:tcPr>
            <w:tcW w:w="791" w:type="pct"/>
            <w:gridSpan w:val="2"/>
          </w:tcPr>
          <w:p w14:paraId="472A78DF" w14:textId="77777777" w:rsidR="009E380C" w:rsidRPr="008C7909" w:rsidRDefault="009E380C" w:rsidP="007D105C">
            <w:pPr>
              <w:widowControl w:val="0"/>
              <w:rPr>
                <w:rFonts w:eastAsia="Times New Roman"/>
                <w:sz w:val="20"/>
                <w:szCs w:val="20"/>
              </w:rPr>
            </w:pPr>
          </w:p>
        </w:tc>
        <w:tc>
          <w:tcPr>
            <w:tcW w:w="820" w:type="pct"/>
          </w:tcPr>
          <w:p w14:paraId="436BD7E8" w14:textId="77777777" w:rsidR="009E380C" w:rsidRPr="008C7909" w:rsidRDefault="009E380C" w:rsidP="007D105C">
            <w:pPr>
              <w:widowControl w:val="0"/>
              <w:rPr>
                <w:rFonts w:eastAsia="Times New Roman"/>
                <w:sz w:val="20"/>
                <w:szCs w:val="20"/>
              </w:rPr>
            </w:pPr>
          </w:p>
        </w:tc>
      </w:tr>
      <w:tr w:rsidR="009E380C" w:rsidRPr="008C7909" w14:paraId="51D42E79" w14:textId="77777777" w:rsidTr="007D105C">
        <w:trPr>
          <w:trHeight w:val="402"/>
        </w:trPr>
        <w:tc>
          <w:tcPr>
            <w:tcW w:w="5000" w:type="pct"/>
            <w:gridSpan w:val="9"/>
            <w:shd w:val="clear" w:color="auto" w:fill="D9D9D9"/>
          </w:tcPr>
          <w:p w14:paraId="02109942" w14:textId="77777777" w:rsidR="009E380C" w:rsidRPr="008C7909" w:rsidRDefault="009E380C" w:rsidP="007D105C">
            <w:pPr>
              <w:widowControl w:val="0"/>
              <w:rPr>
                <w:rFonts w:eastAsia="Times New Roman"/>
                <w:sz w:val="20"/>
                <w:szCs w:val="20"/>
              </w:rPr>
            </w:pPr>
            <w:bookmarkStart w:id="374" w:name="_Hlk497736203"/>
            <w:r w:rsidRPr="008C7909">
              <w:rPr>
                <w:rFonts w:eastAsia="Times New Roman"/>
                <w:b/>
              </w:rPr>
              <w:t>Implement pesticide support for field agriculture in conformity with a set of locally adapted, crop- and pest-specific Integrated Pest Management (IPM) plans and observe enumerated use restrictions.</w:t>
            </w:r>
            <w:bookmarkEnd w:id="374"/>
          </w:p>
        </w:tc>
      </w:tr>
      <w:tr w:rsidR="009E380C" w:rsidRPr="008C7909" w14:paraId="15FF4557" w14:textId="77777777" w:rsidTr="007D105C">
        <w:trPr>
          <w:trHeight w:val="3682"/>
        </w:trPr>
        <w:tc>
          <w:tcPr>
            <w:tcW w:w="1037" w:type="pct"/>
          </w:tcPr>
          <w:p w14:paraId="5407CC52" w14:textId="77777777" w:rsidR="009E380C" w:rsidRPr="008C7909" w:rsidRDefault="009E380C" w:rsidP="007D105C">
            <w:pPr>
              <w:widowControl w:val="0"/>
              <w:rPr>
                <w:rFonts w:eastAsia="Times New Roman"/>
                <w:sz w:val="20"/>
                <w:szCs w:val="20"/>
              </w:rPr>
            </w:pPr>
            <w:r w:rsidRPr="008C7909">
              <w:rPr>
                <w:rFonts w:eastAsia="Times New Roman"/>
                <w:sz w:val="20"/>
                <w:szCs w:val="20"/>
              </w:rPr>
              <w:lastRenderedPageBreak/>
              <w:t xml:space="preserve">Starting from the information in </w:t>
            </w:r>
            <w:r>
              <w:rPr>
                <w:rFonts w:eastAsia="Times New Roman"/>
                <w:sz w:val="20"/>
                <w:szCs w:val="20"/>
              </w:rPr>
              <w:t>Section 4</w:t>
            </w:r>
            <w:r w:rsidRPr="008C7909">
              <w:rPr>
                <w:rFonts w:eastAsia="Times New Roman"/>
                <w:sz w:val="20"/>
                <w:szCs w:val="20"/>
              </w:rPr>
              <w:t xml:space="preserve">, adopt/develop crop- and pest-specific IPM-based pest management plans (IPM plans). </w:t>
            </w:r>
          </w:p>
          <w:p w14:paraId="4A365A01" w14:textId="77777777" w:rsidR="009E380C" w:rsidRPr="008C7909" w:rsidRDefault="009E380C" w:rsidP="007D105C">
            <w:pPr>
              <w:widowControl w:val="0"/>
              <w:rPr>
                <w:rFonts w:eastAsia="Times New Roman"/>
                <w:sz w:val="20"/>
                <w:szCs w:val="20"/>
              </w:rPr>
            </w:pPr>
            <w:r w:rsidRPr="008C7909">
              <w:rPr>
                <w:rFonts w:eastAsia="Times New Roman"/>
                <w:sz w:val="20"/>
                <w:szCs w:val="20"/>
              </w:rPr>
              <w:t>For chemical controls, IPM Plans must include the use r</w:t>
            </w:r>
            <w:r>
              <w:rPr>
                <w:rFonts w:eastAsia="Times New Roman"/>
                <w:sz w:val="20"/>
                <w:szCs w:val="20"/>
              </w:rPr>
              <w:t>estrictions specified in Section 3</w:t>
            </w:r>
            <w:r w:rsidRPr="008C7909">
              <w:rPr>
                <w:rFonts w:eastAsia="Times New Roman"/>
                <w:sz w:val="20"/>
                <w:szCs w:val="20"/>
              </w:rPr>
              <w:t>. (E.g., no use near surface waters.)</w:t>
            </w:r>
          </w:p>
        </w:tc>
        <w:tc>
          <w:tcPr>
            <w:tcW w:w="714" w:type="pct"/>
          </w:tcPr>
          <w:p w14:paraId="2227A7A4"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To be implemented by </w:t>
            </w:r>
            <w:r w:rsidRPr="008C7909">
              <w:rPr>
                <w:rFonts w:eastAsia="Times New Roman"/>
                <w:sz w:val="20"/>
                <w:szCs w:val="20"/>
                <w:highlight w:val="cyan"/>
              </w:rPr>
              <w:t>Date:</w:t>
            </w:r>
          </w:p>
        </w:tc>
        <w:tc>
          <w:tcPr>
            <w:tcW w:w="819" w:type="pct"/>
            <w:gridSpan w:val="2"/>
          </w:tcPr>
          <w:p w14:paraId="6656F8CC" w14:textId="77777777" w:rsidR="009E380C" w:rsidRPr="008C7909" w:rsidRDefault="009E380C" w:rsidP="007D105C">
            <w:pPr>
              <w:widowControl w:val="0"/>
              <w:rPr>
                <w:rFonts w:eastAsia="Times New Roman"/>
                <w:sz w:val="20"/>
                <w:szCs w:val="20"/>
              </w:rPr>
            </w:pPr>
          </w:p>
        </w:tc>
        <w:tc>
          <w:tcPr>
            <w:tcW w:w="819" w:type="pct"/>
            <w:gridSpan w:val="2"/>
          </w:tcPr>
          <w:p w14:paraId="3193891F" w14:textId="77777777" w:rsidR="009E380C" w:rsidRPr="008C7909" w:rsidRDefault="009E380C" w:rsidP="007D105C">
            <w:pPr>
              <w:widowControl w:val="0"/>
              <w:rPr>
                <w:rFonts w:eastAsia="Times New Roman"/>
                <w:sz w:val="20"/>
                <w:szCs w:val="20"/>
              </w:rPr>
            </w:pPr>
          </w:p>
        </w:tc>
        <w:tc>
          <w:tcPr>
            <w:tcW w:w="791" w:type="pct"/>
            <w:gridSpan w:val="2"/>
          </w:tcPr>
          <w:p w14:paraId="04002A08" w14:textId="77777777" w:rsidR="009E380C" w:rsidRPr="008C7909" w:rsidRDefault="009E380C" w:rsidP="007D105C">
            <w:pPr>
              <w:widowControl w:val="0"/>
              <w:rPr>
                <w:rFonts w:eastAsia="Times New Roman"/>
                <w:sz w:val="20"/>
                <w:szCs w:val="20"/>
              </w:rPr>
            </w:pPr>
          </w:p>
        </w:tc>
        <w:tc>
          <w:tcPr>
            <w:tcW w:w="820" w:type="pct"/>
          </w:tcPr>
          <w:p w14:paraId="15591820" w14:textId="77777777" w:rsidR="009E380C" w:rsidRPr="008C7909" w:rsidRDefault="009E380C" w:rsidP="007D105C">
            <w:pPr>
              <w:widowControl w:val="0"/>
              <w:rPr>
                <w:rFonts w:eastAsia="Times New Roman"/>
                <w:sz w:val="20"/>
                <w:szCs w:val="20"/>
              </w:rPr>
            </w:pPr>
          </w:p>
        </w:tc>
      </w:tr>
      <w:tr w:rsidR="009E380C" w:rsidRPr="008C7909" w14:paraId="60703780" w14:textId="77777777" w:rsidTr="007D105C">
        <w:trPr>
          <w:trHeight w:val="1045"/>
        </w:trPr>
        <w:tc>
          <w:tcPr>
            <w:tcW w:w="1037" w:type="pct"/>
          </w:tcPr>
          <w:p w14:paraId="7D13D98B" w14:textId="77777777" w:rsidR="009E380C" w:rsidRPr="008C7909" w:rsidRDefault="009E380C" w:rsidP="007D105C">
            <w:pPr>
              <w:widowControl w:val="0"/>
              <w:rPr>
                <w:rFonts w:eastAsia="Times New Roman"/>
                <w:sz w:val="20"/>
                <w:szCs w:val="20"/>
              </w:rPr>
            </w:pPr>
            <w:r w:rsidRPr="008C7909">
              <w:rPr>
                <w:rFonts w:eastAsia="Times New Roman"/>
                <w:sz w:val="20"/>
                <w:szCs w:val="20"/>
              </w:rPr>
              <w:t>Translate IPM plans into crop-specific field reference guides or posters for farmers to anticipate and manage pests.</w:t>
            </w:r>
          </w:p>
        </w:tc>
        <w:tc>
          <w:tcPr>
            <w:tcW w:w="714" w:type="pct"/>
          </w:tcPr>
          <w:p w14:paraId="7D8D9983"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To be implemented by this </w:t>
            </w:r>
            <w:r w:rsidRPr="008C7909">
              <w:rPr>
                <w:rFonts w:eastAsia="Times New Roman"/>
                <w:sz w:val="20"/>
                <w:szCs w:val="20"/>
                <w:highlight w:val="cyan"/>
              </w:rPr>
              <w:t>Date:</w:t>
            </w:r>
          </w:p>
        </w:tc>
        <w:tc>
          <w:tcPr>
            <w:tcW w:w="819" w:type="pct"/>
            <w:gridSpan w:val="2"/>
          </w:tcPr>
          <w:p w14:paraId="3C4725B6" w14:textId="77777777" w:rsidR="009E380C" w:rsidRPr="008C7909" w:rsidRDefault="009E380C" w:rsidP="007D105C">
            <w:pPr>
              <w:widowControl w:val="0"/>
              <w:rPr>
                <w:rFonts w:eastAsia="Times New Roman"/>
                <w:sz w:val="20"/>
                <w:szCs w:val="20"/>
              </w:rPr>
            </w:pPr>
          </w:p>
        </w:tc>
        <w:tc>
          <w:tcPr>
            <w:tcW w:w="819" w:type="pct"/>
            <w:gridSpan w:val="2"/>
          </w:tcPr>
          <w:p w14:paraId="107E78FB" w14:textId="77777777" w:rsidR="009E380C" w:rsidRPr="008C7909" w:rsidRDefault="009E380C" w:rsidP="007D105C">
            <w:pPr>
              <w:widowControl w:val="0"/>
              <w:rPr>
                <w:rFonts w:eastAsia="Times New Roman"/>
                <w:sz w:val="20"/>
                <w:szCs w:val="20"/>
              </w:rPr>
            </w:pPr>
          </w:p>
        </w:tc>
        <w:tc>
          <w:tcPr>
            <w:tcW w:w="791" w:type="pct"/>
            <w:gridSpan w:val="2"/>
          </w:tcPr>
          <w:p w14:paraId="5EF4020F" w14:textId="77777777" w:rsidR="009E380C" w:rsidRPr="008C7909" w:rsidRDefault="009E380C" w:rsidP="007D105C">
            <w:pPr>
              <w:widowControl w:val="0"/>
              <w:rPr>
                <w:rFonts w:eastAsia="Times New Roman"/>
                <w:sz w:val="20"/>
                <w:szCs w:val="20"/>
              </w:rPr>
            </w:pPr>
          </w:p>
        </w:tc>
        <w:tc>
          <w:tcPr>
            <w:tcW w:w="820" w:type="pct"/>
          </w:tcPr>
          <w:p w14:paraId="51FFE139" w14:textId="77777777" w:rsidR="009E380C" w:rsidRPr="008C7909" w:rsidRDefault="009E380C" w:rsidP="007D105C">
            <w:pPr>
              <w:widowControl w:val="0"/>
              <w:rPr>
                <w:rFonts w:eastAsia="Times New Roman"/>
                <w:sz w:val="20"/>
                <w:szCs w:val="20"/>
              </w:rPr>
            </w:pPr>
          </w:p>
        </w:tc>
      </w:tr>
      <w:tr w:rsidR="009E380C" w:rsidRPr="008C7909" w14:paraId="786E0C5B" w14:textId="77777777" w:rsidTr="007D105C">
        <w:trPr>
          <w:trHeight w:val="622"/>
        </w:trPr>
        <w:tc>
          <w:tcPr>
            <w:tcW w:w="1037" w:type="pct"/>
            <w:vMerge w:val="restart"/>
          </w:tcPr>
          <w:p w14:paraId="4C0E03A3" w14:textId="77777777" w:rsidR="009E380C" w:rsidRPr="008C7909" w:rsidRDefault="009E380C" w:rsidP="007D105C">
            <w:pPr>
              <w:widowControl w:val="0"/>
              <w:rPr>
                <w:rFonts w:eastAsia="Times New Roman"/>
                <w:sz w:val="20"/>
                <w:szCs w:val="20"/>
              </w:rPr>
            </w:pPr>
            <w:r w:rsidRPr="008C7909">
              <w:rPr>
                <w:rFonts w:eastAsia="Times New Roman"/>
                <w:sz w:val="20"/>
                <w:szCs w:val="20"/>
              </w:rPr>
              <w:t>Provide first-time training to appropriate IP staff, partners and beneficiaries in the IPM plans</w:t>
            </w:r>
          </w:p>
        </w:tc>
        <w:tc>
          <w:tcPr>
            <w:tcW w:w="714" w:type="pct"/>
            <w:vMerge w:val="restart"/>
          </w:tcPr>
          <w:p w14:paraId="50AE71C2"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To be implemented by this </w:t>
            </w:r>
            <w:r w:rsidRPr="008C7909">
              <w:rPr>
                <w:rFonts w:eastAsia="Times New Roman"/>
                <w:sz w:val="20"/>
                <w:szCs w:val="20"/>
                <w:highlight w:val="cyan"/>
              </w:rPr>
              <w:t>Date:</w:t>
            </w:r>
          </w:p>
        </w:tc>
        <w:tc>
          <w:tcPr>
            <w:tcW w:w="819" w:type="pct"/>
            <w:gridSpan w:val="2"/>
            <w:vMerge w:val="restart"/>
          </w:tcPr>
          <w:p w14:paraId="4F4F0EBF" w14:textId="77777777" w:rsidR="009E380C" w:rsidRPr="008C7909" w:rsidRDefault="009E380C" w:rsidP="007D105C">
            <w:pPr>
              <w:widowControl w:val="0"/>
              <w:rPr>
                <w:rFonts w:eastAsia="Times New Roman"/>
                <w:sz w:val="20"/>
                <w:szCs w:val="20"/>
              </w:rPr>
            </w:pPr>
          </w:p>
        </w:tc>
        <w:tc>
          <w:tcPr>
            <w:tcW w:w="819" w:type="pct"/>
            <w:gridSpan w:val="2"/>
          </w:tcPr>
          <w:p w14:paraId="26F5851D" w14:textId="77777777" w:rsidR="009E380C" w:rsidRPr="008C7909" w:rsidRDefault="009E380C" w:rsidP="007D105C">
            <w:pPr>
              <w:widowControl w:val="0"/>
              <w:rPr>
                <w:rFonts w:eastAsia="Times New Roman"/>
                <w:sz w:val="20"/>
                <w:szCs w:val="20"/>
              </w:rPr>
            </w:pPr>
          </w:p>
        </w:tc>
        <w:tc>
          <w:tcPr>
            <w:tcW w:w="791" w:type="pct"/>
            <w:gridSpan w:val="2"/>
            <w:vMerge w:val="restart"/>
          </w:tcPr>
          <w:p w14:paraId="34006734" w14:textId="77777777" w:rsidR="009E380C" w:rsidRPr="008C7909" w:rsidRDefault="009E380C" w:rsidP="007D105C">
            <w:pPr>
              <w:widowControl w:val="0"/>
              <w:rPr>
                <w:rFonts w:eastAsia="Times New Roman"/>
                <w:sz w:val="20"/>
                <w:szCs w:val="20"/>
              </w:rPr>
            </w:pPr>
          </w:p>
        </w:tc>
        <w:tc>
          <w:tcPr>
            <w:tcW w:w="820" w:type="pct"/>
          </w:tcPr>
          <w:p w14:paraId="0E83FC2D" w14:textId="77777777" w:rsidR="009E380C" w:rsidRPr="008C7909" w:rsidRDefault="009E380C" w:rsidP="007D105C">
            <w:pPr>
              <w:widowControl w:val="0"/>
              <w:rPr>
                <w:rFonts w:eastAsia="Times New Roman"/>
                <w:sz w:val="20"/>
                <w:szCs w:val="20"/>
              </w:rPr>
            </w:pPr>
          </w:p>
        </w:tc>
      </w:tr>
      <w:tr w:rsidR="009E380C" w:rsidRPr="008C7909" w14:paraId="42AB27CC" w14:textId="77777777" w:rsidTr="007D105C">
        <w:trPr>
          <w:trHeight w:val="1093"/>
        </w:trPr>
        <w:tc>
          <w:tcPr>
            <w:tcW w:w="1037" w:type="pct"/>
            <w:vMerge/>
          </w:tcPr>
          <w:p w14:paraId="30DD003C" w14:textId="77777777" w:rsidR="009E380C" w:rsidRPr="008C7909" w:rsidRDefault="009E380C" w:rsidP="007D105C">
            <w:pPr>
              <w:widowControl w:val="0"/>
              <w:rPr>
                <w:rFonts w:eastAsia="Times New Roman"/>
                <w:sz w:val="20"/>
                <w:szCs w:val="20"/>
              </w:rPr>
            </w:pPr>
          </w:p>
        </w:tc>
        <w:tc>
          <w:tcPr>
            <w:tcW w:w="714" w:type="pct"/>
            <w:vMerge/>
          </w:tcPr>
          <w:p w14:paraId="295EDD55" w14:textId="77777777" w:rsidR="009E380C" w:rsidRPr="008C7909" w:rsidRDefault="009E380C" w:rsidP="007D105C">
            <w:pPr>
              <w:widowControl w:val="0"/>
              <w:rPr>
                <w:rFonts w:eastAsia="Times New Roman"/>
                <w:sz w:val="20"/>
                <w:szCs w:val="20"/>
              </w:rPr>
            </w:pPr>
          </w:p>
        </w:tc>
        <w:tc>
          <w:tcPr>
            <w:tcW w:w="819" w:type="pct"/>
            <w:gridSpan w:val="2"/>
            <w:vMerge/>
          </w:tcPr>
          <w:p w14:paraId="375DD00F" w14:textId="77777777" w:rsidR="009E380C" w:rsidRPr="008C7909" w:rsidRDefault="009E380C" w:rsidP="007D105C">
            <w:pPr>
              <w:widowControl w:val="0"/>
              <w:rPr>
                <w:rFonts w:eastAsia="Times New Roman"/>
                <w:sz w:val="20"/>
                <w:szCs w:val="20"/>
              </w:rPr>
            </w:pPr>
          </w:p>
        </w:tc>
        <w:tc>
          <w:tcPr>
            <w:tcW w:w="819" w:type="pct"/>
            <w:gridSpan w:val="2"/>
          </w:tcPr>
          <w:p w14:paraId="2503A28C" w14:textId="77777777" w:rsidR="009E380C" w:rsidRPr="008C7909" w:rsidRDefault="009E380C" w:rsidP="007D105C">
            <w:pPr>
              <w:widowControl w:val="0"/>
              <w:rPr>
                <w:rFonts w:eastAsia="Times New Roman"/>
                <w:sz w:val="20"/>
                <w:szCs w:val="20"/>
              </w:rPr>
            </w:pPr>
          </w:p>
        </w:tc>
        <w:tc>
          <w:tcPr>
            <w:tcW w:w="791" w:type="pct"/>
            <w:gridSpan w:val="2"/>
            <w:vMerge/>
          </w:tcPr>
          <w:p w14:paraId="177F9932" w14:textId="77777777" w:rsidR="009E380C" w:rsidRPr="008C7909" w:rsidRDefault="009E380C" w:rsidP="007D105C">
            <w:pPr>
              <w:widowControl w:val="0"/>
              <w:rPr>
                <w:rFonts w:eastAsia="Times New Roman"/>
                <w:sz w:val="20"/>
                <w:szCs w:val="20"/>
              </w:rPr>
            </w:pPr>
          </w:p>
        </w:tc>
        <w:tc>
          <w:tcPr>
            <w:tcW w:w="820" w:type="pct"/>
          </w:tcPr>
          <w:p w14:paraId="1524DFD2" w14:textId="77777777" w:rsidR="009E380C" w:rsidRPr="008C7909" w:rsidRDefault="009E380C" w:rsidP="007D105C">
            <w:pPr>
              <w:widowControl w:val="0"/>
              <w:rPr>
                <w:rFonts w:eastAsia="Times New Roman"/>
                <w:sz w:val="20"/>
                <w:szCs w:val="20"/>
              </w:rPr>
            </w:pPr>
          </w:p>
        </w:tc>
      </w:tr>
      <w:tr w:rsidR="009E380C" w:rsidRPr="008C7909" w14:paraId="6F8D127D" w14:textId="77777777" w:rsidTr="007D105C">
        <w:trPr>
          <w:trHeight w:val="402"/>
        </w:trPr>
        <w:tc>
          <w:tcPr>
            <w:tcW w:w="1037" w:type="pct"/>
          </w:tcPr>
          <w:p w14:paraId="3B2292E7"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Provide refresher training in </w:t>
            </w:r>
            <w:r w:rsidRPr="008C7909">
              <w:rPr>
                <w:rFonts w:eastAsia="Times New Roman"/>
                <w:sz w:val="20"/>
                <w:szCs w:val="20"/>
              </w:rPr>
              <w:lastRenderedPageBreak/>
              <w:t>the IPM plans annually.</w:t>
            </w:r>
          </w:p>
        </w:tc>
        <w:tc>
          <w:tcPr>
            <w:tcW w:w="714" w:type="pct"/>
          </w:tcPr>
          <w:p w14:paraId="386A80EF" w14:textId="77777777" w:rsidR="009E380C" w:rsidRPr="008C7909" w:rsidRDefault="009E380C" w:rsidP="007D105C">
            <w:pPr>
              <w:widowControl w:val="0"/>
              <w:spacing w:after="0"/>
              <w:rPr>
                <w:rFonts w:eastAsia="Times New Roman"/>
                <w:sz w:val="20"/>
                <w:szCs w:val="20"/>
              </w:rPr>
            </w:pPr>
            <w:r w:rsidRPr="008C7909">
              <w:rPr>
                <w:rFonts w:eastAsia="Times New Roman"/>
                <w:sz w:val="20"/>
                <w:szCs w:val="20"/>
              </w:rPr>
              <w:lastRenderedPageBreak/>
              <w:t xml:space="preserve">From </w:t>
            </w:r>
            <w:r w:rsidRPr="008C7909">
              <w:rPr>
                <w:rFonts w:eastAsia="Times New Roman"/>
                <w:sz w:val="20"/>
                <w:szCs w:val="20"/>
                <w:highlight w:val="cyan"/>
              </w:rPr>
              <w:t>Date:</w:t>
            </w:r>
            <w:r w:rsidRPr="008C7909">
              <w:rPr>
                <w:rFonts w:eastAsia="Times New Roman"/>
                <w:sz w:val="20"/>
                <w:szCs w:val="20"/>
              </w:rPr>
              <w:t xml:space="preserve"> </w:t>
            </w:r>
          </w:p>
          <w:p w14:paraId="68E12292" w14:textId="77777777" w:rsidR="009E380C" w:rsidRPr="008C7909" w:rsidRDefault="009E380C" w:rsidP="007D105C">
            <w:pPr>
              <w:widowControl w:val="0"/>
              <w:rPr>
                <w:rFonts w:eastAsia="Times New Roman"/>
                <w:sz w:val="20"/>
                <w:szCs w:val="20"/>
              </w:rPr>
            </w:pPr>
            <w:r w:rsidRPr="008C7909">
              <w:rPr>
                <w:rFonts w:eastAsia="Times New Roman"/>
                <w:sz w:val="20"/>
                <w:szCs w:val="20"/>
              </w:rPr>
              <w:lastRenderedPageBreak/>
              <w:t>Over LOP</w:t>
            </w:r>
          </w:p>
        </w:tc>
        <w:tc>
          <w:tcPr>
            <w:tcW w:w="819" w:type="pct"/>
            <w:gridSpan w:val="2"/>
          </w:tcPr>
          <w:p w14:paraId="1FF81B66" w14:textId="77777777" w:rsidR="009E380C" w:rsidRPr="008C7909" w:rsidRDefault="009E380C" w:rsidP="007D105C">
            <w:pPr>
              <w:widowControl w:val="0"/>
              <w:rPr>
                <w:rFonts w:eastAsia="Times New Roman"/>
                <w:sz w:val="20"/>
                <w:szCs w:val="20"/>
              </w:rPr>
            </w:pPr>
          </w:p>
        </w:tc>
        <w:tc>
          <w:tcPr>
            <w:tcW w:w="819" w:type="pct"/>
            <w:gridSpan w:val="2"/>
          </w:tcPr>
          <w:p w14:paraId="0C3FE22A" w14:textId="77777777" w:rsidR="009E380C" w:rsidRPr="008C7909" w:rsidRDefault="009E380C" w:rsidP="007D105C">
            <w:pPr>
              <w:widowControl w:val="0"/>
              <w:rPr>
                <w:rFonts w:eastAsia="Times New Roman"/>
                <w:sz w:val="20"/>
                <w:szCs w:val="20"/>
              </w:rPr>
            </w:pPr>
          </w:p>
        </w:tc>
        <w:tc>
          <w:tcPr>
            <w:tcW w:w="791" w:type="pct"/>
            <w:gridSpan w:val="2"/>
          </w:tcPr>
          <w:p w14:paraId="09D40B06" w14:textId="77777777" w:rsidR="009E380C" w:rsidRPr="008C7909" w:rsidRDefault="009E380C" w:rsidP="007D105C">
            <w:pPr>
              <w:widowControl w:val="0"/>
              <w:rPr>
                <w:rFonts w:eastAsia="Times New Roman"/>
                <w:sz w:val="20"/>
                <w:szCs w:val="20"/>
              </w:rPr>
            </w:pPr>
          </w:p>
        </w:tc>
        <w:tc>
          <w:tcPr>
            <w:tcW w:w="820" w:type="pct"/>
          </w:tcPr>
          <w:p w14:paraId="26B7ADA3" w14:textId="77777777" w:rsidR="009E380C" w:rsidRPr="008C7909" w:rsidRDefault="009E380C" w:rsidP="007D105C">
            <w:pPr>
              <w:widowControl w:val="0"/>
              <w:rPr>
                <w:rFonts w:eastAsia="Times New Roman"/>
                <w:sz w:val="20"/>
                <w:szCs w:val="20"/>
              </w:rPr>
            </w:pPr>
          </w:p>
        </w:tc>
      </w:tr>
      <w:tr w:rsidR="009E380C" w:rsidRPr="008C7909" w14:paraId="411EE3D9" w14:textId="77777777" w:rsidTr="007D105C">
        <w:trPr>
          <w:trHeight w:val="1324"/>
        </w:trPr>
        <w:tc>
          <w:tcPr>
            <w:tcW w:w="1037" w:type="pct"/>
          </w:tcPr>
          <w:p w14:paraId="120B422B" w14:textId="77777777" w:rsidR="009E380C" w:rsidRPr="008C7909" w:rsidRDefault="009E380C" w:rsidP="007D105C">
            <w:pPr>
              <w:widowControl w:val="0"/>
              <w:rPr>
                <w:rFonts w:eastAsia="Times New Roman"/>
                <w:sz w:val="20"/>
                <w:szCs w:val="20"/>
              </w:rPr>
            </w:pPr>
            <w:r w:rsidRPr="008C7909">
              <w:rPr>
                <w:rFonts w:eastAsia="Times New Roman"/>
                <w:sz w:val="20"/>
                <w:szCs w:val="20"/>
              </w:rPr>
              <w:t>Require and enforce IPM plan implementation in situations where the activity has direct control over pesticide use</w:t>
            </w:r>
          </w:p>
        </w:tc>
        <w:tc>
          <w:tcPr>
            <w:tcW w:w="714" w:type="pct"/>
          </w:tcPr>
          <w:p w14:paraId="54F62FBB"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p w14:paraId="0391F70C" w14:textId="77777777" w:rsidR="009E380C" w:rsidRPr="008C7909" w:rsidRDefault="009E380C" w:rsidP="007D105C">
            <w:pPr>
              <w:widowControl w:val="0"/>
              <w:rPr>
                <w:rFonts w:eastAsia="Times New Roman"/>
                <w:sz w:val="20"/>
                <w:szCs w:val="20"/>
              </w:rPr>
            </w:pPr>
          </w:p>
        </w:tc>
        <w:tc>
          <w:tcPr>
            <w:tcW w:w="819" w:type="pct"/>
            <w:gridSpan w:val="2"/>
          </w:tcPr>
          <w:p w14:paraId="11BF403C" w14:textId="77777777" w:rsidR="009E380C" w:rsidRPr="008C7909" w:rsidRDefault="009E380C" w:rsidP="007D105C">
            <w:pPr>
              <w:widowControl w:val="0"/>
              <w:rPr>
                <w:rFonts w:eastAsia="Times New Roman"/>
                <w:sz w:val="20"/>
                <w:szCs w:val="20"/>
              </w:rPr>
            </w:pPr>
          </w:p>
        </w:tc>
        <w:tc>
          <w:tcPr>
            <w:tcW w:w="819" w:type="pct"/>
            <w:gridSpan w:val="2"/>
          </w:tcPr>
          <w:p w14:paraId="710FEC1A" w14:textId="77777777" w:rsidR="009E380C" w:rsidRPr="008C7909" w:rsidRDefault="009E380C" w:rsidP="007D105C">
            <w:pPr>
              <w:widowControl w:val="0"/>
              <w:rPr>
                <w:rFonts w:eastAsia="Times New Roman"/>
                <w:sz w:val="20"/>
                <w:szCs w:val="20"/>
              </w:rPr>
            </w:pPr>
          </w:p>
        </w:tc>
        <w:tc>
          <w:tcPr>
            <w:tcW w:w="791" w:type="pct"/>
            <w:gridSpan w:val="2"/>
          </w:tcPr>
          <w:p w14:paraId="0AE18507" w14:textId="77777777" w:rsidR="009E380C" w:rsidRPr="008C7909" w:rsidRDefault="009E380C" w:rsidP="007D105C">
            <w:pPr>
              <w:widowControl w:val="0"/>
              <w:rPr>
                <w:rFonts w:eastAsia="Times New Roman"/>
                <w:sz w:val="20"/>
                <w:szCs w:val="20"/>
              </w:rPr>
            </w:pPr>
          </w:p>
        </w:tc>
        <w:tc>
          <w:tcPr>
            <w:tcW w:w="820" w:type="pct"/>
          </w:tcPr>
          <w:p w14:paraId="08B92075" w14:textId="77777777" w:rsidR="009E380C" w:rsidRPr="008C7909" w:rsidRDefault="009E380C" w:rsidP="007D105C">
            <w:pPr>
              <w:widowControl w:val="0"/>
              <w:rPr>
                <w:rFonts w:eastAsia="Times New Roman"/>
                <w:sz w:val="20"/>
                <w:szCs w:val="20"/>
              </w:rPr>
            </w:pPr>
          </w:p>
        </w:tc>
      </w:tr>
      <w:tr w:rsidR="009E380C" w:rsidRPr="008C7909" w14:paraId="508568F2" w14:textId="77777777" w:rsidTr="007D105C">
        <w:trPr>
          <w:trHeight w:val="1666"/>
        </w:trPr>
        <w:tc>
          <w:tcPr>
            <w:tcW w:w="1037" w:type="pct"/>
          </w:tcPr>
          <w:p w14:paraId="5917D046" w14:textId="77777777" w:rsidR="009E380C" w:rsidRPr="008C7909" w:rsidRDefault="009E380C" w:rsidP="007D105C">
            <w:pPr>
              <w:widowControl w:val="0"/>
              <w:rPr>
                <w:rFonts w:eastAsia="Times New Roman"/>
                <w:sz w:val="20"/>
                <w:szCs w:val="20"/>
              </w:rPr>
            </w:pPr>
            <w:r w:rsidRPr="008C7909">
              <w:rPr>
                <w:rFonts w:eastAsia="Times New Roman"/>
                <w:sz w:val="20"/>
                <w:szCs w:val="20"/>
              </w:rPr>
              <w:t>Require and enforce that field extension under direct activity control be IPM-based.</w:t>
            </w:r>
          </w:p>
        </w:tc>
        <w:tc>
          <w:tcPr>
            <w:tcW w:w="714" w:type="pct"/>
          </w:tcPr>
          <w:p w14:paraId="019E0279"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tcPr>
          <w:p w14:paraId="25D184CB" w14:textId="77777777" w:rsidR="009E380C" w:rsidRPr="008C7909" w:rsidRDefault="009E380C" w:rsidP="007D105C">
            <w:pPr>
              <w:widowControl w:val="0"/>
              <w:rPr>
                <w:rFonts w:eastAsia="Times New Roman"/>
                <w:sz w:val="20"/>
                <w:szCs w:val="20"/>
              </w:rPr>
            </w:pPr>
          </w:p>
        </w:tc>
        <w:tc>
          <w:tcPr>
            <w:tcW w:w="819" w:type="pct"/>
            <w:gridSpan w:val="2"/>
          </w:tcPr>
          <w:p w14:paraId="71E0395C" w14:textId="77777777" w:rsidR="009E380C" w:rsidRPr="008C7909" w:rsidRDefault="009E380C" w:rsidP="007D105C">
            <w:pPr>
              <w:widowControl w:val="0"/>
              <w:rPr>
                <w:rFonts w:eastAsia="Times New Roman"/>
                <w:sz w:val="20"/>
                <w:szCs w:val="20"/>
              </w:rPr>
            </w:pPr>
          </w:p>
        </w:tc>
        <w:tc>
          <w:tcPr>
            <w:tcW w:w="791" w:type="pct"/>
            <w:gridSpan w:val="2"/>
          </w:tcPr>
          <w:p w14:paraId="42056D0E" w14:textId="77777777" w:rsidR="009E380C" w:rsidRPr="008C7909" w:rsidRDefault="009E380C" w:rsidP="007D105C">
            <w:pPr>
              <w:widowControl w:val="0"/>
              <w:rPr>
                <w:rFonts w:eastAsia="Times New Roman"/>
                <w:sz w:val="20"/>
                <w:szCs w:val="20"/>
              </w:rPr>
            </w:pPr>
          </w:p>
        </w:tc>
        <w:tc>
          <w:tcPr>
            <w:tcW w:w="820" w:type="pct"/>
          </w:tcPr>
          <w:p w14:paraId="6535803C" w14:textId="77777777" w:rsidR="009E380C" w:rsidRPr="008C7909" w:rsidRDefault="009E380C" w:rsidP="007D105C">
            <w:pPr>
              <w:widowControl w:val="0"/>
              <w:rPr>
                <w:rFonts w:eastAsia="Times New Roman"/>
                <w:sz w:val="20"/>
                <w:szCs w:val="20"/>
              </w:rPr>
            </w:pPr>
          </w:p>
        </w:tc>
      </w:tr>
      <w:tr w:rsidR="009E380C" w:rsidRPr="008C7909" w14:paraId="1F1D87CC" w14:textId="77777777" w:rsidTr="007D105C">
        <w:trPr>
          <w:trHeight w:val="1093"/>
        </w:trPr>
        <w:tc>
          <w:tcPr>
            <w:tcW w:w="1037" w:type="pct"/>
            <w:vMerge w:val="restart"/>
          </w:tcPr>
          <w:p w14:paraId="2917DC04"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Where activity control over extension or agricultural practice on the ground is less than complete, promote and support pesticide use in conformity with IPM plans to the greatest practicable extent. </w:t>
            </w:r>
          </w:p>
        </w:tc>
        <w:tc>
          <w:tcPr>
            <w:tcW w:w="714" w:type="pct"/>
            <w:vMerge w:val="restart"/>
          </w:tcPr>
          <w:p w14:paraId="13603F9A"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vMerge w:val="restart"/>
          </w:tcPr>
          <w:p w14:paraId="6E74A89F" w14:textId="77777777" w:rsidR="009E380C" w:rsidRPr="008C7909" w:rsidRDefault="009E380C" w:rsidP="007D105C">
            <w:pPr>
              <w:widowControl w:val="0"/>
              <w:rPr>
                <w:rFonts w:eastAsia="Times New Roman"/>
                <w:sz w:val="20"/>
                <w:szCs w:val="20"/>
              </w:rPr>
            </w:pPr>
          </w:p>
        </w:tc>
        <w:tc>
          <w:tcPr>
            <w:tcW w:w="819" w:type="pct"/>
            <w:gridSpan w:val="2"/>
          </w:tcPr>
          <w:p w14:paraId="0C75C603" w14:textId="77777777" w:rsidR="009E380C" w:rsidRPr="008C7909" w:rsidRDefault="009E380C" w:rsidP="007D105C">
            <w:pPr>
              <w:widowControl w:val="0"/>
              <w:rPr>
                <w:rFonts w:eastAsia="Times New Roman"/>
                <w:sz w:val="20"/>
                <w:szCs w:val="20"/>
              </w:rPr>
            </w:pPr>
          </w:p>
        </w:tc>
        <w:tc>
          <w:tcPr>
            <w:tcW w:w="791" w:type="pct"/>
            <w:gridSpan w:val="2"/>
          </w:tcPr>
          <w:p w14:paraId="1D3A2A72" w14:textId="77777777" w:rsidR="009E380C" w:rsidRPr="008C7909" w:rsidRDefault="009E380C" w:rsidP="007D105C">
            <w:pPr>
              <w:widowControl w:val="0"/>
              <w:rPr>
                <w:rFonts w:eastAsia="Times New Roman"/>
                <w:sz w:val="20"/>
                <w:szCs w:val="20"/>
              </w:rPr>
            </w:pPr>
          </w:p>
        </w:tc>
        <w:tc>
          <w:tcPr>
            <w:tcW w:w="820" w:type="pct"/>
          </w:tcPr>
          <w:p w14:paraId="5B7B2A95" w14:textId="77777777" w:rsidR="009E380C" w:rsidRPr="008C7909" w:rsidRDefault="009E380C" w:rsidP="007D105C">
            <w:pPr>
              <w:widowControl w:val="0"/>
              <w:rPr>
                <w:rFonts w:eastAsia="Times New Roman"/>
                <w:sz w:val="20"/>
                <w:szCs w:val="20"/>
              </w:rPr>
            </w:pPr>
          </w:p>
        </w:tc>
      </w:tr>
      <w:tr w:rsidR="009E380C" w:rsidRPr="008C7909" w14:paraId="5CA71C30" w14:textId="77777777" w:rsidTr="007D105C">
        <w:trPr>
          <w:trHeight w:val="145"/>
        </w:trPr>
        <w:tc>
          <w:tcPr>
            <w:tcW w:w="1037" w:type="pct"/>
            <w:vMerge/>
          </w:tcPr>
          <w:p w14:paraId="4AEF65A4" w14:textId="77777777" w:rsidR="009E380C" w:rsidRPr="008C7909" w:rsidRDefault="009E380C" w:rsidP="007D105C">
            <w:pPr>
              <w:widowControl w:val="0"/>
              <w:rPr>
                <w:rFonts w:eastAsia="Times New Roman"/>
                <w:sz w:val="20"/>
                <w:szCs w:val="20"/>
              </w:rPr>
            </w:pPr>
          </w:p>
        </w:tc>
        <w:tc>
          <w:tcPr>
            <w:tcW w:w="714" w:type="pct"/>
            <w:vMerge/>
          </w:tcPr>
          <w:p w14:paraId="5D1B17D2" w14:textId="77777777" w:rsidR="009E380C" w:rsidRPr="008C7909" w:rsidRDefault="009E380C" w:rsidP="007D105C">
            <w:pPr>
              <w:widowControl w:val="0"/>
              <w:rPr>
                <w:rFonts w:eastAsia="Times New Roman"/>
                <w:sz w:val="20"/>
                <w:szCs w:val="20"/>
              </w:rPr>
            </w:pPr>
          </w:p>
        </w:tc>
        <w:tc>
          <w:tcPr>
            <w:tcW w:w="819" w:type="pct"/>
            <w:gridSpan w:val="2"/>
            <w:vMerge/>
          </w:tcPr>
          <w:p w14:paraId="736DCBEC" w14:textId="77777777" w:rsidR="009E380C" w:rsidRPr="008C7909" w:rsidRDefault="009E380C" w:rsidP="007D105C">
            <w:pPr>
              <w:widowControl w:val="0"/>
              <w:rPr>
                <w:rFonts w:eastAsia="Times New Roman"/>
                <w:sz w:val="20"/>
                <w:szCs w:val="20"/>
              </w:rPr>
            </w:pPr>
          </w:p>
        </w:tc>
        <w:tc>
          <w:tcPr>
            <w:tcW w:w="819" w:type="pct"/>
            <w:gridSpan w:val="2"/>
          </w:tcPr>
          <w:p w14:paraId="56350782" w14:textId="77777777" w:rsidR="009E380C" w:rsidRPr="008C7909" w:rsidRDefault="009E380C" w:rsidP="007D105C">
            <w:pPr>
              <w:widowControl w:val="0"/>
              <w:rPr>
                <w:rFonts w:eastAsia="Times New Roman"/>
                <w:sz w:val="20"/>
                <w:szCs w:val="20"/>
              </w:rPr>
            </w:pPr>
          </w:p>
        </w:tc>
        <w:tc>
          <w:tcPr>
            <w:tcW w:w="791" w:type="pct"/>
            <w:gridSpan w:val="2"/>
          </w:tcPr>
          <w:p w14:paraId="4B6DD9EC" w14:textId="77777777" w:rsidR="009E380C" w:rsidRPr="008C7909" w:rsidRDefault="009E380C" w:rsidP="007D105C">
            <w:pPr>
              <w:widowControl w:val="0"/>
              <w:rPr>
                <w:rFonts w:eastAsia="Times New Roman"/>
                <w:sz w:val="20"/>
                <w:szCs w:val="20"/>
              </w:rPr>
            </w:pPr>
          </w:p>
        </w:tc>
        <w:tc>
          <w:tcPr>
            <w:tcW w:w="820" w:type="pct"/>
          </w:tcPr>
          <w:p w14:paraId="504E0874" w14:textId="77777777" w:rsidR="009E380C" w:rsidRPr="008C7909" w:rsidRDefault="009E380C" w:rsidP="007D105C">
            <w:pPr>
              <w:widowControl w:val="0"/>
              <w:rPr>
                <w:rFonts w:eastAsia="Times New Roman"/>
                <w:sz w:val="20"/>
                <w:szCs w:val="20"/>
              </w:rPr>
            </w:pPr>
          </w:p>
        </w:tc>
      </w:tr>
      <w:tr w:rsidR="009E380C" w:rsidRPr="008C7909" w14:paraId="39E255FE" w14:textId="77777777" w:rsidTr="007D105C">
        <w:trPr>
          <w:trHeight w:val="1090"/>
        </w:trPr>
        <w:tc>
          <w:tcPr>
            <w:tcW w:w="1037" w:type="pct"/>
          </w:tcPr>
          <w:p w14:paraId="11F1334F"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Modify IPM plans over LOP, based on ground-truthing/field experience. </w:t>
            </w:r>
          </w:p>
        </w:tc>
        <w:tc>
          <w:tcPr>
            <w:tcW w:w="714" w:type="pct"/>
          </w:tcPr>
          <w:p w14:paraId="6D4A1751"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tcPr>
          <w:p w14:paraId="4E6D726A" w14:textId="77777777" w:rsidR="009E380C" w:rsidRPr="008C7909" w:rsidRDefault="009E380C" w:rsidP="007D105C">
            <w:pPr>
              <w:widowControl w:val="0"/>
              <w:rPr>
                <w:rFonts w:eastAsia="Times New Roman"/>
                <w:sz w:val="20"/>
                <w:szCs w:val="20"/>
              </w:rPr>
            </w:pPr>
          </w:p>
        </w:tc>
        <w:tc>
          <w:tcPr>
            <w:tcW w:w="819" w:type="pct"/>
            <w:gridSpan w:val="2"/>
          </w:tcPr>
          <w:p w14:paraId="57CB2D3D" w14:textId="77777777" w:rsidR="009E380C" w:rsidRPr="008C7909" w:rsidRDefault="009E380C" w:rsidP="007D105C">
            <w:pPr>
              <w:widowControl w:val="0"/>
              <w:rPr>
                <w:rFonts w:eastAsia="Times New Roman"/>
                <w:sz w:val="20"/>
                <w:szCs w:val="20"/>
              </w:rPr>
            </w:pPr>
          </w:p>
        </w:tc>
        <w:tc>
          <w:tcPr>
            <w:tcW w:w="791" w:type="pct"/>
            <w:gridSpan w:val="2"/>
          </w:tcPr>
          <w:p w14:paraId="28936A1C" w14:textId="77777777" w:rsidR="009E380C" w:rsidRPr="008C7909" w:rsidRDefault="009E380C" w:rsidP="007D105C">
            <w:pPr>
              <w:widowControl w:val="0"/>
              <w:rPr>
                <w:rFonts w:eastAsia="Times New Roman"/>
                <w:sz w:val="20"/>
                <w:szCs w:val="20"/>
              </w:rPr>
            </w:pPr>
          </w:p>
        </w:tc>
        <w:tc>
          <w:tcPr>
            <w:tcW w:w="820" w:type="pct"/>
          </w:tcPr>
          <w:p w14:paraId="3A5A6BB2" w14:textId="77777777" w:rsidR="009E380C" w:rsidRPr="008C7909" w:rsidRDefault="009E380C" w:rsidP="007D105C">
            <w:pPr>
              <w:widowControl w:val="0"/>
              <w:rPr>
                <w:rFonts w:eastAsia="Times New Roman"/>
                <w:sz w:val="20"/>
                <w:szCs w:val="20"/>
              </w:rPr>
            </w:pPr>
          </w:p>
        </w:tc>
      </w:tr>
      <w:tr w:rsidR="009E380C" w:rsidRPr="008C7909" w14:paraId="02D5DCCC" w14:textId="77777777" w:rsidTr="007D105C">
        <w:trPr>
          <w:trHeight w:val="160"/>
        </w:trPr>
        <w:tc>
          <w:tcPr>
            <w:tcW w:w="5000" w:type="pct"/>
            <w:gridSpan w:val="9"/>
            <w:shd w:val="clear" w:color="auto" w:fill="F2F2F2"/>
          </w:tcPr>
          <w:p w14:paraId="3B09D24E" w14:textId="77777777" w:rsidR="009E380C" w:rsidRPr="008C7909" w:rsidRDefault="009E380C" w:rsidP="007D105C">
            <w:pPr>
              <w:keepNext/>
              <w:widowControl w:val="0"/>
              <w:rPr>
                <w:rFonts w:eastAsia="Times New Roman"/>
                <w:sz w:val="20"/>
                <w:szCs w:val="20"/>
              </w:rPr>
            </w:pPr>
            <w:bookmarkStart w:id="375" w:name="_Hlk497736328"/>
            <w:r w:rsidRPr="008C7909">
              <w:rPr>
                <w:rFonts w:eastAsia="Times New Roman"/>
                <w:b/>
                <w:sz w:val="20"/>
                <w:szCs w:val="20"/>
              </w:rPr>
              <w:lastRenderedPageBreak/>
              <w:t xml:space="preserve">Train appropriate IP staff and beneficiaries in safer pesticide use and pesticide first aid in conformity with </w:t>
            </w:r>
            <w:r>
              <w:rPr>
                <w:rFonts w:eastAsia="Times New Roman"/>
                <w:b/>
                <w:sz w:val="20"/>
                <w:szCs w:val="20"/>
              </w:rPr>
              <w:t>Section 5</w:t>
            </w:r>
            <w:r w:rsidRPr="008C7909">
              <w:rPr>
                <w:rFonts w:eastAsia="Times New Roman"/>
                <w:b/>
                <w:sz w:val="20"/>
                <w:szCs w:val="20"/>
              </w:rPr>
              <w:t>.</w:t>
            </w:r>
            <w:bookmarkEnd w:id="375"/>
          </w:p>
        </w:tc>
      </w:tr>
      <w:tr w:rsidR="009E380C" w:rsidRPr="008C7909" w14:paraId="08616C9D" w14:textId="77777777" w:rsidTr="007D105C">
        <w:trPr>
          <w:trHeight w:val="635"/>
        </w:trPr>
        <w:tc>
          <w:tcPr>
            <w:tcW w:w="1037" w:type="pct"/>
          </w:tcPr>
          <w:p w14:paraId="61842525" w14:textId="77777777" w:rsidR="009E380C" w:rsidRPr="008C7909" w:rsidRDefault="009E380C" w:rsidP="007D105C">
            <w:pPr>
              <w:widowControl w:val="0"/>
              <w:rPr>
                <w:rFonts w:eastAsia="Times New Roman"/>
                <w:sz w:val="20"/>
                <w:szCs w:val="20"/>
              </w:rPr>
            </w:pPr>
            <w:r w:rsidRPr="008C7909">
              <w:rPr>
                <w:rFonts w:eastAsia="Times New Roman"/>
                <w:sz w:val="20"/>
                <w:szCs w:val="20"/>
              </w:rPr>
              <w:t>Ensure that for all beneficiaries that receive support for procurement and use of seed treated with pesticides, training in handling dressed seed is provided.</w:t>
            </w:r>
          </w:p>
        </w:tc>
        <w:tc>
          <w:tcPr>
            <w:tcW w:w="714" w:type="pct"/>
          </w:tcPr>
          <w:p w14:paraId="2591EEA3" w14:textId="77777777" w:rsidR="009E380C" w:rsidRPr="008C7909" w:rsidRDefault="009E380C" w:rsidP="007D105C">
            <w:pPr>
              <w:widowControl w:val="0"/>
              <w:rPr>
                <w:rFonts w:eastAsia="Times New Roman"/>
                <w:sz w:val="20"/>
                <w:szCs w:val="20"/>
              </w:rPr>
            </w:pPr>
            <w:r w:rsidRPr="008C7909">
              <w:rPr>
                <w:rFonts w:eastAsia="Times New Roman"/>
                <w:sz w:val="20"/>
                <w:szCs w:val="20"/>
              </w:rPr>
              <w:t>Immediately and over LOP</w:t>
            </w:r>
          </w:p>
        </w:tc>
        <w:tc>
          <w:tcPr>
            <w:tcW w:w="819" w:type="pct"/>
            <w:gridSpan w:val="2"/>
          </w:tcPr>
          <w:p w14:paraId="6A7CA6CC" w14:textId="77777777" w:rsidR="009E380C" w:rsidRPr="008C7909" w:rsidRDefault="009E380C" w:rsidP="007D105C">
            <w:pPr>
              <w:widowControl w:val="0"/>
              <w:rPr>
                <w:rFonts w:eastAsia="Times New Roman"/>
                <w:sz w:val="20"/>
                <w:szCs w:val="20"/>
              </w:rPr>
            </w:pPr>
          </w:p>
        </w:tc>
        <w:tc>
          <w:tcPr>
            <w:tcW w:w="819" w:type="pct"/>
            <w:gridSpan w:val="2"/>
          </w:tcPr>
          <w:p w14:paraId="4B17DA2B" w14:textId="77777777" w:rsidR="009E380C" w:rsidRPr="008C7909" w:rsidRDefault="009E380C" w:rsidP="007D105C">
            <w:pPr>
              <w:widowControl w:val="0"/>
              <w:rPr>
                <w:rFonts w:eastAsia="Times New Roman"/>
                <w:sz w:val="20"/>
                <w:szCs w:val="20"/>
              </w:rPr>
            </w:pPr>
          </w:p>
        </w:tc>
        <w:tc>
          <w:tcPr>
            <w:tcW w:w="791" w:type="pct"/>
            <w:gridSpan w:val="2"/>
          </w:tcPr>
          <w:p w14:paraId="6D197956" w14:textId="77777777" w:rsidR="009E380C" w:rsidRPr="008C7909" w:rsidRDefault="009E380C" w:rsidP="007D105C">
            <w:pPr>
              <w:widowControl w:val="0"/>
              <w:rPr>
                <w:rFonts w:eastAsia="Times New Roman"/>
                <w:sz w:val="20"/>
                <w:szCs w:val="20"/>
              </w:rPr>
            </w:pPr>
          </w:p>
        </w:tc>
        <w:tc>
          <w:tcPr>
            <w:tcW w:w="820" w:type="pct"/>
          </w:tcPr>
          <w:p w14:paraId="0550D0A8" w14:textId="77777777" w:rsidR="009E380C" w:rsidRPr="008C7909" w:rsidRDefault="009E380C" w:rsidP="007D105C">
            <w:pPr>
              <w:widowControl w:val="0"/>
              <w:rPr>
                <w:rFonts w:eastAsia="Times New Roman"/>
                <w:sz w:val="20"/>
                <w:szCs w:val="20"/>
              </w:rPr>
            </w:pPr>
          </w:p>
        </w:tc>
      </w:tr>
      <w:tr w:rsidR="009E380C" w:rsidRPr="008C7909" w14:paraId="6F776624" w14:textId="77777777" w:rsidTr="007D105C">
        <w:trPr>
          <w:trHeight w:val="635"/>
        </w:trPr>
        <w:tc>
          <w:tcPr>
            <w:tcW w:w="1037" w:type="pct"/>
          </w:tcPr>
          <w:p w14:paraId="1C9083A0" w14:textId="77777777" w:rsidR="009E380C" w:rsidRPr="008C7909" w:rsidRDefault="009E380C" w:rsidP="007D105C">
            <w:pPr>
              <w:widowControl w:val="0"/>
              <w:rPr>
                <w:rFonts w:eastAsia="Times New Roman"/>
                <w:sz w:val="20"/>
                <w:szCs w:val="20"/>
              </w:rPr>
            </w:pPr>
            <w:r w:rsidRPr="008C7909">
              <w:rPr>
                <w:rFonts w:eastAsia="Times New Roman"/>
                <w:sz w:val="20"/>
                <w:szCs w:val="20"/>
              </w:rPr>
              <w:t>Ensure that for all beneficiaries that receive support for post-harvest storage of grains involving pesticides are trained in handling, disposal, and waiting periods before the treated commodities can be consumed.</w:t>
            </w:r>
          </w:p>
        </w:tc>
        <w:tc>
          <w:tcPr>
            <w:tcW w:w="714" w:type="pct"/>
          </w:tcPr>
          <w:p w14:paraId="6F165AA1" w14:textId="77777777" w:rsidR="009E380C" w:rsidRPr="008C7909" w:rsidRDefault="009E380C" w:rsidP="007D105C">
            <w:pPr>
              <w:widowControl w:val="0"/>
              <w:rPr>
                <w:rFonts w:eastAsia="Times New Roman"/>
                <w:sz w:val="20"/>
                <w:szCs w:val="20"/>
              </w:rPr>
            </w:pPr>
            <w:r w:rsidRPr="008C7909">
              <w:rPr>
                <w:rFonts w:eastAsia="Times New Roman"/>
                <w:sz w:val="20"/>
                <w:szCs w:val="20"/>
              </w:rPr>
              <w:t>Immediately and over LOP</w:t>
            </w:r>
          </w:p>
        </w:tc>
        <w:tc>
          <w:tcPr>
            <w:tcW w:w="819" w:type="pct"/>
            <w:gridSpan w:val="2"/>
          </w:tcPr>
          <w:p w14:paraId="479FB398" w14:textId="77777777" w:rsidR="009E380C" w:rsidRPr="008C7909" w:rsidRDefault="009E380C" w:rsidP="007D105C">
            <w:pPr>
              <w:widowControl w:val="0"/>
              <w:rPr>
                <w:rFonts w:eastAsia="Times New Roman"/>
                <w:sz w:val="20"/>
                <w:szCs w:val="20"/>
              </w:rPr>
            </w:pPr>
          </w:p>
        </w:tc>
        <w:tc>
          <w:tcPr>
            <w:tcW w:w="819" w:type="pct"/>
            <w:gridSpan w:val="2"/>
          </w:tcPr>
          <w:p w14:paraId="54B9B7A4" w14:textId="77777777" w:rsidR="009E380C" w:rsidRPr="008C7909" w:rsidRDefault="009E380C" w:rsidP="007D105C">
            <w:pPr>
              <w:widowControl w:val="0"/>
              <w:rPr>
                <w:rFonts w:eastAsia="Times New Roman"/>
                <w:sz w:val="20"/>
                <w:szCs w:val="20"/>
              </w:rPr>
            </w:pPr>
          </w:p>
        </w:tc>
        <w:tc>
          <w:tcPr>
            <w:tcW w:w="791" w:type="pct"/>
            <w:gridSpan w:val="2"/>
          </w:tcPr>
          <w:p w14:paraId="73C6FE38" w14:textId="77777777" w:rsidR="009E380C" w:rsidRPr="008C7909" w:rsidRDefault="009E380C" w:rsidP="007D105C">
            <w:pPr>
              <w:widowControl w:val="0"/>
              <w:rPr>
                <w:rFonts w:eastAsia="Times New Roman"/>
                <w:sz w:val="20"/>
                <w:szCs w:val="20"/>
              </w:rPr>
            </w:pPr>
          </w:p>
        </w:tc>
        <w:tc>
          <w:tcPr>
            <w:tcW w:w="820" w:type="pct"/>
          </w:tcPr>
          <w:p w14:paraId="34139CE9" w14:textId="77777777" w:rsidR="009E380C" w:rsidRPr="008C7909" w:rsidRDefault="009E380C" w:rsidP="007D105C">
            <w:pPr>
              <w:widowControl w:val="0"/>
              <w:rPr>
                <w:rFonts w:eastAsia="Times New Roman"/>
                <w:sz w:val="20"/>
                <w:szCs w:val="20"/>
              </w:rPr>
            </w:pPr>
          </w:p>
        </w:tc>
      </w:tr>
      <w:tr w:rsidR="009E380C" w:rsidRPr="008C7909" w14:paraId="04981499" w14:textId="77777777" w:rsidTr="007D105C">
        <w:trPr>
          <w:trHeight w:val="1090"/>
        </w:trPr>
        <w:tc>
          <w:tcPr>
            <w:tcW w:w="1037" w:type="pct"/>
          </w:tcPr>
          <w:p w14:paraId="52966891"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Develop a Training Plan for Pesticide Safe Practices and IPM for activity staff </w:t>
            </w:r>
          </w:p>
        </w:tc>
        <w:tc>
          <w:tcPr>
            <w:tcW w:w="714" w:type="pct"/>
          </w:tcPr>
          <w:p w14:paraId="6F365552" w14:textId="77777777" w:rsidR="009E380C" w:rsidRPr="008C7909" w:rsidRDefault="009E380C" w:rsidP="007D105C">
            <w:pPr>
              <w:widowControl w:val="0"/>
              <w:rPr>
                <w:rFonts w:eastAsia="Times New Roman"/>
                <w:sz w:val="20"/>
                <w:szCs w:val="20"/>
              </w:rPr>
            </w:pPr>
            <w:r w:rsidRPr="008C7909">
              <w:rPr>
                <w:rFonts w:eastAsia="Times New Roman"/>
                <w:sz w:val="20"/>
                <w:szCs w:val="20"/>
              </w:rPr>
              <w:t>Before training</w:t>
            </w:r>
          </w:p>
        </w:tc>
        <w:tc>
          <w:tcPr>
            <w:tcW w:w="819" w:type="pct"/>
            <w:gridSpan w:val="2"/>
          </w:tcPr>
          <w:p w14:paraId="1274120B" w14:textId="77777777" w:rsidR="009E380C" w:rsidRPr="008C7909" w:rsidRDefault="009E380C" w:rsidP="007D105C">
            <w:pPr>
              <w:widowControl w:val="0"/>
              <w:rPr>
                <w:rFonts w:eastAsia="Times New Roman"/>
                <w:sz w:val="20"/>
                <w:szCs w:val="20"/>
              </w:rPr>
            </w:pPr>
          </w:p>
        </w:tc>
        <w:tc>
          <w:tcPr>
            <w:tcW w:w="819" w:type="pct"/>
            <w:gridSpan w:val="2"/>
          </w:tcPr>
          <w:p w14:paraId="09E4EF2A" w14:textId="77777777" w:rsidR="009E380C" w:rsidRPr="008C7909" w:rsidRDefault="009E380C" w:rsidP="007D105C">
            <w:pPr>
              <w:widowControl w:val="0"/>
              <w:rPr>
                <w:rFonts w:eastAsia="Times New Roman"/>
                <w:sz w:val="20"/>
                <w:szCs w:val="20"/>
              </w:rPr>
            </w:pPr>
          </w:p>
        </w:tc>
        <w:tc>
          <w:tcPr>
            <w:tcW w:w="791" w:type="pct"/>
            <w:gridSpan w:val="2"/>
          </w:tcPr>
          <w:p w14:paraId="2EB7D675" w14:textId="77777777" w:rsidR="009E380C" w:rsidRPr="008C7909" w:rsidRDefault="009E380C" w:rsidP="007D105C">
            <w:pPr>
              <w:widowControl w:val="0"/>
              <w:rPr>
                <w:rFonts w:eastAsia="Times New Roman"/>
                <w:sz w:val="20"/>
                <w:szCs w:val="20"/>
              </w:rPr>
            </w:pPr>
          </w:p>
        </w:tc>
        <w:tc>
          <w:tcPr>
            <w:tcW w:w="820" w:type="pct"/>
          </w:tcPr>
          <w:p w14:paraId="5DAB02D2" w14:textId="77777777" w:rsidR="009E380C" w:rsidRPr="008C7909" w:rsidRDefault="009E380C" w:rsidP="007D105C">
            <w:pPr>
              <w:widowControl w:val="0"/>
              <w:rPr>
                <w:rFonts w:eastAsia="Times New Roman"/>
                <w:sz w:val="20"/>
                <w:szCs w:val="20"/>
              </w:rPr>
            </w:pPr>
          </w:p>
        </w:tc>
      </w:tr>
      <w:tr w:rsidR="009E380C" w:rsidRPr="008C7909" w14:paraId="7EC01A82" w14:textId="77777777" w:rsidTr="007D105C">
        <w:trPr>
          <w:trHeight w:val="2160"/>
        </w:trPr>
        <w:tc>
          <w:tcPr>
            <w:tcW w:w="1037" w:type="pct"/>
          </w:tcPr>
          <w:p w14:paraId="595AF10C" w14:textId="77777777" w:rsidR="009E380C" w:rsidRPr="008C7909" w:rsidRDefault="009E380C" w:rsidP="007D105C">
            <w:pPr>
              <w:widowControl w:val="0"/>
              <w:rPr>
                <w:rFonts w:eastAsia="Times New Roman"/>
                <w:sz w:val="20"/>
                <w:szCs w:val="20"/>
              </w:rPr>
            </w:pPr>
            <w:r w:rsidRPr="008C7909">
              <w:rPr>
                <w:rFonts w:eastAsia="Times New Roman"/>
                <w:sz w:val="20"/>
                <w:szCs w:val="20"/>
              </w:rPr>
              <w:lastRenderedPageBreak/>
              <w:t xml:space="preserve">Develop or source curricula and training materials conforming to required training elements specified in </w:t>
            </w:r>
            <w:r>
              <w:rPr>
                <w:rFonts w:eastAsia="Times New Roman"/>
                <w:sz w:val="20"/>
                <w:szCs w:val="20"/>
              </w:rPr>
              <w:t>Section 5</w:t>
            </w:r>
            <w:r w:rsidRPr="008C7909">
              <w:rPr>
                <w:rFonts w:eastAsia="Times New Roman"/>
                <w:sz w:val="20"/>
                <w:szCs w:val="20"/>
              </w:rPr>
              <w:t xml:space="preserve">. </w:t>
            </w:r>
          </w:p>
          <w:p w14:paraId="10DE2D6F" w14:textId="77777777" w:rsidR="009E380C" w:rsidRPr="008C7909" w:rsidRDefault="009E380C" w:rsidP="007D105C">
            <w:pPr>
              <w:widowControl w:val="0"/>
              <w:rPr>
                <w:rFonts w:eastAsia="Times New Roman"/>
                <w:sz w:val="20"/>
                <w:szCs w:val="20"/>
              </w:rPr>
            </w:pPr>
          </w:p>
        </w:tc>
        <w:tc>
          <w:tcPr>
            <w:tcW w:w="714" w:type="pct"/>
          </w:tcPr>
          <w:p w14:paraId="3681A728" w14:textId="77777777" w:rsidR="009E380C" w:rsidRPr="008C7909" w:rsidRDefault="009E380C" w:rsidP="007D105C">
            <w:pPr>
              <w:widowControl w:val="0"/>
              <w:rPr>
                <w:rFonts w:eastAsia="Times New Roman"/>
                <w:sz w:val="20"/>
                <w:szCs w:val="20"/>
              </w:rPr>
            </w:pPr>
            <w:r w:rsidRPr="008C7909">
              <w:rPr>
                <w:rFonts w:eastAsia="Times New Roman"/>
                <w:sz w:val="20"/>
                <w:szCs w:val="20"/>
              </w:rPr>
              <w:t>Before training</w:t>
            </w:r>
          </w:p>
          <w:p w14:paraId="26F68D56" w14:textId="77777777" w:rsidR="009E380C" w:rsidRPr="008C7909" w:rsidRDefault="009E380C" w:rsidP="007D105C">
            <w:pPr>
              <w:widowControl w:val="0"/>
              <w:rPr>
                <w:rFonts w:eastAsia="Times New Roman"/>
                <w:sz w:val="20"/>
                <w:szCs w:val="20"/>
              </w:rPr>
            </w:pPr>
          </w:p>
        </w:tc>
        <w:tc>
          <w:tcPr>
            <w:tcW w:w="819" w:type="pct"/>
            <w:gridSpan w:val="2"/>
          </w:tcPr>
          <w:p w14:paraId="5B98F3FB" w14:textId="77777777" w:rsidR="009E380C" w:rsidRPr="008C7909" w:rsidRDefault="009E380C" w:rsidP="007D105C">
            <w:pPr>
              <w:widowControl w:val="0"/>
              <w:rPr>
                <w:rFonts w:eastAsia="Times New Roman"/>
                <w:sz w:val="20"/>
                <w:szCs w:val="20"/>
              </w:rPr>
            </w:pPr>
          </w:p>
        </w:tc>
        <w:tc>
          <w:tcPr>
            <w:tcW w:w="819" w:type="pct"/>
            <w:gridSpan w:val="2"/>
          </w:tcPr>
          <w:p w14:paraId="15D4D8ED" w14:textId="77777777" w:rsidR="009E380C" w:rsidRPr="008C7909" w:rsidRDefault="009E380C" w:rsidP="007D105C">
            <w:pPr>
              <w:widowControl w:val="0"/>
              <w:rPr>
                <w:rFonts w:eastAsia="Times New Roman"/>
                <w:sz w:val="20"/>
                <w:szCs w:val="20"/>
              </w:rPr>
            </w:pPr>
          </w:p>
        </w:tc>
        <w:tc>
          <w:tcPr>
            <w:tcW w:w="791" w:type="pct"/>
            <w:gridSpan w:val="2"/>
          </w:tcPr>
          <w:p w14:paraId="2192AF6D" w14:textId="77777777" w:rsidR="009E380C" w:rsidRPr="008C7909" w:rsidRDefault="009E380C" w:rsidP="007D105C">
            <w:pPr>
              <w:widowControl w:val="0"/>
              <w:rPr>
                <w:rFonts w:eastAsia="Times New Roman"/>
                <w:sz w:val="20"/>
                <w:szCs w:val="20"/>
              </w:rPr>
            </w:pPr>
          </w:p>
        </w:tc>
        <w:tc>
          <w:tcPr>
            <w:tcW w:w="820" w:type="pct"/>
          </w:tcPr>
          <w:p w14:paraId="1360AC56" w14:textId="77777777" w:rsidR="009E380C" w:rsidRPr="008C7909" w:rsidRDefault="009E380C" w:rsidP="007D105C">
            <w:pPr>
              <w:widowControl w:val="0"/>
              <w:rPr>
                <w:rFonts w:eastAsia="Times New Roman"/>
                <w:sz w:val="20"/>
                <w:szCs w:val="20"/>
              </w:rPr>
            </w:pPr>
          </w:p>
        </w:tc>
      </w:tr>
      <w:tr w:rsidR="009E380C" w:rsidRPr="008C7909" w14:paraId="5A80A56D" w14:textId="77777777" w:rsidTr="007D105C">
        <w:trPr>
          <w:trHeight w:val="1612"/>
        </w:trPr>
        <w:tc>
          <w:tcPr>
            <w:tcW w:w="1037" w:type="pct"/>
            <w:tcBorders>
              <w:bottom w:val="single" w:sz="4" w:space="0" w:color="A6A6A6"/>
            </w:tcBorders>
          </w:tcPr>
          <w:p w14:paraId="2AC5E111"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Implement training plan, providing first-time training to all relevant staff and beneficiaries </w:t>
            </w:r>
          </w:p>
        </w:tc>
        <w:tc>
          <w:tcPr>
            <w:tcW w:w="714" w:type="pct"/>
            <w:tcBorders>
              <w:bottom w:val="single" w:sz="4" w:space="0" w:color="A6A6A6"/>
            </w:tcBorders>
          </w:tcPr>
          <w:p w14:paraId="04581C20" w14:textId="77777777" w:rsidR="009E380C" w:rsidRPr="008C7909" w:rsidRDefault="009E380C" w:rsidP="007D105C">
            <w:pPr>
              <w:widowControl w:val="0"/>
              <w:rPr>
                <w:rFonts w:eastAsia="Times New Roman"/>
                <w:sz w:val="20"/>
                <w:szCs w:val="20"/>
              </w:rPr>
            </w:pPr>
            <w:r w:rsidRPr="008C7909">
              <w:rPr>
                <w:rFonts w:eastAsia="Times New Roman"/>
                <w:sz w:val="20"/>
                <w:szCs w:val="20"/>
              </w:rPr>
              <w:t>To be implemented Date:</w:t>
            </w:r>
          </w:p>
          <w:p w14:paraId="433BAE06" w14:textId="77777777" w:rsidR="009E380C" w:rsidRPr="008C7909" w:rsidRDefault="009E380C" w:rsidP="007D105C">
            <w:pPr>
              <w:widowControl w:val="0"/>
              <w:rPr>
                <w:rFonts w:eastAsia="Times New Roman"/>
                <w:sz w:val="20"/>
                <w:szCs w:val="20"/>
              </w:rPr>
            </w:pPr>
            <w:r w:rsidRPr="008C7909">
              <w:rPr>
                <w:rFonts w:eastAsia="Times New Roman"/>
                <w:sz w:val="20"/>
                <w:szCs w:val="20"/>
              </w:rPr>
              <w:t>Than periodically as needed</w:t>
            </w:r>
          </w:p>
        </w:tc>
        <w:tc>
          <w:tcPr>
            <w:tcW w:w="819" w:type="pct"/>
            <w:gridSpan w:val="2"/>
            <w:tcBorders>
              <w:bottom w:val="single" w:sz="4" w:space="0" w:color="A6A6A6"/>
            </w:tcBorders>
          </w:tcPr>
          <w:p w14:paraId="638FF112" w14:textId="77777777" w:rsidR="009E380C" w:rsidRPr="008C7909" w:rsidRDefault="009E380C" w:rsidP="007D105C">
            <w:pPr>
              <w:widowControl w:val="0"/>
              <w:rPr>
                <w:rFonts w:eastAsia="Times New Roman"/>
                <w:sz w:val="20"/>
                <w:szCs w:val="20"/>
              </w:rPr>
            </w:pPr>
          </w:p>
        </w:tc>
        <w:tc>
          <w:tcPr>
            <w:tcW w:w="819" w:type="pct"/>
            <w:gridSpan w:val="2"/>
            <w:tcBorders>
              <w:bottom w:val="single" w:sz="4" w:space="0" w:color="A6A6A6"/>
            </w:tcBorders>
          </w:tcPr>
          <w:p w14:paraId="24203807" w14:textId="77777777" w:rsidR="009E380C" w:rsidRPr="008C7909" w:rsidRDefault="009E380C" w:rsidP="007D105C">
            <w:pPr>
              <w:widowControl w:val="0"/>
              <w:rPr>
                <w:rFonts w:eastAsia="Times New Roman"/>
                <w:sz w:val="20"/>
                <w:szCs w:val="20"/>
              </w:rPr>
            </w:pPr>
          </w:p>
        </w:tc>
        <w:tc>
          <w:tcPr>
            <w:tcW w:w="791" w:type="pct"/>
            <w:gridSpan w:val="2"/>
            <w:tcBorders>
              <w:bottom w:val="single" w:sz="4" w:space="0" w:color="A6A6A6"/>
            </w:tcBorders>
          </w:tcPr>
          <w:p w14:paraId="03121B05" w14:textId="77777777" w:rsidR="009E380C" w:rsidRPr="008C7909" w:rsidRDefault="009E380C" w:rsidP="007D105C">
            <w:pPr>
              <w:widowControl w:val="0"/>
              <w:rPr>
                <w:rFonts w:eastAsia="Times New Roman"/>
                <w:sz w:val="20"/>
                <w:szCs w:val="20"/>
              </w:rPr>
            </w:pPr>
          </w:p>
        </w:tc>
        <w:tc>
          <w:tcPr>
            <w:tcW w:w="820" w:type="pct"/>
            <w:tcBorders>
              <w:bottom w:val="single" w:sz="4" w:space="0" w:color="A6A6A6"/>
            </w:tcBorders>
          </w:tcPr>
          <w:p w14:paraId="68A34450" w14:textId="77777777" w:rsidR="009E380C" w:rsidRPr="008C7909" w:rsidRDefault="009E380C" w:rsidP="007D105C">
            <w:pPr>
              <w:widowControl w:val="0"/>
              <w:rPr>
                <w:rFonts w:eastAsia="Times New Roman"/>
                <w:sz w:val="20"/>
                <w:szCs w:val="20"/>
              </w:rPr>
            </w:pPr>
          </w:p>
        </w:tc>
      </w:tr>
      <w:tr w:rsidR="009E380C" w:rsidRPr="008C7909" w14:paraId="71780CD5" w14:textId="77777777" w:rsidTr="007D105C">
        <w:trPr>
          <w:trHeight w:val="160"/>
        </w:trPr>
        <w:tc>
          <w:tcPr>
            <w:tcW w:w="5000" w:type="pct"/>
            <w:gridSpan w:val="9"/>
            <w:shd w:val="clear" w:color="auto" w:fill="F2F2F2"/>
          </w:tcPr>
          <w:p w14:paraId="14573AD0" w14:textId="77777777" w:rsidR="009E380C" w:rsidRPr="008C7909" w:rsidRDefault="009E380C" w:rsidP="007D105C">
            <w:pPr>
              <w:keepNext/>
              <w:widowControl w:val="0"/>
              <w:rPr>
                <w:rFonts w:eastAsia="Times New Roman"/>
                <w:sz w:val="20"/>
                <w:szCs w:val="20"/>
                <w:highlight w:val="yellow"/>
              </w:rPr>
            </w:pPr>
            <w:r w:rsidRPr="008C7909">
              <w:rPr>
                <w:rFonts w:eastAsia="Times New Roman"/>
                <w:b/>
                <w:sz w:val="20"/>
                <w:szCs w:val="20"/>
              </w:rPr>
              <w:t>Ensure the correct and safe use of pesticides and PPE per label for all pesticide use under direct control, otherwise ensure per label use to the greatest degree practicable</w:t>
            </w:r>
          </w:p>
        </w:tc>
      </w:tr>
      <w:tr w:rsidR="009E380C" w:rsidRPr="008C7909" w14:paraId="4A0992DD" w14:textId="77777777" w:rsidTr="007D105C">
        <w:trPr>
          <w:trHeight w:val="160"/>
        </w:trPr>
        <w:tc>
          <w:tcPr>
            <w:tcW w:w="1037" w:type="pct"/>
            <w:shd w:val="clear" w:color="auto" w:fill="auto"/>
          </w:tcPr>
          <w:p w14:paraId="25914E54" w14:textId="77777777" w:rsidR="009E380C" w:rsidRPr="008C7909" w:rsidRDefault="009E380C" w:rsidP="007D105C">
            <w:pPr>
              <w:widowControl w:val="0"/>
              <w:rPr>
                <w:rFonts w:eastAsia="Times New Roman"/>
                <w:sz w:val="20"/>
                <w:szCs w:val="20"/>
              </w:rPr>
            </w:pPr>
            <w:r w:rsidRPr="008C7909">
              <w:rPr>
                <w:rFonts w:eastAsia="Times New Roman"/>
                <w:sz w:val="20"/>
                <w:szCs w:val="20"/>
              </w:rPr>
              <w:t>For pesticide use under direct IP control, implement core risk mitigation measures (PPE and other precautions) per l</w:t>
            </w:r>
            <w:r>
              <w:rPr>
                <w:rFonts w:eastAsia="Times New Roman"/>
                <w:sz w:val="20"/>
                <w:szCs w:val="20"/>
              </w:rPr>
              <w:t>abel and as specified in Table 3</w:t>
            </w:r>
            <w:r w:rsidRPr="008C7909">
              <w:rPr>
                <w:rFonts w:eastAsia="Times New Roman"/>
                <w:sz w:val="20"/>
                <w:szCs w:val="20"/>
              </w:rPr>
              <w:t xml:space="preserve">. </w:t>
            </w:r>
          </w:p>
          <w:p w14:paraId="5276A53C" w14:textId="77777777" w:rsidR="009E380C" w:rsidRPr="008C7909" w:rsidRDefault="009E380C" w:rsidP="007D105C">
            <w:pPr>
              <w:widowControl w:val="0"/>
              <w:rPr>
                <w:rFonts w:eastAsia="Times New Roman"/>
                <w:b/>
                <w:sz w:val="20"/>
                <w:szCs w:val="20"/>
                <w:highlight w:val="yellow"/>
              </w:rPr>
            </w:pPr>
            <w:r w:rsidRPr="008C7909">
              <w:rPr>
                <w:rFonts w:eastAsia="Times New Roman"/>
                <w:sz w:val="20"/>
                <w:szCs w:val="20"/>
              </w:rPr>
              <w:t xml:space="preserve">Where control is less complete, take all practicable measures to support and promote implementation of these </w:t>
            </w:r>
            <w:r w:rsidRPr="008C7909">
              <w:rPr>
                <w:rFonts w:eastAsia="Times New Roman"/>
                <w:sz w:val="20"/>
                <w:szCs w:val="20"/>
              </w:rPr>
              <w:lastRenderedPageBreak/>
              <w:t xml:space="preserve">measures. </w:t>
            </w:r>
          </w:p>
        </w:tc>
        <w:tc>
          <w:tcPr>
            <w:tcW w:w="714" w:type="pct"/>
            <w:shd w:val="clear" w:color="auto" w:fill="auto"/>
          </w:tcPr>
          <w:p w14:paraId="2CADDBE5" w14:textId="77777777" w:rsidR="009E380C" w:rsidRPr="008C7909" w:rsidRDefault="009E380C" w:rsidP="007D105C">
            <w:pPr>
              <w:widowControl w:val="0"/>
              <w:rPr>
                <w:rFonts w:eastAsia="Times New Roman"/>
                <w:b/>
                <w:sz w:val="20"/>
                <w:szCs w:val="20"/>
                <w:highlight w:val="yellow"/>
              </w:rPr>
            </w:pPr>
            <w:r w:rsidRPr="008C7909">
              <w:rPr>
                <w:rFonts w:eastAsia="Times New Roman"/>
                <w:sz w:val="20"/>
                <w:szCs w:val="20"/>
              </w:rPr>
              <w:lastRenderedPageBreak/>
              <w:t>Over LOP</w:t>
            </w:r>
          </w:p>
        </w:tc>
        <w:tc>
          <w:tcPr>
            <w:tcW w:w="819" w:type="pct"/>
            <w:gridSpan w:val="2"/>
            <w:shd w:val="clear" w:color="auto" w:fill="auto"/>
          </w:tcPr>
          <w:p w14:paraId="24D9A5A7"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4CB4B9C1"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4C4702E5"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5B46E69A" w14:textId="77777777" w:rsidR="009E380C" w:rsidRPr="008C7909" w:rsidRDefault="009E380C" w:rsidP="007D105C">
            <w:pPr>
              <w:widowControl w:val="0"/>
              <w:rPr>
                <w:rFonts w:eastAsia="Times New Roman"/>
                <w:b/>
                <w:sz w:val="20"/>
                <w:szCs w:val="20"/>
                <w:highlight w:val="yellow"/>
              </w:rPr>
            </w:pPr>
          </w:p>
        </w:tc>
      </w:tr>
      <w:tr w:rsidR="009E380C" w:rsidRPr="008C7909" w14:paraId="48338FC8" w14:textId="77777777" w:rsidTr="007D105C">
        <w:trPr>
          <w:trHeight w:val="160"/>
        </w:trPr>
        <w:tc>
          <w:tcPr>
            <w:tcW w:w="1037" w:type="pct"/>
            <w:shd w:val="clear" w:color="auto" w:fill="auto"/>
          </w:tcPr>
          <w:p w14:paraId="6C53F7DB" w14:textId="77777777" w:rsidR="009E380C" w:rsidRPr="008C7909" w:rsidRDefault="009E380C" w:rsidP="007D105C">
            <w:pPr>
              <w:widowControl w:val="0"/>
              <w:rPr>
                <w:rFonts w:eastAsia="Times New Roman"/>
                <w:b/>
                <w:sz w:val="20"/>
                <w:szCs w:val="20"/>
                <w:highlight w:val="yellow"/>
              </w:rPr>
            </w:pPr>
            <w:r w:rsidRPr="008C7909">
              <w:rPr>
                <w:rFonts w:eastAsia="Times New Roman"/>
                <w:sz w:val="20"/>
                <w:szCs w:val="20"/>
              </w:rPr>
              <w:t xml:space="preserve">Whenever providing, supporting, or recommending pesticides for use, assure that appropriate PPE is available and, to the degree possible, require its use. </w:t>
            </w:r>
          </w:p>
        </w:tc>
        <w:tc>
          <w:tcPr>
            <w:tcW w:w="714" w:type="pct"/>
            <w:shd w:val="clear" w:color="auto" w:fill="auto"/>
          </w:tcPr>
          <w:p w14:paraId="6C588903" w14:textId="77777777" w:rsidR="009E380C" w:rsidRPr="008C7909" w:rsidRDefault="009E380C" w:rsidP="007D105C">
            <w:pPr>
              <w:widowControl w:val="0"/>
              <w:rPr>
                <w:rFonts w:eastAsia="Times New Roman"/>
                <w:b/>
                <w:sz w:val="20"/>
                <w:szCs w:val="20"/>
                <w:highlight w:val="yellow"/>
              </w:rPr>
            </w:pPr>
            <w:r w:rsidRPr="008C7909">
              <w:rPr>
                <w:rFonts w:eastAsia="Times New Roman"/>
                <w:sz w:val="20"/>
                <w:szCs w:val="20"/>
              </w:rPr>
              <w:t>Over LOP</w:t>
            </w:r>
          </w:p>
        </w:tc>
        <w:tc>
          <w:tcPr>
            <w:tcW w:w="819" w:type="pct"/>
            <w:gridSpan w:val="2"/>
            <w:shd w:val="clear" w:color="auto" w:fill="auto"/>
          </w:tcPr>
          <w:p w14:paraId="1B8D2D0E"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12063A65"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13FAF309"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1D4A588B" w14:textId="77777777" w:rsidR="009E380C" w:rsidRPr="008C7909" w:rsidRDefault="009E380C" w:rsidP="007D105C">
            <w:pPr>
              <w:widowControl w:val="0"/>
              <w:rPr>
                <w:rFonts w:eastAsia="Times New Roman"/>
                <w:b/>
                <w:sz w:val="20"/>
                <w:szCs w:val="20"/>
                <w:highlight w:val="yellow"/>
              </w:rPr>
            </w:pPr>
          </w:p>
        </w:tc>
      </w:tr>
      <w:tr w:rsidR="009E380C" w:rsidRPr="008C7909" w14:paraId="66130A9B" w14:textId="77777777" w:rsidTr="007D105C">
        <w:trPr>
          <w:trHeight w:val="160"/>
        </w:trPr>
        <w:tc>
          <w:tcPr>
            <w:tcW w:w="1037" w:type="pct"/>
            <w:shd w:val="clear" w:color="auto" w:fill="auto"/>
          </w:tcPr>
          <w:p w14:paraId="7D1FC9D6" w14:textId="77777777" w:rsidR="009E380C" w:rsidRPr="008C7909" w:rsidRDefault="009E380C" w:rsidP="007D105C">
            <w:pPr>
              <w:widowControl w:val="0"/>
              <w:rPr>
                <w:rFonts w:eastAsia="Times New Roman"/>
                <w:b/>
                <w:sz w:val="20"/>
                <w:szCs w:val="20"/>
                <w:highlight w:val="yellow"/>
              </w:rPr>
            </w:pPr>
            <w:r w:rsidRPr="008C7909">
              <w:rPr>
                <w:rFonts w:eastAsia="Times New Roman"/>
                <w:sz w:val="20"/>
                <w:szCs w:val="20"/>
              </w:rPr>
              <w:t xml:space="preserve">Whenever directly using, procuring, or supplying pesticides, assure that quality application equipment is available and local capacity for application is available and maintained. </w:t>
            </w:r>
          </w:p>
        </w:tc>
        <w:tc>
          <w:tcPr>
            <w:tcW w:w="714" w:type="pct"/>
            <w:shd w:val="clear" w:color="auto" w:fill="auto"/>
          </w:tcPr>
          <w:p w14:paraId="478F234F" w14:textId="77777777" w:rsidR="009E380C" w:rsidRPr="008C7909" w:rsidRDefault="009E380C" w:rsidP="007D105C">
            <w:pPr>
              <w:widowControl w:val="0"/>
              <w:rPr>
                <w:rFonts w:eastAsia="Times New Roman"/>
                <w:b/>
                <w:sz w:val="20"/>
                <w:szCs w:val="20"/>
                <w:highlight w:val="yellow"/>
              </w:rPr>
            </w:pPr>
            <w:r w:rsidRPr="008C7909">
              <w:rPr>
                <w:rFonts w:eastAsia="Times New Roman"/>
                <w:sz w:val="20"/>
                <w:szCs w:val="20"/>
              </w:rPr>
              <w:t>Over LOP</w:t>
            </w:r>
          </w:p>
        </w:tc>
        <w:tc>
          <w:tcPr>
            <w:tcW w:w="819" w:type="pct"/>
            <w:gridSpan w:val="2"/>
            <w:shd w:val="clear" w:color="auto" w:fill="auto"/>
          </w:tcPr>
          <w:p w14:paraId="594A5E3F"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150E7AD8"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678B6FC8"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6B4C3826" w14:textId="77777777" w:rsidR="009E380C" w:rsidRPr="008C7909" w:rsidRDefault="009E380C" w:rsidP="007D105C">
            <w:pPr>
              <w:widowControl w:val="0"/>
              <w:rPr>
                <w:rFonts w:eastAsia="Times New Roman"/>
                <w:b/>
                <w:sz w:val="20"/>
                <w:szCs w:val="20"/>
                <w:highlight w:val="yellow"/>
              </w:rPr>
            </w:pPr>
          </w:p>
        </w:tc>
      </w:tr>
      <w:tr w:rsidR="009E380C" w:rsidRPr="008C7909" w14:paraId="43751563" w14:textId="77777777" w:rsidTr="007D105C">
        <w:trPr>
          <w:trHeight w:val="160"/>
        </w:trPr>
        <w:tc>
          <w:tcPr>
            <w:tcW w:w="1037" w:type="pct"/>
            <w:shd w:val="clear" w:color="auto" w:fill="auto"/>
          </w:tcPr>
          <w:p w14:paraId="038ABF71" w14:textId="77777777" w:rsidR="009E380C" w:rsidRPr="008C7909" w:rsidRDefault="009E380C" w:rsidP="007D105C">
            <w:pPr>
              <w:widowControl w:val="0"/>
              <w:rPr>
                <w:rFonts w:eastAsia="Times New Roman"/>
                <w:sz w:val="20"/>
                <w:szCs w:val="20"/>
              </w:rPr>
            </w:pPr>
            <w:r w:rsidRPr="008C7909">
              <w:rPr>
                <w:rFonts w:eastAsia="Times New Roman"/>
                <w:sz w:val="20"/>
                <w:szCs w:val="20"/>
              </w:rPr>
              <w:t>People who are not wearing PPE should not enter pesticide treated areas during Restricted Entry Intervals (REI) to perform tasks that involve contact with pesticide treated surfaces. Each pesticide label specifies a REI usually ranging from 12 to 72 hours.</w:t>
            </w:r>
          </w:p>
        </w:tc>
        <w:tc>
          <w:tcPr>
            <w:tcW w:w="714" w:type="pct"/>
            <w:shd w:val="clear" w:color="auto" w:fill="auto"/>
          </w:tcPr>
          <w:p w14:paraId="7CDF1170"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shd w:val="clear" w:color="auto" w:fill="auto"/>
          </w:tcPr>
          <w:p w14:paraId="14ACE928"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4879538F"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71877F58"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762D5078" w14:textId="77777777" w:rsidR="009E380C" w:rsidRPr="008C7909" w:rsidRDefault="009E380C" w:rsidP="007D105C">
            <w:pPr>
              <w:widowControl w:val="0"/>
              <w:rPr>
                <w:rFonts w:eastAsia="Times New Roman"/>
                <w:b/>
                <w:sz w:val="20"/>
                <w:szCs w:val="20"/>
                <w:highlight w:val="yellow"/>
              </w:rPr>
            </w:pPr>
          </w:p>
        </w:tc>
      </w:tr>
      <w:tr w:rsidR="009E380C" w:rsidRPr="008C7909" w14:paraId="7FE7D1F8" w14:textId="77777777" w:rsidTr="007D105C">
        <w:trPr>
          <w:trHeight w:val="160"/>
        </w:trPr>
        <w:tc>
          <w:tcPr>
            <w:tcW w:w="1037" w:type="pct"/>
            <w:shd w:val="clear" w:color="auto" w:fill="auto"/>
          </w:tcPr>
          <w:p w14:paraId="7DC2524D"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Warning signs should be posted to warn people in advance about pesticide </w:t>
            </w:r>
            <w:r w:rsidRPr="008C7909">
              <w:rPr>
                <w:rFonts w:eastAsia="Times New Roman"/>
                <w:sz w:val="20"/>
                <w:szCs w:val="20"/>
              </w:rPr>
              <w:lastRenderedPageBreak/>
              <w:t>application and REI.</w:t>
            </w:r>
          </w:p>
        </w:tc>
        <w:tc>
          <w:tcPr>
            <w:tcW w:w="714" w:type="pct"/>
            <w:shd w:val="clear" w:color="auto" w:fill="auto"/>
          </w:tcPr>
          <w:p w14:paraId="22DC3DEC" w14:textId="77777777" w:rsidR="009E380C" w:rsidRPr="008C7909" w:rsidRDefault="009E380C" w:rsidP="007D105C">
            <w:pPr>
              <w:widowControl w:val="0"/>
              <w:rPr>
                <w:rFonts w:eastAsia="Times New Roman"/>
                <w:sz w:val="20"/>
                <w:szCs w:val="20"/>
              </w:rPr>
            </w:pPr>
            <w:r w:rsidRPr="008C7909">
              <w:rPr>
                <w:rFonts w:eastAsia="Times New Roman"/>
                <w:sz w:val="20"/>
                <w:szCs w:val="20"/>
              </w:rPr>
              <w:lastRenderedPageBreak/>
              <w:t>Over LOP</w:t>
            </w:r>
          </w:p>
        </w:tc>
        <w:tc>
          <w:tcPr>
            <w:tcW w:w="819" w:type="pct"/>
            <w:gridSpan w:val="2"/>
            <w:shd w:val="clear" w:color="auto" w:fill="auto"/>
          </w:tcPr>
          <w:p w14:paraId="76405A93"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1DDFC36C"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2C58D031"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6637A5FD" w14:textId="77777777" w:rsidR="009E380C" w:rsidRPr="008C7909" w:rsidRDefault="009E380C" w:rsidP="007D105C">
            <w:pPr>
              <w:widowControl w:val="0"/>
              <w:rPr>
                <w:rFonts w:eastAsia="Times New Roman"/>
                <w:b/>
                <w:sz w:val="20"/>
                <w:szCs w:val="20"/>
                <w:highlight w:val="yellow"/>
              </w:rPr>
            </w:pPr>
          </w:p>
        </w:tc>
      </w:tr>
      <w:tr w:rsidR="009E380C" w:rsidRPr="008C7909" w14:paraId="5C87D8BD" w14:textId="77777777" w:rsidTr="007D105C">
        <w:trPr>
          <w:trHeight w:val="160"/>
        </w:trPr>
        <w:tc>
          <w:tcPr>
            <w:tcW w:w="1037" w:type="pct"/>
            <w:shd w:val="clear" w:color="auto" w:fill="auto"/>
          </w:tcPr>
          <w:p w14:paraId="7B6F08FB" w14:textId="77777777" w:rsidR="009E380C" w:rsidRPr="008C7909" w:rsidRDefault="009E380C" w:rsidP="007D105C">
            <w:pPr>
              <w:widowControl w:val="0"/>
              <w:rPr>
                <w:rFonts w:eastAsia="Times New Roman"/>
                <w:sz w:val="20"/>
                <w:szCs w:val="20"/>
              </w:rPr>
            </w:pPr>
            <w:r w:rsidRPr="008C7909">
              <w:rPr>
                <w:rFonts w:eastAsia="Times New Roman"/>
                <w:sz w:val="20"/>
                <w:szCs w:val="20"/>
              </w:rPr>
              <w:t>Products that are suspected to have potential to cause harm to unborn child will not be handled and applied by pregnant women. Pregnant women should not enter treated areas during application and REI.</w:t>
            </w:r>
          </w:p>
        </w:tc>
        <w:tc>
          <w:tcPr>
            <w:tcW w:w="714" w:type="pct"/>
            <w:shd w:val="clear" w:color="auto" w:fill="auto"/>
          </w:tcPr>
          <w:p w14:paraId="6DB888FB"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shd w:val="clear" w:color="auto" w:fill="auto"/>
          </w:tcPr>
          <w:p w14:paraId="5B6BF281"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5743194D"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442E8207"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473F2554" w14:textId="77777777" w:rsidR="009E380C" w:rsidRPr="008C7909" w:rsidRDefault="009E380C" w:rsidP="007D105C">
            <w:pPr>
              <w:widowControl w:val="0"/>
              <w:rPr>
                <w:rFonts w:eastAsia="Times New Roman"/>
                <w:b/>
                <w:sz w:val="20"/>
                <w:szCs w:val="20"/>
                <w:highlight w:val="yellow"/>
              </w:rPr>
            </w:pPr>
          </w:p>
        </w:tc>
      </w:tr>
      <w:tr w:rsidR="009E380C" w:rsidRPr="008C7909" w14:paraId="681610B6" w14:textId="77777777" w:rsidTr="007D105C">
        <w:trPr>
          <w:trHeight w:val="160"/>
        </w:trPr>
        <w:tc>
          <w:tcPr>
            <w:tcW w:w="1037" w:type="pct"/>
            <w:shd w:val="clear" w:color="auto" w:fill="auto"/>
          </w:tcPr>
          <w:p w14:paraId="6292A09A"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Pre-harvest interval (PHI) is the time required between the last application of pesticides and the safe harvesting of edible crops for immediate consumption. Farmers will be trained about the importance of adhering to the PHI stated on the label to ensure no chemical residues are found on harvested crops. </w:t>
            </w:r>
          </w:p>
        </w:tc>
        <w:tc>
          <w:tcPr>
            <w:tcW w:w="714" w:type="pct"/>
            <w:shd w:val="clear" w:color="auto" w:fill="auto"/>
          </w:tcPr>
          <w:p w14:paraId="2E281AE6"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shd w:val="clear" w:color="auto" w:fill="auto"/>
          </w:tcPr>
          <w:p w14:paraId="539CB30F" w14:textId="77777777" w:rsidR="009E380C" w:rsidRPr="008C7909" w:rsidRDefault="009E380C" w:rsidP="007D105C">
            <w:pPr>
              <w:widowControl w:val="0"/>
              <w:rPr>
                <w:rFonts w:eastAsia="Times New Roman"/>
                <w:b/>
                <w:sz w:val="20"/>
                <w:szCs w:val="20"/>
                <w:highlight w:val="yellow"/>
              </w:rPr>
            </w:pPr>
          </w:p>
        </w:tc>
        <w:tc>
          <w:tcPr>
            <w:tcW w:w="819" w:type="pct"/>
            <w:gridSpan w:val="2"/>
            <w:shd w:val="clear" w:color="auto" w:fill="auto"/>
          </w:tcPr>
          <w:p w14:paraId="3D8E278F" w14:textId="77777777" w:rsidR="009E380C" w:rsidRPr="008C7909" w:rsidRDefault="009E380C" w:rsidP="007D105C">
            <w:pPr>
              <w:widowControl w:val="0"/>
              <w:rPr>
                <w:rFonts w:eastAsia="Times New Roman"/>
                <w:b/>
                <w:sz w:val="20"/>
                <w:szCs w:val="20"/>
                <w:highlight w:val="yellow"/>
              </w:rPr>
            </w:pPr>
          </w:p>
        </w:tc>
        <w:tc>
          <w:tcPr>
            <w:tcW w:w="791" w:type="pct"/>
            <w:gridSpan w:val="2"/>
            <w:shd w:val="clear" w:color="auto" w:fill="auto"/>
          </w:tcPr>
          <w:p w14:paraId="11905C03" w14:textId="77777777" w:rsidR="009E380C" w:rsidRPr="008C7909" w:rsidRDefault="009E380C" w:rsidP="007D105C">
            <w:pPr>
              <w:widowControl w:val="0"/>
              <w:rPr>
                <w:rFonts w:eastAsia="Times New Roman"/>
                <w:b/>
                <w:sz w:val="20"/>
                <w:szCs w:val="20"/>
                <w:highlight w:val="yellow"/>
              </w:rPr>
            </w:pPr>
          </w:p>
        </w:tc>
        <w:tc>
          <w:tcPr>
            <w:tcW w:w="820" w:type="pct"/>
            <w:shd w:val="clear" w:color="auto" w:fill="auto"/>
          </w:tcPr>
          <w:p w14:paraId="6A26A85E" w14:textId="77777777" w:rsidR="009E380C" w:rsidRPr="008C7909" w:rsidRDefault="009E380C" w:rsidP="007D105C">
            <w:pPr>
              <w:widowControl w:val="0"/>
              <w:rPr>
                <w:rFonts w:eastAsia="Times New Roman"/>
                <w:b/>
                <w:sz w:val="20"/>
                <w:szCs w:val="20"/>
                <w:highlight w:val="yellow"/>
              </w:rPr>
            </w:pPr>
          </w:p>
        </w:tc>
      </w:tr>
      <w:tr w:rsidR="009E380C" w:rsidRPr="008C7909" w14:paraId="64B18B6F" w14:textId="77777777" w:rsidTr="007D105C">
        <w:trPr>
          <w:trHeight w:val="640"/>
        </w:trPr>
        <w:tc>
          <w:tcPr>
            <w:tcW w:w="5000" w:type="pct"/>
            <w:gridSpan w:val="9"/>
            <w:shd w:val="clear" w:color="auto" w:fill="F2F2F2"/>
          </w:tcPr>
          <w:p w14:paraId="318C0BE8" w14:textId="77777777" w:rsidR="009E380C" w:rsidRPr="008C7909" w:rsidRDefault="009E380C" w:rsidP="007D105C">
            <w:pPr>
              <w:rPr>
                <w:rFonts w:eastAsia="Times New Roman"/>
                <w:b/>
                <w:szCs w:val="20"/>
              </w:rPr>
            </w:pPr>
            <w:bookmarkStart w:id="376" w:name="_Hlk497737383"/>
            <w:r w:rsidRPr="008C7909">
              <w:rPr>
                <w:rFonts w:eastAsia="Times New Roman"/>
                <w:b/>
                <w:sz w:val="20"/>
                <w:szCs w:val="20"/>
              </w:rPr>
              <w:t>To the greatest degree practicable, require safe pesticide purchase, transportation, handling, storage, and disposal practices, and use and maintenance of the appropriate PPE.</w:t>
            </w:r>
          </w:p>
        </w:tc>
      </w:tr>
      <w:bookmarkEnd w:id="376"/>
      <w:tr w:rsidR="009E380C" w:rsidRPr="008C7909" w14:paraId="2E51A223" w14:textId="77777777" w:rsidTr="007D105C">
        <w:trPr>
          <w:trHeight w:val="1093"/>
        </w:trPr>
        <w:tc>
          <w:tcPr>
            <w:tcW w:w="1037" w:type="pct"/>
          </w:tcPr>
          <w:p w14:paraId="0A3F1E75" w14:textId="77777777" w:rsidR="009E380C" w:rsidRPr="008C7909" w:rsidRDefault="009E380C" w:rsidP="007D105C">
            <w:pPr>
              <w:widowControl w:val="0"/>
              <w:rPr>
                <w:rFonts w:eastAsia="Times New Roman"/>
                <w:sz w:val="20"/>
                <w:szCs w:val="20"/>
                <w:highlight w:val="yellow"/>
              </w:rPr>
            </w:pPr>
            <w:r w:rsidRPr="008C7909">
              <w:rPr>
                <w:rFonts w:eastAsia="Times New Roman"/>
                <w:sz w:val="20"/>
                <w:szCs w:val="20"/>
              </w:rPr>
              <w:t xml:space="preserve">Ensure that all pesticides handling follows </w:t>
            </w:r>
            <w:r>
              <w:rPr>
                <w:rFonts w:eastAsia="Times New Roman"/>
                <w:sz w:val="20"/>
                <w:szCs w:val="20"/>
              </w:rPr>
              <w:t>proced</w:t>
            </w:r>
            <w:r w:rsidRPr="008C7909">
              <w:rPr>
                <w:rFonts w:eastAsia="Times New Roman"/>
                <w:sz w:val="20"/>
                <w:szCs w:val="20"/>
              </w:rPr>
              <w:t>ures addressed by Annex C in sections C.4-C.8</w:t>
            </w:r>
          </w:p>
        </w:tc>
        <w:tc>
          <w:tcPr>
            <w:tcW w:w="714" w:type="pct"/>
          </w:tcPr>
          <w:p w14:paraId="32802F05"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tcPr>
          <w:p w14:paraId="7A989559" w14:textId="77777777" w:rsidR="009E380C" w:rsidRPr="008C7909" w:rsidRDefault="009E380C" w:rsidP="007D105C">
            <w:pPr>
              <w:widowControl w:val="0"/>
              <w:rPr>
                <w:rFonts w:eastAsia="Times New Roman"/>
                <w:sz w:val="20"/>
                <w:szCs w:val="20"/>
              </w:rPr>
            </w:pPr>
          </w:p>
        </w:tc>
        <w:tc>
          <w:tcPr>
            <w:tcW w:w="819" w:type="pct"/>
            <w:gridSpan w:val="2"/>
          </w:tcPr>
          <w:p w14:paraId="4AA682EC" w14:textId="77777777" w:rsidR="009E380C" w:rsidRPr="008C7909" w:rsidRDefault="009E380C" w:rsidP="007D105C">
            <w:pPr>
              <w:widowControl w:val="0"/>
              <w:rPr>
                <w:rFonts w:eastAsia="Times New Roman"/>
                <w:sz w:val="20"/>
                <w:szCs w:val="20"/>
              </w:rPr>
            </w:pPr>
          </w:p>
        </w:tc>
        <w:tc>
          <w:tcPr>
            <w:tcW w:w="791" w:type="pct"/>
            <w:gridSpan w:val="2"/>
          </w:tcPr>
          <w:p w14:paraId="70F980DB" w14:textId="77777777" w:rsidR="009E380C" w:rsidRPr="008C7909" w:rsidRDefault="009E380C" w:rsidP="007D105C">
            <w:pPr>
              <w:widowControl w:val="0"/>
              <w:rPr>
                <w:rFonts w:eastAsia="Times New Roman"/>
                <w:sz w:val="20"/>
                <w:szCs w:val="20"/>
              </w:rPr>
            </w:pPr>
          </w:p>
        </w:tc>
        <w:tc>
          <w:tcPr>
            <w:tcW w:w="820" w:type="pct"/>
          </w:tcPr>
          <w:p w14:paraId="2ED14BB1" w14:textId="77777777" w:rsidR="009E380C" w:rsidRPr="008C7909" w:rsidRDefault="009E380C" w:rsidP="007D105C">
            <w:pPr>
              <w:widowControl w:val="0"/>
              <w:rPr>
                <w:rFonts w:eastAsia="Times New Roman"/>
                <w:sz w:val="20"/>
                <w:szCs w:val="20"/>
              </w:rPr>
            </w:pPr>
          </w:p>
        </w:tc>
      </w:tr>
      <w:tr w:rsidR="009E380C" w:rsidRPr="008C7909" w14:paraId="21449FC5" w14:textId="77777777" w:rsidTr="007D105C">
        <w:trPr>
          <w:trHeight w:val="685"/>
        </w:trPr>
        <w:tc>
          <w:tcPr>
            <w:tcW w:w="5000" w:type="pct"/>
            <w:gridSpan w:val="9"/>
            <w:shd w:val="clear" w:color="auto" w:fill="F2F2F2"/>
          </w:tcPr>
          <w:p w14:paraId="0CC5F495" w14:textId="77777777" w:rsidR="009E380C" w:rsidRPr="008C7909" w:rsidRDefault="009E380C" w:rsidP="007D105C">
            <w:pPr>
              <w:widowControl w:val="0"/>
              <w:rPr>
                <w:rFonts w:eastAsia="Times New Roman"/>
                <w:sz w:val="20"/>
                <w:szCs w:val="20"/>
              </w:rPr>
            </w:pPr>
            <w:bookmarkStart w:id="377" w:name="_Hlk497737447"/>
            <w:r w:rsidRPr="008C7909">
              <w:rPr>
                <w:rFonts w:eastAsia="Times New Roman"/>
                <w:b/>
                <w:sz w:val="20"/>
                <w:szCs w:val="20"/>
              </w:rPr>
              <w:lastRenderedPageBreak/>
              <w:t>Systematically document and monitor all activity associated with any support to pesticides, including monitoring for pesticide resistance.</w:t>
            </w:r>
            <w:bookmarkEnd w:id="377"/>
          </w:p>
        </w:tc>
      </w:tr>
      <w:tr w:rsidR="009E380C" w:rsidRPr="008C7909" w14:paraId="125A5C46" w14:textId="77777777" w:rsidTr="007D105C">
        <w:trPr>
          <w:trHeight w:val="1000"/>
        </w:trPr>
        <w:tc>
          <w:tcPr>
            <w:tcW w:w="1037" w:type="pct"/>
          </w:tcPr>
          <w:p w14:paraId="60B1FF6A" w14:textId="77777777" w:rsidR="009E380C" w:rsidRPr="008C7909" w:rsidRDefault="009E380C" w:rsidP="007D105C">
            <w:pPr>
              <w:widowControl w:val="0"/>
              <w:rPr>
                <w:rFonts w:eastAsia="Times New Roman"/>
                <w:sz w:val="20"/>
                <w:szCs w:val="20"/>
              </w:rPr>
            </w:pPr>
            <w:r w:rsidRPr="008C7909">
              <w:rPr>
                <w:rFonts w:eastAsia="Times New Roman"/>
                <w:sz w:val="20"/>
                <w:szCs w:val="20"/>
              </w:rPr>
              <w:t>Pesticide efficacy in demonstration must be evaluated</w:t>
            </w:r>
          </w:p>
        </w:tc>
        <w:tc>
          <w:tcPr>
            <w:tcW w:w="714" w:type="pct"/>
          </w:tcPr>
          <w:p w14:paraId="27A05DDA"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tcPr>
          <w:p w14:paraId="4E3D2D97" w14:textId="77777777" w:rsidR="009E380C" w:rsidRPr="008C7909" w:rsidRDefault="009E380C" w:rsidP="007D105C">
            <w:pPr>
              <w:widowControl w:val="0"/>
              <w:rPr>
                <w:rFonts w:eastAsia="Times New Roman"/>
                <w:sz w:val="20"/>
                <w:szCs w:val="20"/>
              </w:rPr>
            </w:pPr>
          </w:p>
        </w:tc>
        <w:tc>
          <w:tcPr>
            <w:tcW w:w="819" w:type="pct"/>
            <w:gridSpan w:val="2"/>
          </w:tcPr>
          <w:p w14:paraId="1C0AD8F1" w14:textId="77777777" w:rsidR="009E380C" w:rsidRPr="008C7909" w:rsidRDefault="009E380C" w:rsidP="007D105C">
            <w:pPr>
              <w:widowControl w:val="0"/>
              <w:rPr>
                <w:rFonts w:eastAsia="Times New Roman"/>
                <w:sz w:val="20"/>
                <w:szCs w:val="20"/>
              </w:rPr>
            </w:pPr>
          </w:p>
        </w:tc>
        <w:tc>
          <w:tcPr>
            <w:tcW w:w="791" w:type="pct"/>
            <w:gridSpan w:val="2"/>
          </w:tcPr>
          <w:p w14:paraId="67315C48" w14:textId="77777777" w:rsidR="009E380C" w:rsidRPr="008C7909" w:rsidRDefault="009E380C" w:rsidP="007D105C">
            <w:pPr>
              <w:widowControl w:val="0"/>
              <w:rPr>
                <w:rFonts w:eastAsia="Times New Roman"/>
                <w:sz w:val="20"/>
                <w:szCs w:val="20"/>
              </w:rPr>
            </w:pPr>
          </w:p>
        </w:tc>
        <w:tc>
          <w:tcPr>
            <w:tcW w:w="820" w:type="pct"/>
          </w:tcPr>
          <w:p w14:paraId="6BAE21FA" w14:textId="77777777" w:rsidR="009E380C" w:rsidRPr="008C7909" w:rsidRDefault="009E380C" w:rsidP="007D105C">
            <w:pPr>
              <w:widowControl w:val="0"/>
              <w:rPr>
                <w:rFonts w:eastAsia="Times New Roman"/>
                <w:sz w:val="20"/>
                <w:szCs w:val="20"/>
              </w:rPr>
            </w:pPr>
          </w:p>
        </w:tc>
      </w:tr>
      <w:tr w:rsidR="009E380C" w:rsidRPr="008C7909" w14:paraId="41E9EB95" w14:textId="77777777" w:rsidTr="007D105C">
        <w:trPr>
          <w:trHeight w:val="1477"/>
        </w:trPr>
        <w:tc>
          <w:tcPr>
            <w:tcW w:w="1037" w:type="pct"/>
          </w:tcPr>
          <w:p w14:paraId="2F92A500" w14:textId="77777777" w:rsidR="009E380C" w:rsidRPr="008C7909" w:rsidRDefault="009E380C" w:rsidP="007D105C">
            <w:pPr>
              <w:widowControl w:val="0"/>
              <w:rPr>
                <w:rFonts w:eastAsia="Times New Roman"/>
                <w:sz w:val="20"/>
                <w:szCs w:val="20"/>
              </w:rPr>
            </w:pPr>
            <w:r w:rsidRPr="008C7909">
              <w:rPr>
                <w:rFonts w:eastAsia="Times New Roman"/>
                <w:sz w:val="20"/>
                <w:szCs w:val="20"/>
              </w:rPr>
              <w:t xml:space="preserve">Any evidence of pesticide resistance development must be tracked and reported as detailed in </w:t>
            </w:r>
            <w:r>
              <w:rPr>
                <w:rFonts w:eastAsia="Times New Roman"/>
                <w:sz w:val="20"/>
                <w:szCs w:val="20"/>
              </w:rPr>
              <w:t>Section 3.I</w:t>
            </w:r>
          </w:p>
        </w:tc>
        <w:tc>
          <w:tcPr>
            <w:tcW w:w="714" w:type="pct"/>
          </w:tcPr>
          <w:p w14:paraId="27D0B3FD" w14:textId="77777777" w:rsidR="009E380C" w:rsidRPr="008C7909" w:rsidRDefault="009E380C" w:rsidP="007D105C">
            <w:pPr>
              <w:widowControl w:val="0"/>
              <w:rPr>
                <w:rFonts w:eastAsia="Times New Roman"/>
                <w:sz w:val="20"/>
                <w:szCs w:val="20"/>
              </w:rPr>
            </w:pPr>
            <w:r w:rsidRPr="008C7909">
              <w:rPr>
                <w:rFonts w:eastAsia="Times New Roman"/>
                <w:sz w:val="20"/>
                <w:szCs w:val="20"/>
              </w:rPr>
              <w:t>Over LOP</w:t>
            </w:r>
          </w:p>
        </w:tc>
        <w:tc>
          <w:tcPr>
            <w:tcW w:w="819" w:type="pct"/>
            <w:gridSpan w:val="2"/>
          </w:tcPr>
          <w:p w14:paraId="0C95B33A" w14:textId="77777777" w:rsidR="009E380C" w:rsidRPr="008C7909" w:rsidRDefault="009E380C" w:rsidP="007D105C">
            <w:pPr>
              <w:widowControl w:val="0"/>
              <w:rPr>
                <w:rFonts w:eastAsia="Times New Roman"/>
                <w:sz w:val="20"/>
                <w:szCs w:val="20"/>
              </w:rPr>
            </w:pPr>
          </w:p>
        </w:tc>
        <w:tc>
          <w:tcPr>
            <w:tcW w:w="819" w:type="pct"/>
            <w:gridSpan w:val="2"/>
          </w:tcPr>
          <w:p w14:paraId="66096207" w14:textId="77777777" w:rsidR="009E380C" w:rsidRPr="008C7909" w:rsidRDefault="009E380C" w:rsidP="007D105C">
            <w:pPr>
              <w:widowControl w:val="0"/>
              <w:rPr>
                <w:rFonts w:eastAsia="Times New Roman"/>
                <w:sz w:val="20"/>
                <w:szCs w:val="20"/>
              </w:rPr>
            </w:pPr>
          </w:p>
        </w:tc>
        <w:tc>
          <w:tcPr>
            <w:tcW w:w="791" w:type="pct"/>
            <w:gridSpan w:val="2"/>
          </w:tcPr>
          <w:p w14:paraId="11029BF5" w14:textId="77777777" w:rsidR="009E380C" w:rsidRPr="008C7909" w:rsidRDefault="009E380C" w:rsidP="007D105C">
            <w:pPr>
              <w:widowControl w:val="0"/>
              <w:rPr>
                <w:rFonts w:eastAsia="Times New Roman"/>
                <w:sz w:val="20"/>
                <w:szCs w:val="20"/>
              </w:rPr>
            </w:pPr>
          </w:p>
        </w:tc>
        <w:tc>
          <w:tcPr>
            <w:tcW w:w="820" w:type="pct"/>
          </w:tcPr>
          <w:p w14:paraId="2C25D1AF" w14:textId="77777777" w:rsidR="009E380C" w:rsidRPr="008C7909" w:rsidRDefault="009E380C" w:rsidP="007D105C">
            <w:pPr>
              <w:widowControl w:val="0"/>
              <w:rPr>
                <w:rFonts w:eastAsia="Times New Roman"/>
                <w:sz w:val="20"/>
                <w:szCs w:val="20"/>
              </w:rPr>
            </w:pPr>
          </w:p>
        </w:tc>
      </w:tr>
      <w:tr w:rsidR="009E380C" w:rsidRPr="008C7909" w14:paraId="2A90F54E" w14:textId="77777777" w:rsidTr="007D105C">
        <w:trPr>
          <w:trHeight w:val="160"/>
        </w:trPr>
        <w:tc>
          <w:tcPr>
            <w:tcW w:w="4180" w:type="pct"/>
            <w:gridSpan w:val="8"/>
            <w:shd w:val="clear" w:color="auto" w:fill="F2F2F2"/>
          </w:tcPr>
          <w:p w14:paraId="45FF9822" w14:textId="77777777" w:rsidR="009E380C" w:rsidRPr="008C7909" w:rsidRDefault="009E380C" w:rsidP="007D105C">
            <w:pPr>
              <w:widowControl w:val="0"/>
              <w:rPr>
                <w:rFonts w:eastAsia="Times New Roman"/>
                <w:b/>
                <w:sz w:val="20"/>
                <w:szCs w:val="20"/>
              </w:rPr>
            </w:pPr>
            <w:r w:rsidRPr="008C7909">
              <w:rPr>
                <w:rFonts w:eastAsia="Times New Roman"/>
                <w:b/>
                <w:sz w:val="20"/>
                <w:szCs w:val="20"/>
              </w:rPr>
              <w:t>Pass-down all requirements to subcontractors and grantees</w:t>
            </w:r>
          </w:p>
        </w:tc>
        <w:tc>
          <w:tcPr>
            <w:tcW w:w="820" w:type="pct"/>
            <w:shd w:val="clear" w:color="auto" w:fill="F2F2F2"/>
          </w:tcPr>
          <w:p w14:paraId="797C247E" w14:textId="77777777" w:rsidR="009E380C" w:rsidRPr="008C7909" w:rsidRDefault="009E380C" w:rsidP="007D105C">
            <w:pPr>
              <w:widowControl w:val="0"/>
              <w:rPr>
                <w:rFonts w:eastAsia="Times New Roman"/>
                <w:sz w:val="20"/>
                <w:szCs w:val="20"/>
              </w:rPr>
            </w:pPr>
          </w:p>
        </w:tc>
      </w:tr>
      <w:tr w:rsidR="009E380C" w:rsidRPr="008C7909" w14:paraId="6D58ECEA" w14:textId="77777777" w:rsidTr="007D105C">
        <w:trPr>
          <w:trHeight w:val="2239"/>
        </w:trPr>
        <w:tc>
          <w:tcPr>
            <w:tcW w:w="1037" w:type="pct"/>
          </w:tcPr>
          <w:p w14:paraId="161F6ACF" w14:textId="77777777" w:rsidR="009E380C" w:rsidRPr="008C7909" w:rsidRDefault="009E380C" w:rsidP="007D105C">
            <w:pPr>
              <w:widowControl w:val="0"/>
              <w:rPr>
                <w:rFonts w:eastAsia="Times New Roman"/>
                <w:sz w:val="20"/>
                <w:szCs w:val="20"/>
              </w:rPr>
            </w:pPr>
            <w:r w:rsidRPr="008C7909">
              <w:rPr>
                <w:rFonts w:eastAsia="Times New Roman"/>
                <w:sz w:val="20"/>
                <w:szCs w:val="20"/>
              </w:rPr>
              <w:t>Prime contractors/grantees must write pesticide compliance requirements as set out above into each grant or sub-contract that will involve support for pesticide use.</w:t>
            </w:r>
          </w:p>
        </w:tc>
        <w:tc>
          <w:tcPr>
            <w:tcW w:w="714" w:type="pct"/>
          </w:tcPr>
          <w:p w14:paraId="4E5146E3" w14:textId="77777777" w:rsidR="009E380C" w:rsidRPr="008C7909" w:rsidRDefault="009E380C" w:rsidP="007D105C">
            <w:pPr>
              <w:widowControl w:val="0"/>
              <w:rPr>
                <w:rFonts w:eastAsia="Times New Roman"/>
                <w:sz w:val="20"/>
                <w:szCs w:val="20"/>
              </w:rPr>
            </w:pPr>
            <w:r w:rsidRPr="008C7909">
              <w:rPr>
                <w:rFonts w:eastAsia="Times New Roman"/>
                <w:sz w:val="20"/>
                <w:szCs w:val="20"/>
              </w:rPr>
              <w:t>As appropriate and over LOP</w:t>
            </w:r>
          </w:p>
        </w:tc>
        <w:tc>
          <w:tcPr>
            <w:tcW w:w="819" w:type="pct"/>
            <w:gridSpan w:val="2"/>
          </w:tcPr>
          <w:p w14:paraId="1F195B71" w14:textId="77777777" w:rsidR="009E380C" w:rsidRPr="008C7909" w:rsidRDefault="009E380C" w:rsidP="007D105C">
            <w:pPr>
              <w:widowControl w:val="0"/>
              <w:rPr>
                <w:rFonts w:eastAsia="Times New Roman"/>
                <w:sz w:val="20"/>
                <w:szCs w:val="20"/>
              </w:rPr>
            </w:pPr>
          </w:p>
        </w:tc>
        <w:tc>
          <w:tcPr>
            <w:tcW w:w="819" w:type="pct"/>
            <w:gridSpan w:val="2"/>
          </w:tcPr>
          <w:p w14:paraId="2AD5C3E3" w14:textId="77777777" w:rsidR="009E380C" w:rsidRPr="008C7909" w:rsidRDefault="009E380C" w:rsidP="007D105C">
            <w:pPr>
              <w:widowControl w:val="0"/>
              <w:rPr>
                <w:rFonts w:eastAsia="Times New Roman"/>
                <w:sz w:val="20"/>
                <w:szCs w:val="20"/>
              </w:rPr>
            </w:pPr>
          </w:p>
        </w:tc>
        <w:tc>
          <w:tcPr>
            <w:tcW w:w="791" w:type="pct"/>
            <w:gridSpan w:val="2"/>
          </w:tcPr>
          <w:p w14:paraId="65C89A07" w14:textId="77777777" w:rsidR="009E380C" w:rsidRPr="008C7909" w:rsidRDefault="009E380C" w:rsidP="007D105C">
            <w:pPr>
              <w:widowControl w:val="0"/>
              <w:rPr>
                <w:rFonts w:eastAsia="Times New Roman"/>
                <w:sz w:val="20"/>
                <w:szCs w:val="20"/>
              </w:rPr>
            </w:pPr>
          </w:p>
        </w:tc>
        <w:tc>
          <w:tcPr>
            <w:tcW w:w="820" w:type="pct"/>
          </w:tcPr>
          <w:p w14:paraId="5BC9F215" w14:textId="77777777" w:rsidR="009E380C" w:rsidRPr="008C7909" w:rsidRDefault="009E380C" w:rsidP="007D105C">
            <w:pPr>
              <w:widowControl w:val="0"/>
              <w:rPr>
                <w:rFonts w:eastAsia="Times New Roman"/>
                <w:sz w:val="20"/>
                <w:szCs w:val="20"/>
              </w:rPr>
            </w:pPr>
          </w:p>
        </w:tc>
      </w:tr>
      <w:tr w:rsidR="009E380C" w:rsidRPr="008C7909" w14:paraId="2E307B11" w14:textId="77777777" w:rsidTr="007D105C">
        <w:trPr>
          <w:trHeight w:val="197"/>
        </w:trPr>
        <w:tc>
          <w:tcPr>
            <w:tcW w:w="5000" w:type="pct"/>
            <w:gridSpan w:val="9"/>
            <w:shd w:val="clear" w:color="auto" w:fill="F2F2F2"/>
          </w:tcPr>
          <w:p w14:paraId="0785AC52" w14:textId="77777777" w:rsidR="009E380C" w:rsidRPr="008C7909" w:rsidRDefault="009E380C" w:rsidP="007D105C">
            <w:pPr>
              <w:widowControl w:val="0"/>
              <w:rPr>
                <w:rFonts w:eastAsia="Times New Roman"/>
                <w:b/>
                <w:sz w:val="20"/>
                <w:szCs w:val="20"/>
              </w:rPr>
            </w:pPr>
            <w:r w:rsidRPr="008C7909">
              <w:rPr>
                <w:rFonts w:eastAsia="Times New Roman"/>
                <w:b/>
                <w:sz w:val="20"/>
                <w:szCs w:val="20"/>
              </w:rPr>
              <w:t>Ensure that Phosphine fumigation, if supported, is conducted in conformity with USAID’s Programmatic Environmental Assessment (PEA) for Phosphine Fumigation of Stored Agricultural Commodities</w:t>
            </w:r>
          </w:p>
        </w:tc>
      </w:tr>
      <w:tr w:rsidR="009E380C" w:rsidRPr="008C7909" w14:paraId="28CE5224" w14:textId="77777777" w:rsidTr="007D105C">
        <w:trPr>
          <w:trHeight w:val="197"/>
        </w:trPr>
        <w:tc>
          <w:tcPr>
            <w:tcW w:w="1037" w:type="pct"/>
            <w:shd w:val="clear" w:color="auto" w:fill="auto"/>
          </w:tcPr>
          <w:p w14:paraId="14EDF446" w14:textId="77777777" w:rsidR="009E380C" w:rsidRPr="008C7909" w:rsidRDefault="009E380C" w:rsidP="007D105C">
            <w:pPr>
              <w:widowControl w:val="0"/>
              <w:rPr>
                <w:rFonts w:eastAsia="Times New Roman"/>
                <w:sz w:val="20"/>
                <w:szCs w:val="20"/>
              </w:rPr>
            </w:pPr>
            <w:r w:rsidRPr="008C7909">
              <w:rPr>
                <w:rFonts w:eastAsia="Times New Roman"/>
                <w:sz w:val="20"/>
                <w:szCs w:val="20"/>
              </w:rPr>
              <w:lastRenderedPageBreak/>
              <w:t>Ensure Fumigation PEA compliance</w:t>
            </w:r>
          </w:p>
        </w:tc>
        <w:tc>
          <w:tcPr>
            <w:tcW w:w="714" w:type="pct"/>
            <w:shd w:val="clear" w:color="auto" w:fill="auto"/>
          </w:tcPr>
          <w:p w14:paraId="07C0E4A5" w14:textId="77777777" w:rsidR="009E380C" w:rsidRPr="008C7909" w:rsidRDefault="009E380C" w:rsidP="007D105C">
            <w:pPr>
              <w:widowControl w:val="0"/>
              <w:rPr>
                <w:rFonts w:eastAsia="Times New Roman"/>
                <w:sz w:val="20"/>
                <w:szCs w:val="20"/>
              </w:rPr>
            </w:pPr>
            <w:r w:rsidRPr="008C7909">
              <w:rPr>
                <w:rFonts w:eastAsia="Times New Roman"/>
                <w:sz w:val="20"/>
                <w:szCs w:val="20"/>
              </w:rPr>
              <w:t>As appropriate and over LOP</w:t>
            </w:r>
          </w:p>
        </w:tc>
        <w:tc>
          <w:tcPr>
            <w:tcW w:w="747" w:type="pct"/>
            <w:shd w:val="clear" w:color="auto" w:fill="auto"/>
          </w:tcPr>
          <w:p w14:paraId="0E103ECC" w14:textId="77777777" w:rsidR="009E380C" w:rsidRPr="008C7909" w:rsidRDefault="009E380C" w:rsidP="007D105C">
            <w:pPr>
              <w:widowControl w:val="0"/>
              <w:rPr>
                <w:rFonts w:eastAsia="Times New Roman"/>
                <w:sz w:val="20"/>
                <w:szCs w:val="20"/>
              </w:rPr>
            </w:pPr>
          </w:p>
        </w:tc>
        <w:tc>
          <w:tcPr>
            <w:tcW w:w="833" w:type="pct"/>
            <w:gridSpan w:val="2"/>
            <w:shd w:val="clear" w:color="auto" w:fill="auto"/>
          </w:tcPr>
          <w:p w14:paraId="2045DC12" w14:textId="77777777" w:rsidR="009E380C" w:rsidRPr="008C7909" w:rsidRDefault="009E380C" w:rsidP="007D105C">
            <w:pPr>
              <w:widowControl w:val="0"/>
              <w:rPr>
                <w:rFonts w:eastAsia="Times New Roman"/>
                <w:sz w:val="20"/>
                <w:szCs w:val="20"/>
              </w:rPr>
            </w:pPr>
          </w:p>
        </w:tc>
        <w:tc>
          <w:tcPr>
            <w:tcW w:w="833" w:type="pct"/>
            <w:gridSpan w:val="2"/>
            <w:shd w:val="clear" w:color="auto" w:fill="auto"/>
          </w:tcPr>
          <w:p w14:paraId="33186EB7" w14:textId="77777777" w:rsidR="009E380C" w:rsidRPr="008C7909" w:rsidRDefault="009E380C" w:rsidP="007D105C">
            <w:pPr>
              <w:widowControl w:val="0"/>
              <w:rPr>
                <w:rFonts w:eastAsia="Times New Roman"/>
                <w:sz w:val="20"/>
                <w:szCs w:val="20"/>
              </w:rPr>
            </w:pPr>
          </w:p>
        </w:tc>
        <w:tc>
          <w:tcPr>
            <w:tcW w:w="836" w:type="pct"/>
            <w:gridSpan w:val="2"/>
            <w:shd w:val="clear" w:color="auto" w:fill="auto"/>
          </w:tcPr>
          <w:p w14:paraId="4B5C2398" w14:textId="77777777" w:rsidR="009E380C" w:rsidRPr="008C7909" w:rsidRDefault="009E380C" w:rsidP="007D105C">
            <w:pPr>
              <w:widowControl w:val="0"/>
              <w:rPr>
                <w:rFonts w:eastAsia="Times New Roman"/>
                <w:sz w:val="20"/>
                <w:szCs w:val="20"/>
              </w:rPr>
            </w:pPr>
          </w:p>
        </w:tc>
      </w:tr>
    </w:tbl>
    <w:p w14:paraId="0E31F357" w14:textId="77777777" w:rsidR="009E380C" w:rsidRDefault="009E380C" w:rsidP="009E380C"/>
    <w:p w14:paraId="203593EF" w14:textId="77777777" w:rsidR="00073670" w:rsidRDefault="00073670" w:rsidP="002E4FDD">
      <w:pPr>
        <w:sectPr w:rsidR="00073670" w:rsidSect="00620540">
          <w:pgSz w:w="15840" w:h="12240" w:orient="landscape" w:code="1"/>
          <w:pgMar w:top="1440" w:right="1440" w:bottom="1440" w:left="1440" w:header="720" w:footer="720" w:gutter="0"/>
          <w:cols w:space="720"/>
          <w:docGrid w:linePitch="360"/>
        </w:sectPr>
      </w:pPr>
    </w:p>
    <w:p w14:paraId="7DDA6442" w14:textId="6CEB65CF" w:rsidR="00B63D9D" w:rsidRPr="00DB5CD7" w:rsidRDefault="00B63D9D" w:rsidP="00B63D9D">
      <w:pPr>
        <w:pStyle w:val="Heading1"/>
        <w:numPr>
          <w:ilvl w:val="0"/>
          <w:numId w:val="0"/>
        </w:numPr>
      </w:pPr>
      <w:bookmarkStart w:id="378" w:name="_Toc481998610"/>
      <w:bookmarkEnd w:id="365"/>
      <w:bookmarkEnd w:id="366"/>
      <w:bookmarkEnd w:id="367"/>
      <w:bookmarkEnd w:id="368"/>
      <w:bookmarkEnd w:id="369"/>
      <w:bookmarkEnd w:id="370"/>
      <w:bookmarkEnd w:id="371"/>
      <w:r>
        <w:lastRenderedPageBreak/>
        <w:t>Annex A:</w:t>
      </w:r>
      <w:r w:rsidRPr="00DB5CD7">
        <w:t xml:space="preserve"> </w:t>
      </w:r>
      <w:r w:rsidRPr="00E40699">
        <w:t>Pests and Diseases of Target Crops and Available and Recommended Control Methods</w:t>
      </w:r>
      <w:bookmarkEnd w:id="378"/>
    </w:p>
    <w:p w14:paraId="3E45406C" w14:textId="77777777" w:rsidR="00B63D9D" w:rsidRPr="00306779" w:rsidRDefault="00B63D9D" w:rsidP="00B63D9D">
      <w:r w:rsidRPr="00306779">
        <w:t xml:space="preserve">This annex details the primary pests of all target crops on a crop-by-crop basis, available non-chemical control methods, and recommended chemical controls, </w:t>
      </w:r>
      <w:r w:rsidRPr="008C5F51">
        <w:rPr>
          <w:u w:val="single"/>
        </w:rPr>
        <w:t>where these are necessary</w:t>
      </w:r>
      <w:r>
        <w:t>. As such, this a</w:t>
      </w:r>
      <w:r w:rsidRPr="000528E9">
        <w:t xml:space="preserve">nnex contains </w:t>
      </w:r>
      <w:r w:rsidRPr="00CE4C85">
        <w:rPr>
          <w:u w:val="single"/>
        </w:rPr>
        <w:t>both</w:t>
      </w:r>
      <w:r w:rsidRPr="00306779">
        <w:t xml:space="preserve"> information compiled as INPUT to the PER analysis (pests of target crops), and OUTPUTS of that analysis (available non-chemical controls, recommended chemical controls</w:t>
      </w:r>
      <w:r>
        <w:t>).</w:t>
      </w:r>
    </w:p>
    <w:p w14:paraId="01C5403C" w14:textId="77777777" w:rsidR="00B63D9D" w:rsidRPr="000528E9" w:rsidRDefault="00B63D9D" w:rsidP="00B63D9D">
      <w:pPr>
        <w:rPr>
          <w:u w:val="single"/>
        </w:rPr>
      </w:pPr>
      <w:r w:rsidRPr="008C5F51">
        <w:rPr>
          <w:u w:val="single"/>
        </w:rPr>
        <w:t>Th</w:t>
      </w:r>
      <w:r>
        <w:rPr>
          <w:u w:val="single"/>
        </w:rPr>
        <w:t xml:space="preserve">is information is </w:t>
      </w:r>
      <w:r w:rsidRPr="008C5F51">
        <w:rPr>
          <w:u w:val="single"/>
        </w:rPr>
        <w:t>intended to serve as the basis for the crop and pest-specific IPM Manage</w:t>
      </w:r>
      <w:r w:rsidRPr="000528E9">
        <w:rPr>
          <w:u w:val="single"/>
        </w:rPr>
        <w:t xml:space="preserve">ment Plans required by the SUAP. </w:t>
      </w:r>
    </w:p>
    <w:p w14:paraId="073DFED7" w14:textId="3A777123" w:rsidR="00B63D9D" w:rsidRDefault="00B63D9D" w:rsidP="00B63D9D">
      <w:pPr>
        <w:rPr>
          <w:rFonts w:eastAsiaTheme="minorHAnsi"/>
          <w:lang w:val="en-GB"/>
        </w:rPr>
      </w:pPr>
      <w:r w:rsidRPr="00834869">
        <w:rPr>
          <w:rFonts w:eastAsiaTheme="minorHAnsi"/>
          <w:lang w:val="en-GB"/>
        </w:rPr>
        <w:t>This annex is intended to describe t</w:t>
      </w:r>
      <w:r w:rsidRPr="0000526A">
        <w:rPr>
          <w:rFonts w:eastAsiaTheme="minorHAnsi"/>
          <w:lang w:val="en-GB"/>
        </w:rPr>
        <w:t>he IPM context in which the selected pesticides will be used.  It does not purport to be a complete handbook of IPM technique.</w:t>
      </w:r>
    </w:p>
    <w:p w14:paraId="3A1A1676" w14:textId="77777777" w:rsidR="00C05929" w:rsidRDefault="001839DD" w:rsidP="00B63D9D">
      <w:pPr>
        <w:rPr>
          <w:rFonts w:eastAsiaTheme="minorHAnsi"/>
          <w:lang w:val="en-GB"/>
        </w:rPr>
      </w:pPr>
      <w:r>
        <w:rPr>
          <w:rFonts w:eastAsiaTheme="minorHAnsi"/>
          <w:lang w:val="en-GB"/>
        </w:rPr>
        <w:t>Crops</w:t>
      </w:r>
      <w:r w:rsidR="0096622B">
        <w:rPr>
          <w:rFonts w:eastAsiaTheme="minorHAnsi"/>
          <w:lang w:val="en-GB"/>
        </w:rPr>
        <w:t xml:space="preserve"> </w:t>
      </w:r>
      <w:r w:rsidR="00C05929">
        <w:rPr>
          <w:rFonts w:eastAsiaTheme="minorHAnsi"/>
          <w:lang w:val="en-GB"/>
        </w:rPr>
        <w:t xml:space="preserve">and livestock </w:t>
      </w:r>
      <w:r w:rsidR="0096622B">
        <w:rPr>
          <w:rFonts w:eastAsiaTheme="minorHAnsi"/>
          <w:lang w:val="en-GB"/>
        </w:rPr>
        <w:t>addressed</w:t>
      </w:r>
      <w:r w:rsidR="00973DF9">
        <w:rPr>
          <w:rFonts w:eastAsiaTheme="minorHAnsi"/>
          <w:lang w:val="en-GB"/>
        </w:rPr>
        <w:t xml:space="preserve"> are</w:t>
      </w:r>
      <w:r w:rsidR="00C05929">
        <w:rPr>
          <w:rFonts w:eastAsiaTheme="minorHAnsi"/>
          <w:lang w:val="en-GB"/>
        </w:rPr>
        <w:t>:</w:t>
      </w:r>
    </w:p>
    <w:p w14:paraId="133C160C" w14:textId="458DBD6E" w:rsidR="001839DD" w:rsidRDefault="00C05929" w:rsidP="00B63D9D">
      <w:pPr>
        <w:rPr>
          <w:rFonts w:eastAsiaTheme="minorHAnsi"/>
          <w:lang w:val="en-GB"/>
        </w:rPr>
      </w:pPr>
      <w:r w:rsidRPr="00C05929">
        <w:rPr>
          <w:rFonts w:eastAsiaTheme="minorHAnsi"/>
          <w:highlight w:val="green"/>
          <w:lang w:val="en-GB"/>
        </w:rPr>
        <w:t>[insert list]</w:t>
      </w:r>
      <w:r w:rsidR="00973DF9">
        <w:rPr>
          <w:rFonts w:eastAsiaTheme="minorHAnsi"/>
          <w:lang w:val="en-GB"/>
        </w:rPr>
        <w:t>.</w:t>
      </w:r>
    </w:p>
    <w:p w14:paraId="025BC425" w14:textId="77777777" w:rsidR="001839DD" w:rsidRDefault="001839DD" w:rsidP="00B63D9D">
      <w:pPr>
        <w:rPr>
          <w:rFonts w:eastAsiaTheme="minorHAnsi"/>
          <w:lang w:val="en-GB"/>
        </w:rPr>
      </w:pPr>
    </w:p>
    <w:p w14:paraId="1FD8E4EA" w14:textId="77777777" w:rsidR="00B63D9D" w:rsidRPr="00A2529B" w:rsidRDefault="00B63D9D" w:rsidP="00B63D9D">
      <w:pPr>
        <w:spacing w:line="259" w:lineRule="auto"/>
        <w:rPr>
          <w:rFonts w:eastAsiaTheme="minorHAnsi"/>
          <w:b/>
          <w:lang w:val="en-GB"/>
        </w:rPr>
        <w:sectPr w:rsidR="00B63D9D" w:rsidRPr="00A2529B" w:rsidSect="00CD13F5">
          <w:headerReference w:type="default" r:id="rId23"/>
          <w:pgSz w:w="11909" w:h="16834" w:code="9"/>
          <w:pgMar w:top="1152" w:right="1440" w:bottom="1008" w:left="1440" w:header="720" w:footer="720" w:gutter="0"/>
          <w:cols w:space="720"/>
          <w:docGrid w:linePitch="360"/>
        </w:sectPr>
      </w:pPr>
      <w:r>
        <w:rPr>
          <w:rFonts w:eastAsiaTheme="minorHAnsi"/>
          <w:b/>
          <w:lang w:val="en-GB"/>
        </w:rPr>
        <w:br w:type="page"/>
      </w:r>
    </w:p>
    <w:p w14:paraId="03E412C1" w14:textId="38F7AD5E" w:rsidR="00C23A97" w:rsidRPr="00C23A97" w:rsidRDefault="00C23A97" w:rsidP="00C23A97"/>
    <w:tbl>
      <w:tblPr>
        <w:tblW w:w="6748" w:type="pct"/>
        <w:tblInd w:w="90" w:type="dxa"/>
        <w:tblBorders>
          <w:top w:val="single" w:sz="12" w:space="0" w:color="002A6C"/>
          <w:bottom w:val="single" w:sz="8" w:space="0" w:color="002A6C"/>
          <w:insideH w:val="single" w:sz="4" w:space="0" w:color="002A6C"/>
          <w:insideV w:val="single" w:sz="4" w:space="0" w:color="002A6C"/>
        </w:tblBorders>
        <w:tblLayout w:type="fixed"/>
        <w:tblCellMar>
          <w:top w:w="43" w:type="dxa"/>
          <w:left w:w="115" w:type="dxa"/>
          <w:right w:w="115" w:type="dxa"/>
        </w:tblCellMar>
        <w:tblLook w:val="00A0" w:firstRow="1" w:lastRow="0" w:firstColumn="1" w:lastColumn="0" w:noHBand="0" w:noVBand="0"/>
      </w:tblPr>
      <w:tblGrid>
        <w:gridCol w:w="1950"/>
        <w:gridCol w:w="2610"/>
        <w:gridCol w:w="5788"/>
        <w:gridCol w:w="2284"/>
      </w:tblGrid>
      <w:tr w:rsidR="008A573A" w:rsidRPr="00F16C6E" w14:paraId="15593339" w14:textId="77777777" w:rsidTr="001839DD">
        <w:trPr>
          <w:trHeight w:val="471"/>
          <w:tblHeader/>
        </w:trPr>
        <w:tc>
          <w:tcPr>
            <w:tcW w:w="5000" w:type="pct"/>
            <w:gridSpan w:val="4"/>
            <w:tcBorders>
              <w:top w:val="single" w:sz="12" w:space="0" w:color="002A6C"/>
              <w:bottom w:val="single" w:sz="12" w:space="0" w:color="002A6C"/>
            </w:tcBorders>
            <w:shd w:val="clear" w:color="auto" w:fill="auto"/>
          </w:tcPr>
          <w:p w14:paraId="15C08273" w14:textId="26853702" w:rsidR="008A573A" w:rsidRPr="00C23A97" w:rsidRDefault="008A573A" w:rsidP="00E54D76">
            <w:pPr>
              <w:pStyle w:val="Caption"/>
            </w:pPr>
            <w:bookmarkStart w:id="379" w:name="_Toc479763704"/>
            <w:bookmarkStart w:id="380" w:name="_Toc480544806"/>
            <w:r w:rsidRPr="00A263C3">
              <w:rPr>
                <w:b/>
                <w:color w:val="FF0000"/>
              </w:rPr>
              <w:t>Table</w:t>
            </w:r>
            <w:r w:rsidR="00131299" w:rsidRPr="00A263C3">
              <w:rPr>
                <w:b/>
                <w:color w:val="FF0000"/>
              </w:rPr>
              <w:t xml:space="preserve"> A-1</w:t>
            </w:r>
            <w:r w:rsidRPr="00A263C3">
              <w:rPr>
                <w:b/>
                <w:color w:val="FF0000"/>
              </w:rPr>
              <w:t>.</w:t>
            </w:r>
            <w:r w:rsidRPr="00A263C3">
              <w:rPr>
                <w:color w:val="FF0000"/>
              </w:rPr>
              <w:t xml:space="preserve"> </w:t>
            </w:r>
            <w:bookmarkEnd w:id="379"/>
            <w:r w:rsidR="001839DD">
              <w:t>cROP:</w:t>
            </w:r>
            <w:bookmarkEnd w:id="380"/>
            <w:r w:rsidR="001839DD">
              <w:t xml:space="preserve"> </w:t>
            </w:r>
          </w:p>
        </w:tc>
      </w:tr>
      <w:tr w:rsidR="00B63D9D" w:rsidRPr="00F16C6E" w14:paraId="7946496E" w14:textId="77777777" w:rsidTr="001839DD">
        <w:trPr>
          <w:trHeight w:val="471"/>
          <w:tblHeader/>
        </w:trPr>
        <w:tc>
          <w:tcPr>
            <w:tcW w:w="772" w:type="pct"/>
            <w:tcBorders>
              <w:top w:val="single" w:sz="12" w:space="0" w:color="002A6C"/>
              <w:bottom w:val="single" w:sz="12" w:space="0" w:color="002A6C"/>
            </w:tcBorders>
            <w:shd w:val="clear" w:color="auto" w:fill="auto"/>
          </w:tcPr>
          <w:p w14:paraId="5283A3F3" w14:textId="0260A582" w:rsidR="00B63D9D" w:rsidRPr="00F16C6E" w:rsidRDefault="00B63D9D" w:rsidP="00AA78F0">
            <w:pPr>
              <w:spacing w:line="276" w:lineRule="auto"/>
              <w:rPr>
                <w:rFonts w:ascii="Gill Sans MT" w:hAnsi="Gill Sans MT"/>
                <w:sz w:val="20"/>
                <w:szCs w:val="20"/>
              </w:rPr>
            </w:pPr>
            <w:r w:rsidRPr="00F16C6E">
              <w:rPr>
                <w:rFonts w:ascii="Gill Sans MT" w:hAnsi="Gill Sans MT"/>
                <w:sz w:val="20"/>
                <w:szCs w:val="20"/>
              </w:rPr>
              <w:t>TYPE OF PESTS</w:t>
            </w:r>
          </w:p>
        </w:tc>
        <w:tc>
          <w:tcPr>
            <w:tcW w:w="1033" w:type="pct"/>
            <w:tcBorders>
              <w:top w:val="single" w:sz="12" w:space="0" w:color="002A6C"/>
              <w:bottom w:val="single" w:sz="12" w:space="0" w:color="002A6C"/>
            </w:tcBorders>
            <w:shd w:val="clear" w:color="auto" w:fill="auto"/>
          </w:tcPr>
          <w:p w14:paraId="1F35719A" w14:textId="77777777" w:rsidR="00B63D9D" w:rsidRPr="00F16C6E" w:rsidRDefault="00B63D9D" w:rsidP="00AA78F0">
            <w:pPr>
              <w:spacing w:line="276" w:lineRule="auto"/>
              <w:rPr>
                <w:rFonts w:ascii="Gill Sans MT" w:hAnsi="Gill Sans MT"/>
                <w:sz w:val="20"/>
                <w:szCs w:val="20"/>
              </w:rPr>
            </w:pPr>
            <w:r w:rsidRPr="00F16C6E">
              <w:rPr>
                <w:rFonts w:ascii="Gill Sans MT" w:hAnsi="Gill Sans MT"/>
                <w:sz w:val="20"/>
                <w:szCs w:val="20"/>
              </w:rPr>
              <w:t>DAMAGE DONE</w:t>
            </w:r>
          </w:p>
        </w:tc>
        <w:tc>
          <w:tcPr>
            <w:tcW w:w="2291" w:type="pct"/>
            <w:tcBorders>
              <w:top w:val="single" w:sz="12" w:space="0" w:color="002A6C"/>
              <w:bottom w:val="single" w:sz="12" w:space="0" w:color="002A6C"/>
            </w:tcBorders>
            <w:shd w:val="clear" w:color="auto" w:fill="auto"/>
          </w:tcPr>
          <w:p w14:paraId="6053EFFE" w14:textId="77777777" w:rsidR="00B63D9D" w:rsidRPr="00F16C6E" w:rsidRDefault="00B63D9D" w:rsidP="00AA78F0">
            <w:pPr>
              <w:spacing w:line="276" w:lineRule="auto"/>
              <w:rPr>
                <w:rFonts w:ascii="Gill Sans MT" w:hAnsi="Gill Sans MT"/>
                <w:sz w:val="20"/>
                <w:szCs w:val="20"/>
              </w:rPr>
            </w:pPr>
            <w:r w:rsidRPr="00F16C6E">
              <w:rPr>
                <w:rFonts w:ascii="Gill Sans MT" w:hAnsi="Gill Sans MT"/>
                <w:sz w:val="20"/>
                <w:szCs w:val="20"/>
              </w:rPr>
              <w:t>AVAILABLE IPM CONTROL MEASURES</w:t>
            </w:r>
          </w:p>
        </w:tc>
        <w:tc>
          <w:tcPr>
            <w:tcW w:w="904" w:type="pct"/>
            <w:tcBorders>
              <w:top w:val="single" w:sz="12" w:space="0" w:color="002A6C"/>
              <w:bottom w:val="single" w:sz="12" w:space="0" w:color="002A6C"/>
            </w:tcBorders>
            <w:shd w:val="clear" w:color="auto" w:fill="auto"/>
          </w:tcPr>
          <w:p w14:paraId="0F2AD551" w14:textId="77777777" w:rsidR="00B63D9D" w:rsidRPr="00F16C6E" w:rsidRDefault="00B63D9D" w:rsidP="00AA78F0">
            <w:pPr>
              <w:spacing w:line="276" w:lineRule="auto"/>
              <w:rPr>
                <w:rFonts w:ascii="Gill Sans MT" w:hAnsi="Gill Sans MT"/>
                <w:sz w:val="20"/>
                <w:szCs w:val="20"/>
              </w:rPr>
            </w:pPr>
            <w:r w:rsidRPr="00F16C6E">
              <w:rPr>
                <w:rFonts w:ascii="Gill Sans MT" w:hAnsi="Gill Sans MT"/>
                <w:sz w:val="20"/>
                <w:szCs w:val="20"/>
              </w:rPr>
              <w:t>RECOMMENDED PESTICIDES, WHEN NEEDED</w:t>
            </w:r>
          </w:p>
        </w:tc>
      </w:tr>
      <w:tr w:rsidR="00B63D9D" w:rsidRPr="00F16C6E" w14:paraId="3A003FEE" w14:textId="77777777" w:rsidTr="001839DD">
        <w:trPr>
          <w:trHeight w:val="1214"/>
        </w:trPr>
        <w:tc>
          <w:tcPr>
            <w:tcW w:w="772" w:type="pct"/>
            <w:tcBorders>
              <w:top w:val="single" w:sz="12" w:space="0" w:color="002A6C"/>
            </w:tcBorders>
          </w:tcPr>
          <w:p w14:paraId="187C0C55" w14:textId="31F9EE11" w:rsidR="001839DD" w:rsidRPr="00F16C6E" w:rsidRDefault="001839DD" w:rsidP="001839DD">
            <w:pPr>
              <w:spacing w:line="276" w:lineRule="auto"/>
              <w:rPr>
                <w:rFonts w:ascii="Gill Sans MT" w:hAnsi="Gill Sans MT"/>
                <w:color w:val="212721"/>
                <w:sz w:val="20"/>
                <w:szCs w:val="20"/>
              </w:rPr>
            </w:pPr>
          </w:p>
          <w:p w14:paraId="7B5F1A8E" w14:textId="72E0ABEF" w:rsidR="00B63D9D" w:rsidRPr="00F16C6E" w:rsidRDefault="00B63D9D" w:rsidP="00AA78F0">
            <w:pPr>
              <w:spacing w:line="276" w:lineRule="auto"/>
              <w:rPr>
                <w:rFonts w:ascii="Gill Sans MT" w:hAnsi="Gill Sans MT"/>
                <w:color w:val="212721"/>
                <w:sz w:val="20"/>
                <w:szCs w:val="20"/>
              </w:rPr>
            </w:pPr>
          </w:p>
        </w:tc>
        <w:tc>
          <w:tcPr>
            <w:tcW w:w="1033" w:type="pct"/>
            <w:tcBorders>
              <w:top w:val="single" w:sz="12" w:space="0" w:color="002A6C"/>
            </w:tcBorders>
          </w:tcPr>
          <w:p w14:paraId="750D8640" w14:textId="77777777" w:rsidR="00B63D9D" w:rsidRPr="00F16C6E" w:rsidRDefault="00B63D9D" w:rsidP="00DC135F">
            <w:pPr>
              <w:numPr>
                <w:ilvl w:val="0"/>
                <w:numId w:val="8"/>
              </w:numPr>
              <w:shd w:val="clear" w:color="auto" w:fill="FFFFFF"/>
              <w:spacing w:before="100" w:beforeAutospacing="1" w:after="100" w:afterAutospacing="1" w:line="300" w:lineRule="atLeast"/>
              <w:ind w:left="0"/>
              <w:rPr>
                <w:rFonts w:ascii="Gill Sans MT" w:hAnsi="Gill Sans MT"/>
                <w:sz w:val="20"/>
                <w:szCs w:val="20"/>
              </w:rPr>
            </w:pPr>
          </w:p>
        </w:tc>
        <w:tc>
          <w:tcPr>
            <w:tcW w:w="2291" w:type="pct"/>
            <w:tcBorders>
              <w:top w:val="single" w:sz="12" w:space="0" w:color="002A6C"/>
            </w:tcBorders>
          </w:tcPr>
          <w:p w14:paraId="673C5E05" w14:textId="5E404ED4" w:rsidR="00B63D9D" w:rsidRPr="00F16C6E" w:rsidRDefault="00B63D9D" w:rsidP="001839DD">
            <w:pPr>
              <w:spacing w:after="0" w:line="276" w:lineRule="auto"/>
              <w:ind w:left="360"/>
              <w:rPr>
                <w:rFonts w:ascii="Gill Sans MT" w:hAnsi="Gill Sans MT"/>
                <w:sz w:val="20"/>
                <w:szCs w:val="20"/>
              </w:rPr>
            </w:pPr>
          </w:p>
        </w:tc>
        <w:tc>
          <w:tcPr>
            <w:tcW w:w="904" w:type="pct"/>
            <w:tcBorders>
              <w:top w:val="single" w:sz="12" w:space="0" w:color="002A6C"/>
            </w:tcBorders>
          </w:tcPr>
          <w:p w14:paraId="097DCBCD" w14:textId="1EC2EEF2" w:rsidR="00B63D9D" w:rsidRPr="00F16C6E" w:rsidRDefault="00B63D9D" w:rsidP="00AA78F0">
            <w:pPr>
              <w:spacing w:after="0"/>
              <w:rPr>
                <w:rFonts w:ascii="Gill Sans MT" w:hAnsi="Gill Sans MT"/>
                <w:sz w:val="20"/>
                <w:szCs w:val="20"/>
              </w:rPr>
            </w:pPr>
          </w:p>
        </w:tc>
      </w:tr>
    </w:tbl>
    <w:p w14:paraId="4E6762E3" w14:textId="13EA788C" w:rsidR="00716B0F" w:rsidRDefault="007C1812" w:rsidP="00BF42E0">
      <w:pPr>
        <w:pStyle w:val="Heading1"/>
        <w:numPr>
          <w:ilvl w:val="0"/>
          <w:numId w:val="0"/>
        </w:numPr>
      </w:pPr>
      <w:bookmarkStart w:id="381" w:name="_Toc338070101"/>
      <w:bookmarkStart w:id="382" w:name="_Toc394663653"/>
      <w:bookmarkStart w:id="383" w:name="_Toc402445507"/>
      <w:bookmarkStart w:id="384" w:name="_Toc413275734"/>
      <w:bookmarkStart w:id="385" w:name="_Toc441875603"/>
      <w:bookmarkStart w:id="386" w:name="_Toc441875917"/>
      <w:bookmarkStart w:id="387" w:name="_Toc443501440"/>
      <w:bookmarkStart w:id="388" w:name="_Toc443567822"/>
      <w:bookmarkStart w:id="389" w:name="_Toc443568054"/>
      <w:bookmarkStart w:id="390" w:name="_Toc443568660"/>
      <w:bookmarkStart w:id="391" w:name="_Toc455260438"/>
      <w:bookmarkStart w:id="392" w:name="_Toc481998611"/>
      <w:r>
        <w:t>Annex</w:t>
      </w:r>
      <w:r w:rsidR="006B1A3B">
        <w:t xml:space="preserve"> B</w:t>
      </w:r>
      <w:r w:rsidR="00B47D2E">
        <w:t xml:space="preserve">. </w:t>
      </w:r>
      <w:bookmarkStart w:id="393" w:name="_Toc394663654"/>
      <w:bookmarkEnd w:id="381"/>
      <w:bookmarkEnd w:id="382"/>
      <w:bookmarkEnd w:id="383"/>
      <w:bookmarkEnd w:id="384"/>
      <w:bookmarkEnd w:id="385"/>
      <w:bookmarkEnd w:id="386"/>
      <w:bookmarkEnd w:id="387"/>
      <w:bookmarkEnd w:id="388"/>
      <w:bookmarkEnd w:id="389"/>
      <w:bookmarkEnd w:id="390"/>
      <w:bookmarkEnd w:id="393"/>
      <w:r w:rsidR="00723937">
        <w:t xml:space="preserve">Pesticide </w:t>
      </w:r>
      <w:bookmarkEnd w:id="391"/>
      <w:r w:rsidR="00AA78F0">
        <w:t>toxicity</w:t>
      </w:r>
      <w:bookmarkEnd w:id="392"/>
      <w:r w:rsidR="00716B0F" w:rsidRPr="00953C48">
        <w:t xml:space="preserve"> </w:t>
      </w:r>
    </w:p>
    <w:p w14:paraId="6F497468" w14:textId="77777777" w:rsidR="003F0579" w:rsidRPr="003F0579" w:rsidRDefault="003F0579" w:rsidP="003F0579">
      <w:r>
        <w:t xml:space="preserve">This annex provides both human and ecotoxicology for the pesticides evaluated in this PERSUAP. </w:t>
      </w:r>
    </w:p>
    <w:p w14:paraId="7003A0BB" w14:textId="77777777" w:rsidR="00716B0F" w:rsidRDefault="00CD3C0E" w:rsidP="00756AA2">
      <w:pPr>
        <w:pStyle w:val="Heading2"/>
        <w:rPr>
          <w:rFonts w:eastAsiaTheme="minorHAnsi"/>
          <w:lang w:val="en-GB"/>
        </w:rPr>
      </w:pPr>
      <w:bookmarkStart w:id="394" w:name="_Toc455260439"/>
      <w:bookmarkStart w:id="395" w:name="_Toc479770696"/>
      <w:bookmarkStart w:id="396" w:name="_Toc479771516"/>
      <w:bookmarkStart w:id="397" w:name="_Toc481998612"/>
      <w:r>
        <w:rPr>
          <w:rFonts w:eastAsiaTheme="minorHAnsi"/>
          <w:lang w:val="en-GB"/>
        </w:rPr>
        <w:t>T</w:t>
      </w:r>
      <w:r w:rsidR="00756AA2">
        <w:rPr>
          <w:rFonts w:eastAsiaTheme="minorHAnsi"/>
          <w:lang w:val="en-GB"/>
        </w:rPr>
        <w:t>oxicity</w:t>
      </w:r>
      <w:r w:rsidR="003F0579">
        <w:rPr>
          <w:rFonts w:eastAsiaTheme="minorHAnsi"/>
          <w:lang w:val="en-GB"/>
        </w:rPr>
        <w:t xml:space="preserve"> to humans</w:t>
      </w:r>
      <w:bookmarkEnd w:id="394"/>
      <w:bookmarkEnd w:id="395"/>
      <w:bookmarkEnd w:id="396"/>
      <w:bookmarkEnd w:id="397"/>
    </w:p>
    <w:p w14:paraId="033000EF" w14:textId="77777777" w:rsidR="00C05929" w:rsidRDefault="00C05929" w:rsidP="00C05929">
      <w:pPr>
        <w:rPr>
          <w:rFonts w:ascii="Gill Sans MT" w:eastAsiaTheme="minorEastAsia" w:hAnsi="Gill Sans MT"/>
          <w:szCs w:val="22"/>
        </w:rPr>
      </w:pPr>
      <w:bookmarkStart w:id="398" w:name="_Toc394663657"/>
      <w:r>
        <w:t xml:space="preserve">Table </w:t>
      </w:r>
      <w:r>
        <w:rPr>
          <w:shd w:val="clear" w:color="auto" w:fill="FFC000"/>
        </w:rPr>
        <w:t>B-3</w:t>
      </w:r>
      <w:r>
        <w:t xml:space="preserve"> </w:t>
      </w:r>
      <w:r>
        <w:rPr>
          <w:u w:val="single"/>
        </w:rPr>
        <w:t>summarizes</w:t>
      </w:r>
      <w:r>
        <w:t xml:space="preserve"> the human toxicity profiles of all AIs approved by this PERSUAP, as well as their USEPA registration status. </w:t>
      </w:r>
      <w:bookmarkEnd w:id="398"/>
      <w:r>
        <w:t xml:space="preserve">The following sections and </w:t>
      </w:r>
      <w:r>
        <w:rPr>
          <w:shd w:val="clear" w:color="auto" w:fill="FFC000"/>
        </w:rPr>
        <w:t>tables B-1</w:t>
      </w:r>
      <w:r>
        <w:t xml:space="preserve"> and</w:t>
      </w:r>
      <w:r>
        <w:rPr>
          <w:shd w:val="clear" w:color="auto" w:fill="FFC000"/>
        </w:rPr>
        <w:t xml:space="preserve"> B-2 </w:t>
      </w:r>
      <w:r>
        <w:t xml:space="preserve">explain the toxicology terminology and classifications used. </w:t>
      </w:r>
    </w:p>
    <w:p w14:paraId="63A07024" w14:textId="77777777" w:rsidR="00C05929" w:rsidRDefault="00C05929" w:rsidP="00C05929">
      <w:pPr>
        <w:pStyle w:val="Heading3"/>
      </w:pPr>
      <w:bookmarkStart w:id="399" w:name="_Toc481998613"/>
      <w:bookmarkStart w:id="400" w:name="_Toc479771517"/>
      <w:bookmarkStart w:id="401" w:name="_Toc479770697"/>
      <w:bookmarkStart w:id="402" w:name="_Toc455260440"/>
      <w:r>
        <w:t>Acute Toxicity</w:t>
      </w:r>
      <w:bookmarkEnd w:id="399"/>
      <w:bookmarkEnd w:id="400"/>
      <w:bookmarkEnd w:id="401"/>
      <w:bookmarkEnd w:id="402"/>
    </w:p>
    <w:p w14:paraId="1CFB1270" w14:textId="77777777" w:rsidR="00C05929" w:rsidRDefault="00C05929" w:rsidP="00C05929">
      <w:pPr>
        <w:rPr>
          <w:lang w:val="en-GB"/>
        </w:rPr>
      </w:pPr>
      <w:r>
        <w:rPr>
          <w:lang w:val="en-GB"/>
        </w:rPr>
        <w:t>Acute toxicity refers to the immediate effects (0-7 days) of exposure to a pesticide. Highly acutely toxic pesticides can be lethal at very low doses.  Acute toxicity is estimated from the LD</w:t>
      </w:r>
      <w:r>
        <w:rPr>
          <w:vertAlign w:val="subscript"/>
          <w:lang w:val="en-GB"/>
        </w:rPr>
        <w:t>50</w:t>
      </w:r>
      <w:r>
        <w:rPr>
          <w:lang w:val="en-GB"/>
        </w:rPr>
        <w:t>, the dose (in milligrams of substance per kilogram of body weight) that kills 50% of the test animals in a standard assay.  The toxicity of a substance may also depend on the route by which it enters the body: dermal (through the skin), inhalation (through the lungs) or oral (through the digestive tract).  The LD</w:t>
      </w:r>
      <w:r>
        <w:rPr>
          <w:vertAlign w:val="subscript"/>
          <w:lang w:val="en-GB"/>
        </w:rPr>
        <w:t>50</w:t>
      </w:r>
      <w:r>
        <w:rPr>
          <w:lang w:val="en-GB"/>
        </w:rPr>
        <w:t xml:space="preserve"> may need to be determined experimentally for all these routes.   For inhalation exposures, the LC</w:t>
      </w:r>
      <w:r>
        <w:rPr>
          <w:vertAlign w:val="subscript"/>
          <w:lang w:val="en-GB"/>
        </w:rPr>
        <w:t>50</w:t>
      </w:r>
      <w:r>
        <w:rPr>
          <w:lang w:val="en-GB"/>
        </w:rPr>
        <w:t xml:space="preserve"> is used--the concentration in air in mg per </w:t>
      </w:r>
      <w:proofErr w:type="spellStart"/>
      <w:r>
        <w:rPr>
          <w:lang w:val="en-GB"/>
        </w:rPr>
        <w:t>liter</w:t>
      </w:r>
      <w:proofErr w:type="spellEnd"/>
      <w:r>
        <w:rPr>
          <w:lang w:val="en-GB"/>
        </w:rPr>
        <w:t xml:space="preserve"> that kills 50 percent of the test animals.</w:t>
      </w:r>
    </w:p>
    <w:p w14:paraId="66FF18BE" w14:textId="77777777" w:rsidR="00C05929" w:rsidRDefault="00C05929" w:rsidP="00C05929">
      <w:pPr>
        <w:rPr>
          <w:lang w:val="en-GB"/>
        </w:rPr>
      </w:pPr>
      <w:r>
        <w:rPr>
          <w:lang w:val="en-GB"/>
        </w:rPr>
        <w:t>Two systems are referred to in this document: the USEPA system and the WHO system.  USEPA also requires that pesticides in categories I-III carry a signal word as in the table.  The system used by USEPA is based on an evaluation of the formulated product (Table B-1).  Therefore there may be more than one classification for an active ingredient depending on concentration and inert ingredients.  Where the USEPA assessment of acute toxicity is given in the table as “no consensus”, there is too much variation between the registered products to give a single estimate.  The system of WHO is based on the active ingredient alone (Table B-2).</w:t>
      </w:r>
    </w:p>
    <w:p w14:paraId="749C1EC5" w14:textId="3418D972" w:rsidR="003D326C" w:rsidRPr="00075806" w:rsidRDefault="003D326C" w:rsidP="006B1792">
      <w:pPr>
        <w:rPr>
          <w:lang w:val="en-GB"/>
        </w:rPr>
      </w:pPr>
    </w:p>
    <w:tbl>
      <w:tblPr>
        <w:tblW w:w="8905"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1668"/>
        <w:gridCol w:w="1894"/>
        <w:gridCol w:w="1781"/>
        <w:gridCol w:w="1781"/>
        <w:gridCol w:w="1781"/>
      </w:tblGrid>
      <w:tr w:rsidR="00E54D76" w:rsidRPr="003D326C" w14:paraId="6204F4C7" w14:textId="77777777" w:rsidTr="00E54D76">
        <w:trPr>
          <w:trHeight w:val="161"/>
        </w:trPr>
        <w:tc>
          <w:tcPr>
            <w:tcW w:w="8905" w:type="dxa"/>
            <w:gridSpan w:val="5"/>
            <w:tcBorders>
              <w:top w:val="single" w:sz="12" w:space="0" w:color="002A6C"/>
              <w:bottom w:val="single" w:sz="12" w:space="0" w:color="002A6C"/>
            </w:tcBorders>
            <w:shd w:val="clear" w:color="auto" w:fill="auto"/>
          </w:tcPr>
          <w:p w14:paraId="0C277D77" w14:textId="14782AAA" w:rsidR="00E54D76" w:rsidRPr="003D326C" w:rsidRDefault="00E54D76" w:rsidP="003D326C">
            <w:pPr>
              <w:spacing w:before="40" w:after="40"/>
              <w:rPr>
                <w:rFonts w:ascii="Gill Sans MT" w:eastAsiaTheme="minorHAnsi" w:hAnsi="Gill Sans MT"/>
                <w:bCs/>
                <w:caps/>
                <w:sz w:val="20"/>
                <w:szCs w:val="20"/>
              </w:rPr>
            </w:pPr>
            <w:bookmarkStart w:id="403" w:name="_Toc480544807"/>
            <w:r w:rsidRPr="00A263C3">
              <w:rPr>
                <w:b/>
                <w:color w:val="FF0000"/>
              </w:rPr>
              <w:t xml:space="preserve">Table </w:t>
            </w:r>
            <w:r w:rsidR="00131299" w:rsidRPr="00A263C3">
              <w:rPr>
                <w:b/>
                <w:color w:val="FF0000"/>
              </w:rPr>
              <w:t>B-1</w:t>
            </w:r>
            <w:r w:rsidRPr="00A263C3">
              <w:rPr>
                <w:b/>
                <w:color w:val="FF0000"/>
              </w:rPr>
              <w:t>.</w:t>
            </w:r>
            <w:r w:rsidRPr="00A263C3">
              <w:rPr>
                <w:color w:val="FF0000"/>
              </w:rPr>
              <w:t xml:space="preserve"> </w:t>
            </w:r>
            <w:r w:rsidRPr="00C07E6A">
              <w:t>USEPA SYSTEM OF CLASSIFICATION OF ACUTE TOXICITY</w:t>
            </w:r>
            <w:bookmarkEnd w:id="403"/>
          </w:p>
        </w:tc>
      </w:tr>
      <w:tr w:rsidR="00716B0F" w:rsidRPr="003D326C" w14:paraId="7B52EFAE" w14:textId="77777777" w:rsidTr="00E54D76">
        <w:trPr>
          <w:trHeight w:val="161"/>
        </w:trPr>
        <w:tc>
          <w:tcPr>
            <w:tcW w:w="1668" w:type="dxa"/>
            <w:tcBorders>
              <w:top w:val="single" w:sz="12" w:space="0" w:color="002A6C"/>
              <w:bottom w:val="single" w:sz="12" w:space="0" w:color="002A6C"/>
            </w:tcBorders>
            <w:shd w:val="clear" w:color="auto" w:fill="auto"/>
          </w:tcPr>
          <w:p w14:paraId="30D7D3EA" w14:textId="77777777" w:rsidR="00716B0F" w:rsidRPr="003D326C" w:rsidRDefault="00716B0F" w:rsidP="003D326C">
            <w:pPr>
              <w:spacing w:before="40" w:after="40"/>
              <w:rPr>
                <w:rFonts w:ascii="Gill Sans MT" w:eastAsiaTheme="minorHAnsi" w:hAnsi="Gill Sans MT"/>
                <w:caps/>
                <w:sz w:val="20"/>
                <w:szCs w:val="20"/>
              </w:rPr>
            </w:pPr>
            <w:r w:rsidRPr="003D326C">
              <w:rPr>
                <w:rFonts w:ascii="Gill Sans MT" w:eastAsiaTheme="minorHAnsi" w:hAnsi="Gill Sans MT"/>
                <w:bCs/>
                <w:caps/>
                <w:sz w:val="20"/>
                <w:szCs w:val="20"/>
              </w:rPr>
              <w:t xml:space="preserve">Toxicity Categories  </w:t>
            </w:r>
          </w:p>
        </w:tc>
        <w:tc>
          <w:tcPr>
            <w:tcW w:w="1894" w:type="dxa"/>
            <w:tcBorders>
              <w:top w:val="single" w:sz="12" w:space="0" w:color="002A6C"/>
              <w:bottom w:val="single" w:sz="12" w:space="0" w:color="002A6C"/>
            </w:tcBorders>
            <w:shd w:val="clear" w:color="auto" w:fill="auto"/>
          </w:tcPr>
          <w:p w14:paraId="62E97B11" w14:textId="77777777" w:rsidR="00716B0F" w:rsidRPr="003D326C" w:rsidRDefault="00716B0F" w:rsidP="003D326C">
            <w:pPr>
              <w:spacing w:before="40" w:after="40"/>
              <w:rPr>
                <w:rFonts w:ascii="Gill Sans MT" w:eastAsiaTheme="minorHAnsi" w:hAnsi="Gill Sans MT"/>
                <w:caps/>
                <w:sz w:val="20"/>
                <w:szCs w:val="20"/>
              </w:rPr>
            </w:pPr>
            <w:r w:rsidRPr="003D326C">
              <w:rPr>
                <w:rFonts w:ascii="Gill Sans MT" w:eastAsiaTheme="minorHAnsi" w:hAnsi="Gill Sans MT"/>
                <w:bCs/>
                <w:caps/>
                <w:sz w:val="20"/>
                <w:szCs w:val="20"/>
              </w:rPr>
              <w:t xml:space="preserve">Category I </w:t>
            </w:r>
          </w:p>
        </w:tc>
        <w:tc>
          <w:tcPr>
            <w:tcW w:w="1781" w:type="dxa"/>
            <w:tcBorders>
              <w:top w:val="single" w:sz="12" w:space="0" w:color="002A6C"/>
              <w:bottom w:val="single" w:sz="12" w:space="0" w:color="002A6C"/>
            </w:tcBorders>
            <w:shd w:val="clear" w:color="auto" w:fill="auto"/>
          </w:tcPr>
          <w:p w14:paraId="32232AD2" w14:textId="77777777" w:rsidR="00716B0F" w:rsidRPr="003D326C" w:rsidRDefault="00716B0F" w:rsidP="003D326C">
            <w:pPr>
              <w:spacing w:before="40" w:after="40"/>
              <w:rPr>
                <w:rFonts w:ascii="Gill Sans MT" w:eastAsiaTheme="minorHAnsi" w:hAnsi="Gill Sans MT"/>
                <w:caps/>
                <w:sz w:val="20"/>
                <w:szCs w:val="20"/>
              </w:rPr>
            </w:pPr>
            <w:r w:rsidRPr="003D326C">
              <w:rPr>
                <w:rFonts w:ascii="Gill Sans MT" w:eastAsiaTheme="minorHAnsi" w:hAnsi="Gill Sans MT"/>
                <w:bCs/>
                <w:caps/>
                <w:sz w:val="20"/>
                <w:szCs w:val="20"/>
              </w:rPr>
              <w:t xml:space="preserve">Category II </w:t>
            </w:r>
          </w:p>
        </w:tc>
        <w:tc>
          <w:tcPr>
            <w:tcW w:w="1781" w:type="dxa"/>
            <w:tcBorders>
              <w:top w:val="single" w:sz="12" w:space="0" w:color="002A6C"/>
              <w:bottom w:val="single" w:sz="12" w:space="0" w:color="002A6C"/>
            </w:tcBorders>
            <w:shd w:val="clear" w:color="auto" w:fill="auto"/>
          </w:tcPr>
          <w:p w14:paraId="0A2E867F" w14:textId="77777777" w:rsidR="00716B0F" w:rsidRPr="003D326C" w:rsidRDefault="00716B0F" w:rsidP="003D326C">
            <w:pPr>
              <w:spacing w:before="40" w:after="40"/>
              <w:rPr>
                <w:rFonts w:ascii="Gill Sans MT" w:eastAsiaTheme="minorHAnsi" w:hAnsi="Gill Sans MT"/>
                <w:caps/>
                <w:sz w:val="20"/>
                <w:szCs w:val="20"/>
              </w:rPr>
            </w:pPr>
            <w:r w:rsidRPr="003D326C">
              <w:rPr>
                <w:rFonts w:ascii="Gill Sans MT" w:eastAsiaTheme="minorHAnsi" w:hAnsi="Gill Sans MT"/>
                <w:bCs/>
                <w:caps/>
                <w:sz w:val="20"/>
                <w:szCs w:val="20"/>
              </w:rPr>
              <w:t xml:space="preserve">Category III </w:t>
            </w:r>
          </w:p>
        </w:tc>
        <w:tc>
          <w:tcPr>
            <w:tcW w:w="1781" w:type="dxa"/>
            <w:tcBorders>
              <w:top w:val="single" w:sz="12" w:space="0" w:color="002A6C"/>
              <w:bottom w:val="single" w:sz="12" w:space="0" w:color="002A6C"/>
            </w:tcBorders>
            <w:shd w:val="clear" w:color="auto" w:fill="auto"/>
          </w:tcPr>
          <w:p w14:paraId="35EA5F33" w14:textId="77777777" w:rsidR="00716B0F" w:rsidRPr="003D326C" w:rsidRDefault="00716B0F" w:rsidP="003D326C">
            <w:pPr>
              <w:spacing w:before="40" w:after="40"/>
              <w:rPr>
                <w:rFonts w:ascii="Gill Sans MT" w:eastAsiaTheme="minorHAnsi" w:hAnsi="Gill Sans MT"/>
                <w:caps/>
                <w:sz w:val="20"/>
                <w:szCs w:val="20"/>
              </w:rPr>
            </w:pPr>
            <w:r w:rsidRPr="003D326C">
              <w:rPr>
                <w:rFonts w:ascii="Gill Sans MT" w:eastAsiaTheme="minorHAnsi" w:hAnsi="Gill Sans MT"/>
                <w:bCs/>
                <w:caps/>
                <w:sz w:val="20"/>
                <w:szCs w:val="20"/>
              </w:rPr>
              <w:t xml:space="preserve">Category IV </w:t>
            </w:r>
          </w:p>
        </w:tc>
      </w:tr>
      <w:tr w:rsidR="00716B0F" w:rsidRPr="003D326C" w14:paraId="5C0114B6" w14:textId="77777777" w:rsidTr="00E54D76">
        <w:trPr>
          <w:trHeight w:val="229"/>
        </w:trPr>
        <w:tc>
          <w:tcPr>
            <w:tcW w:w="1668" w:type="dxa"/>
            <w:tcBorders>
              <w:top w:val="single" w:sz="12" w:space="0" w:color="002A6C"/>
            </w:tcBorders>
          </w:tcPr>
          <w:p w14:paraId="37C1E358"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Acute Oral </w:t>
            </w:r>
          </w:p>
        </w:tc>
        <w:tc>
          <w:tcPr>
            <w:tcW w:w="1894" w:type="dxa"/>
            <w:tcBorders>
              <w:top w:val="single" w:sz="12" w:space="0" w:color="002A6C"/>
            </w:tcBorders>
          </w:tcPr>
          <w:p w14:paraId="243B67A2"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Up to and including 50 mg/kg </w:t>
            </w:r>
          </w:p>
        </w:tc>
        <w:tc>
          <w:tcPr>
            <w:tcW w:w="1781" w:type="dxa"/>
            <w:tcBorders>
              <w:top w:val="single" w:sz="12" w:space="0" w:color="002A6C"/>
            </w:tcBorders>
          </w:tcPr>
          <w:p w14:paraId="1603825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50 thru 500 mg/kg </w:t>
            </w:r>
          </w:p>
        </w:tc>
        <w:tc>
          <w:tcPr>
            <w:tcW w:w="1781" w:type="dxa"/>
            <w:tcBorders>
              <w:top w:val="single" w:sz="12" w:space="0" w:color="002A6C"/>
            </w:tcBorders>
          </w:tcPr>
          <w:p w14:paraId="1FAB872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500 thru 5000 mg/kg </w:t>
            </w:r>
          </w:p>
        </w:tc>
        <w:tc>
          <w:tcPr>
            <w:tcW w:w="1781" w:type="dxa"/>
            <w:tcBorders>
              <w:top w:val="single" w:sz="12" w:space="0" w:color="002A6C"/>
            </w:tcBorders>
          </w:tcPr>
          <w:p w14:paraId="126C338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5000 mg/kg </w:t>
            </w:r>
          </w:p>
        </w:tc>
      </w:tr>
      <w:tr w:rsidR="00716B0F" w:rsidRPr="003D326C" w14:paraId="34D2CAAD" w14:textId="77777777" w:rsidTr="00E54D76">
        <w:trPr>
          <w:trHeight w:val="230"/>
        </w:trPr>
        <w:tc>
          <w:tcPr>
            <w:tcW w:w="1668" w:type="dxa"/>
          </w:tcPr>
          <w:p w14:paraId="3084681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Acute Dermal </w:t>
            </w:r>
          </w:p>
        </w:tc>
        <w:tc>
          <w:tcPr>
            <w:tcW w:w="1894" w:type="dxa"/>
          </w:tcPr>
          <w:p w14:paraId="62999890"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Up to and including 200 mg/kg </w:t>
            </w:r>
          </w:p>
        </w:tc>
        <w:tc>
          <w:tcPr>
            <w:tcW w:w="1781" w:type="dxa"/>
          </w:tcPr>
          <w:p w14:paraId="397EA939"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200 thru 2000 mg/kg </w:t>
            </w:r>
          </w:p>
        </w:tc>
        <w:tc>
          <w:tcPr>
            <w:tcW w:w="1781" w:type="dxa"/>
          </w:tcPr>
          <w:p w14:paraId="4B2ED289"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2000 thru 5000 mg/kg </w:t>
            </w:r>
          </w:p>
        </w:tc>
        <w:tc>
          <w:tcPr>
            <w:tcW w:w="1781" w:type="dxa"/>
          </w:tcPr>
          <w:p w14:paraId="5E4FC203"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5000 mg/kg </w:t>
            </w:r>
          </w:p>
        </w:tc>
      </w:tr>
      <w:tr w:rsidR="00716B0F" w:rsidRPr="003D326C" w14:paraId="21BD5D36" w14:textId="77777777" w:rsidTr="00E54D76">
        <w:trPr>
          <w:trHeight w:val="229"/>
        </w:trPr>
        <w:tc>
          <w:tcPr>
            <w:tcW w:w="1668" w:type="dxa"/>
          </w:tcPr>
          <w:p w14:paraId="15B623AB"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lastRenderedPageBreak/>
              <w:t xml:space="preserve">Acute Inhalation1 </w:t>
            </w:r>
          </w:p>
        </w:tc>
        <w:tc>
          <w:tcPr>
            <w:tcW w:w="1894" w:type="dxa"/>
          </w:tcPr>
          <w:p w14:paraId="07832247"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Up to and including 0.05 mg/liter </w:t>
            </w:r>
          </w:p>
        </w:tc>
        <w:tc>
          <w:tcPr>
            <w:tcW w:w="1781" w:type="dxa"/>
          </w:tcPr>
          <w:p w14:paraId="4CC6B863"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0.05 thru 0.5 mg/liter </w:t>
            </w:r>
          </w:p>
        </w:tc>
        <w:tc>
          <w:tcPr>
            <w:tcW w:w="1781" w:type="dxa"/>
          </w:tcPr>
          <w:p w14:paraId="7E9C8973"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0.5 thru 2 mg/liter </w:t>
            </w:r>
          </w:p>
        </w:tc>
        <w:tc>
          <w:tcPr>
            <w:tcW w:w="1781" w:type="dxa"/>
          </w:tcPr>
          <w:p w14:paraId="5651F8A9"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&gt; 2 mg/liter </w:t>
            </w:r>
          </w:p>
        </w:tc>
      </w:tr>
      <w:tr w:rsidR="00716B0F" w:rsidRPr="003D326C" w14:paraId="1B0D698E" w14:textId="77777777" w:rsidTr="00E54D76">
        <w:trPr>
          <w:trHeight w:val="691"/>
        </w:trPr>
        <w:tc>
          <w:tcPr>
            <w:tcW w:w="1668" w:type="dxa"/>
          </w:tcPr>
          <w:p w14:paraId="78ADB715"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Primary </w:t>
            </w:r>
          </w:p>
          <w:p w14:paraId="3B5591FF"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Eye Irritation </w:t>
            </w:r>
          </w:p>
        </w:tc>
        <w:tc>
          <w:tcPr>
            <w:tcW w:w="1894" w:type="dxa"/>
          </w:tcPr>
          <w:p w14:paraId="5CCEB6BB"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Corrosive (irreversible destruction of ocular tissue) or corneal involvement or irritation persisting for more than 21 days </w:t>
            </w:r>
          </w:p>
        </w:tc>
        <w:tc>
          <w:tcPr>
            <w:tcW w:w="1781" w:type="dxa"/>
          </w:tcPr>
          <w:p w14:paraId="01450EA3"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Corneal involvement or other eye irritation clearing in 8-21 days </w:t>
            </w:r>
          </w:p>
        </w:tc>
        <w:tc>
          <w:tcPr>
            <w:tcW w:w="1781" w:type="dxa"/>
          </w:tcPr>
          <w:p w14:paraId="514F2981"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Corneal involvement or other eye irritation clearing in 7 days or less </w:t>
            </w:r>
          </w:p>
        </w:tc>
        <w:tc>
          <w:tcPr>
            <w:tcW w:w="1781" w:type="dxa"/>
          </w:tcPr>
          <w:p w14:paraId="64F80CBC"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Minimal effects clearing in less than 24 hours </w:t>
            </w:r>
          </w:p>
        </w:tc>
      </w:tr>
      <w:tr w:rsidR="00716B0F" w:rsidRPr="003D326C" w14:paraId="061BD4D2" w14:textId="77777777" w:rsidTr="00E54D76">
        <w:trPr>
          <w:trHeight w:val="461"/>
        </w:trPr>
        <w:tc>
          <w:tcPr>
            <w:tcW w:w="1668" w:type="dxa"/>
          </w:tcPr>
          <w:p w14:paraId="6C973D95"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Primary </w:t>
            </w:r>
          </w:p>
          <w:p w14:paraId="01226489"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Skin Irritation </w:t>
            </w:r>
          </w:p>
        </w:tc>
        <w:tc>
          <w:tcPr>
            <w:tcW w:w="1894" w:type="dxa"/>
          </w:tcPr>
          <w:p w14:paraId="1F77825C"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Corrosive (tissue destruction into the dermis and/or scarring) </w:t>
            </w:r>
          </w:p>
        </w:tc>
        <w:tc>
          <w:tcPr>
            <w:tcW w:w="1781" w:type="dxa"/>
          </w:tcPr>
          <w:p w14:paraId="46D0CBCE"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Severe irritation at 72 hours (severe erythema or edema) </w:t>
            </w:r>
          </w:p>
        </w:tc>
        <w:tc>
          <w:tcPr>
            <w:tcW w:w="1781" w:type="dxa"/>
          </w:tcPr>
          <w:p w14:paraId="53276EA5"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Moderate irritation at 72 hours (moderate erythema) </w:t>
            </w:r>
          </w:p>
        </w:tc>
        <w:tc>
          <w:tcPr>
            <w:tcW w:w="1781" w:type="dxa"/>
          </w:tcPr>
          <w:p w14:paraId="2ACC992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 xml:space="preserve">Mild or slight irritation at 72 hours (no irritation </w:t>
            </w:r>
          </w:p>
        </w:tc>
      </w:tr>
      <w:tr w:rsidR="00716B0F" w:rsidRPr="003D326C" w14:paraId="0615FC41" w14:textId="77777777" w:rsidTr="00E54D76">
        <w:trPr>
          <w:trHeight w:val="461"/>
        </w:trPr>
        <w:tc>
          <w:tcPr>
            <w:tcW w:w="1668" w:type="dxa"/>
          </w:tcPr>
          <w:p w14:paraId="74C02E7D"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Signal Word</w:t>
            </w:r>
          </w:p>
        </w:tc>
        <w:tc>
          <w:tcPr>
            <w:tcW w:w="1894" w:type="dxa"/>
          </w:tcPr>
          <w:p w14:paraId="0BC4661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DANGER</w:t>
            </w:r>
          </w:p>
        </w:tc>
        <w:tc>
          <w:tcPr>
            <w:tcW w:w="1781" w:type="dxa"/>
          </w:tcPr>
          <w:p w14:paraId="088CB9B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WARNING</w:t>
            </w:r>
          </w:p>
        </w:tc>
        <w:tc>
          <w:tcPr>
            <w:tcW w:w="1781" w:type="dxa"/>
          </w:tcPr>
          <w:p w14:paraId="19BCD6DB"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CAUTION</w:t>
            </w:r>
          </w:p>
        </w:tc>
        <w:tc>
          <w:tcPr>
            <w:tcW w:w="1781" w:type="dxa"/>
          </w:tcPr>
          <w:p w14:paraId="7C8B4654" w14:textId="77777777" w:rsidR="00716B0F" w:rsidRPr="003D326C" w:rsidRDefault="00716B0F" w:rsidP="003D326C">
            <w:pPr>
              <w:spacing w:before="40" w:after="40"/>
              <w:rPr>
                <w:rFonts w:ascii="Gill Sans MT" w:eastAsiaTheme="minorHAnsi" w:hAnsi="Gill Sans MT"/>
                <w:sz w:val="20"/>
                <w:szCs w:val="20"/>
              </w:rPr>
            </w:pPr>
            <w:r w:rsidRPr="003D326C">
              <w:rPr>
                <w:rFonts w:ascii="Gill Sans MT" w:eastAsiaTheme="minorHAnsi" w:hAnsi="Gill Sans MT"/>
                <w:sz w:val="20"/>
                <w:szCs w:val="20"/>
              </w:rPr>
              <w:t>None Required</w:t>
            </w:r>
          </w:p>
        </w:tc>
      </w:tr>
    </w:tbl>
    <w:p w14:paraId="7689CCA7" w14:textId="77777777" w:rsidR="00E54D76" w:rsidRDefault="00E54D76" w:rsidP="00E56C15">
      <w:pPr>
        <w:keepNext/>
        <w:spacing w:before="40" w:after="40"/>
        <w:rPr>
          <w:rFonts w:ascii="Gill Sans MT" w:eastAsiaTheme="minorHAnsi" w:hAnsi="Gill Sans MT"/>
          <w:bCs/>
          <w:caps/>
          <w:sz w:val="20"/>
          <w:szCs w:val="20"/>
        </w:rPr>
        <w:sectPr w:rsidR="00E54D76" w:rsidSect="00E54D76">
          <w:pgSz w:w="12240" w:h="15840" w:code="1"/>
          <w:pgMar w:top="1440" w:right="1440" w:bottom="1440" w:left="1440" w:header="720" w:footer="720" w:gutter="0"/>
          <w:cols w:space="720"/>
          <w:docGrid w:linePitch="360"/>
        </w:sectPr>
      </w:pPr>
    </w:p>
    <w:tbl>
      <w:tblPr>
        <w:tblW w:w="9421" w:type="dxa"/>
        <w:tblLayout w:type="fixed"/>
        <w:tblLook w:val="04A0" w:firstRow="1" w:lastRow="0" w:firstColumn="1" w:lastColumn="0" w:noHBand="0" w:noVBand="1"/>
      </w:tblPr>
      <w:tblGrid>
        <w:gridCol w:w="1184"/>
        <w:gridCol w:w="2506"/>
        <w:gridCol w:w="1257"/>
        <w:gridCol w:w="1104"/>
        <w:gridCol w:w="1245"/>
        <w:gridCol w:w="2125"/>
      </w:tblGrid>
      <w:tr w:rsidR="00E54D76" w:rsidRPr="003D326C" w14:paraId="4BA79F25" w14:textId="77777777" w:rsidTr="00E54D76">
        <w:tc>
          <w:tcPr>
            <w:tcW w:w="9421" w:type="dxa"/>
            <w:gridSpan w:val="6"/>
            <w:tcBorders>
              <w:top w:val="single" w:sz="12" w:space="0" w:color="002F6C" w:themeColor="accent2"/>
              <w:bottom w:val="single" w:sz="12" w:space="0" w:color="002A6C"/>
            </w:tcBorders>
            <w:shd w:val="clear" w:color="auto" w:fill="F2F2F2" w:themeFill="background1" w:themeFillShade="F2"/>
          </w:tcPr>
          <w:p w14:paraId="79F874D9" w14:textId="06642FA8" w:rsidR="00E54D76" w:rsidRPr="00E54D76" w:rsidRDefault="00E54D76" w:rsidP="00E56C15">
            <w:pPr>
              <w:keepNext/>
              <w:spacing w:before="40" w:after="40"/>
              <w:rPr>
                <w:rFonts w:ascii="Gill Sans MT" w:eastAsiaTheme="minorHAnsi" w:hAnsi="Gill Sans MT"/>
                <w:bCs/>
                <w:caps/>
                <w:sz w:val="20"/>
                <w:szCs w:val="20"/>
              </w:rPr>
            </w:pPr>
            <w:bookmarkStart w:id="404" w:name="_Toc480544808"/>
            <w:r w:rsidRPr="00A263C3">
              <w:rPr>
                <w:rFonts w:ascii="Gill Sans MT" w:hAnsi="Gill Sans MT"/>
                <w:b/>
                <w:color w:val="FF0000"/>
                <w:sz w:val="20"/>
                <w:szCs w:val="20"/>
              </w:rPr>
              <w:t xml:space="preserve">Table </w:t>
            </w:r>
            <w:r w:rsidR="00131299" w:rsidRPr="00A263C3">
              <w:rPr>
                <w:rFonts w:ascii="Gill Sans MT" w:hAnsi="Gill Sans MT"/>
                <w:b/>
                <w:color w:val="FF0000"/>
                <w:sz w:val="20"/>
                <w:szCs w:val="20"/>
              </w:rPr>
              <w:t>B-2</w:t>
            </w:r>
            <w:r w:rsidRPr="00E54D76">
              <w:rPr>
                <w:rFonts w:ascii="Gill Sans MT" w:hAnsi="Gill Sans MT"/>
                <w:sz w:val="20"/>
                <w:szCs w:val="20"/>
              </w:rPr>
              <w:t>. WHO SYSTEM OF CLASSIFICATION OF ACUTE TOXICITY</w:t>
            </w:r>
            <w:bookmarkEnd w:id="404"/>
          </w:p>
        </w:tc>
      </w:tr>
      <w:tr w:rsidR="00FF7DF6" w:rsidRPr="003D326C" w14:paraId="4D71847F" w14:textId="77777777" w:rsidTr="00E54D76">
        <w:tc>
          <w:tcPr>
            <w:tcW w:w="3690" w:type="dxa"/>
            <w:gridSpan w:val="2"/>
            <w:tcBorders>
              <w:top w:val="single" w:sz="12" w:space="0" w:color="002F6C" w:themeColor="accent2"/>
              <w:bottom w:val="single" w:sz="12" w:space="0" w:color="002A6C"/>
              <w:right w:val="single" w:sz="4" w:space="0" w:color="auto"/>
            </w:tcBorders>
            <w:shd w:val="clear" w:color="auto" w:fill="F2F2F2" w:themeFill="background1" w:themeFillShade="F2"/>
            <w:hideMark/>
          </w:tcPr>
          <w:p w14:paraId="437CD41C" w14:textId="77777777" w:rsidR="00FF7DF6" w:rsidRPr="00E54D76" w:rsidRDefault="00FF7DF6" w:rsidP="00E56C15">
            <w:pPr>
              <w:keepNext/>
              <w:spacing w:before="40" w:after="40"/>
              <w:rPr>
                <w:rFonts w:ascii="Gill Sans MT" w:eastAsiaTheme="minorHAnsi" w:hAnsi="Gill Sans MT"/>
                <w:bCs/>
                <w:caps/>
                <w:sz w:val="20"/>
                <w:szCs w:val="20"/>
              </w:rPr>
            </w:pPr>
            <w:r w:rsidRPr="00E54D76">
              <w:rPr>
                <w:rFonts w:ascii="Gill Sans MT" w:eastAsiaTheme="minorHAnsi" w:hAnsi="Gill Sans MT"/>
                <w:bCs/>
                <w:caps/>
                <w:sz w:val="20"/>
                <w:szCs w:val="20"/>
              </w:rPr>
              <w:t>WHO Toxicity Classification</w:t>
            </w:r>
          </w:p>
        </w:tc>
        <w:tc>
          <w:tcPr>
            <w:tcW w:w="5731" w:type="dxa"/>
            <w:gridSpan w:val="4"/>
            <w:tcBorders>
              <w:top w:val="single" w:sz="12" w:space="0" w:color="002F6C" w:themeColor="accent2"/>
              <w:left w:val="single" w:sz="4" w:space="0" w:color="auto"/>
              <w:bottom w:val="single" w:sz="12" w:space="0" w:color="002A6C"/>
            </w:tcBorders>
            <w:shd w:val="clear" w:color="auto" w:fill="F2F2F2" w:themeFill="background1" w:themeFillShade="F2"/>
          </w:tcPr>
          <w:p w14:paraId="780AB292" w14:textId="51264047" w:rsidR="00FF7DF6" w:rsidRPr="00E54D76" w:rsidRDefault="00FF7DF6" w:rsidP="00E56C15">
            <w:pPr>
              <w:keepNext/>
              <w:spacing w:before="40" w:after="40"/>
              <w:rPr>
                <w:rFonts w:ascii="Gill Sans MT" w:eastAsiaTheme="minorHAnsi" w:hAnsi="Gill Sans MT"/>
                <w:bCs/>
                <w:caps/>
                <w:sz w:val="20"/>
                <w:szCs w:val="20"/>
              </w:rPr>
            </w:pPr>
            <w:r w:rsidRPr="00E54D76">
              <w:rPr>
                <w:rFonts w:ascii="Gill Sans MT" w:eastAsiaTheme="minorHAnsi" w:hAnsi="Gill Sans MT"/>
                <w:bCs/>
                <w:caps/>
                <w:sz w:val="20"/>
                <w:szCs w:val="20"/>
              </w:rPr>
              <w:t>Rat LD50  (mg of chemical per  kg of body weight)</w:t>
            </w:r>
          </w:p>
        </w:tc>
      </w:tr>
      <w:tr w:rsidR="000A4ACD" w:rsidRPr="003D326C" w14:paraId="3F578459" w14:textId="77777777" w:rsidTr="00E54D76">
        <w:tc>
          <w:tcPr>
            <w:tcW w:w="1184" w:type="dxa"/>
            <w:tcBorders>
              <w:top w:val="single" w:sz="12" w:space="0" w:color="002A6C"/>
              <w:bottom w:val="single" w:sz="4" w:space="0" w:color="002A6C"/>
              <w:right w:val="single" w:sz="4" w:space="0" w:color="002A6C"/>
            </w:tcBorders>
            <w:hideMark/>
          </w:tcPr>
          <w:p w14:paraId="16F4E6EA" w14:textId="77777777" w:rsidR="000A4ACD" w:rsidRPr="003D326C" w:rsidRDefault="000A4ACD" w:rsidP="003D326C">
            <w:pPr>
              <w:spacing w:before="40" w:after="40"/>
              <w:rPr>
                <w:rFonts w:ascii="Gill Sans MT" w:eastAsiaTheme="minorHAnsi" w:hAnsi="Gill Sans MT"/>
                <w:bCs/>
                <w:caps/>
                <w:sz w:val="20"/>
                <w:szCs w:val="20"/>
              </w:rPr>
            </w:pPr>
            <w:r w:rsidRPr="003D326C">
              <w:rPr>
                <w:rFonts w:ascii="Gill Sans MT" w:eastAsiaTheme="minorHAnsi" w:hAnsi="Gill Sans MT"/>
                <w:bCs/>
                <w:caps/>
                <w:sz w:val="20"/>
                <w:szCs w:val="20"/>
              </w:rPr>
              <w:t xml:space="preserve">Class </w:t>
            </w:r>
          </w:p>
        </w:tc>
        <w:tc>
          <w:tcPr>
            <w:tcW w:w="2506" w:type="dxa"/>
            <w:tcBorders>
              <w:top w:val="single" w:sz="12" w:space="0" w:color="002A6C"/>
              <w:left w:val="single" w:sz="4" w:space="0" w:color="002A6C"/>
              <w:bottom w:val="single" w:sz="4" w:space="0" w:color="002A6C"/>
              <w:right w:val="single" w:sz="4" w:space="0" w:color="002A6C"/>
            </w:tcBorders>
            <w:hideMark/>
          </w:tcPr>
          <w:p w14:paraId="4C4B4C44" w14:textId="77777777" w:rsidR="000A4ACD" w:rsidRPr="003D326C" w:rsidRDefault="000A4ACD" w:rsidP="003D326C">
            <w:pPr>
              <w:spacing w:before="40" w:after="40"/>
              <w:rPr>
                <w:rFonts w:ascii="Gill Sans MT" w:eastAsiaTheme="minorHAnsi" w:hAnsi="Gill Sans MT"/>
                <w:bCs/>
                <w:caps/>
                <w:sz w:val="20"/>
                <w:szCs w:val="20"/>
              </w:rPr>
            </w:pPr>
            <w:r w:rsidRPr="003D326C">
              <w:rPr>
                <w:rFonts w:ascii="Gill Sans MT" w:eastAsiaTheme="minorHAnsi" w:hAnsi="Gill Sans MT"/>
                <w:bCs/>
                <w:caps/>
                <w:sz w:val="20"/>
                <w:szCs w:val="20"/>
              </w:rPr>
              <w:t xml:space="preserve">Description </w:t>
            </w:r>
          </w:p>
        </w:tc>
        <w:tc>
          <w:tcPr>
            <w:tcW w:w="1257" w:type="dxa"/>
            <w:tcBorders>
              <w:top w:val="single" w:sz="12" w:space="0" w:color="002A6C"/>
              <w:left w:val="single" w:sz="4" w:space="0" w:color="002A6C"/>
              <w:bottom w:val="single" w:sz="4" w:space="0" w:color="002A6C"/>
              <w:right w:val="single" w:sz="4" w:space="0" w:color="002A6C"/>
            </w:tcBorders>
            <w:hideMark/>
          </w:tcPr>
          <w:p w14:paraId="7FB99B73" w14:textId="77777777" w:rsidR="000A4ACD" w:rsidRPr="003D326C" w:rsidRDefault="000A4ACD" w:rsidP="003D326C">
            <w:pPr>
              <w:spacing w:before="40" w:after="40"/>
              <w:rPr>
                <w:rFonts w:ascii="Gill Sans MT" w:eastAsiaTheme="minorHAnsi" w:hAnsi="Gill Sans MT"/>
                <w:bCs/>
                <w:caps/>
                <w:sz w:val="20"/>
                <w:szCs w:val="20"/>
              </w:rPr>
            </w:pPr>
            <w:r w:rsidRPr="003D326C">
              <w:rPr>
                <w:rFonts w:ascii="Gill Sans MT" w:eastAsiaTheme="minorHAnsi" w:hAnsi="Gill Sans MT"/>
                <w:bCs/>
                <w:caps/>
                <w:sz w:val="20"/>
                <w:szCs w:val="20"/>
              </w:rPr>
              <w:t xml:space="preserve">Solids (oral) </w:t>
            </w:r>
          </w:p>
        </w:tc>
        <w:tc>
          <w:tcPr>
            <w:tcW w:w="1104" w:type="dxa"/>
            <w:tcBorders>
              <w:top w:val="single" w:sz="12" w:space="0" w:color="002A6C"/>
              <w:left w:val="single" w:sz="4" w:space="0" w:color="002A6C"/>
              <w:bottom w:val="single" w:sz="4" w:space="0" w:color="002A6C"/>
              <w:right w:val="single" w:sz="4" w:space="0" w:color="002A6C"/>
            </w:tcBorders>
            <w:hideMark/>
          </w:tcPr>
          <w:p w14:paraId="0E8D8750" w14:textId="77777777" w:rsidR="000A4ACD" w:rsidRPr="003D326C" w:rsidRDefault="000A4ACD" w:rsidP="003D326C">
            <w:pPr>
              <w:spacing w:before="40" w:after="40"/>
              <w:rPr>
                <w:rFonts w:ascii="Gill Sans MT" w:eastAsiaTheme="minorHAnsi" w:hAnsi="Gill Sans MT"/>
                <w:bCs/>
                <w:caps/>
                <w:sz w:val="20"/>
                <w:szCs w:val="20"/>
              </w:rPr>
            </w:pPr>
            <w:r w:rsidRPr="003D326C">
              <w:rPr>
                <w:rFonts w:ascii="Gill Sans MT" w:eastAsiaTheme="minorHAnsi" w:hAnsi="Gill Sans MT"/>
                <w:bCs/>
                <w:caps/>
                <w:sz w:val="20"/>
                <w:szCs w:val="20"/>
              </w:rPr>
              <w:t xml:space="preserve">Liquids (oral) </w:t>
            </w:r>
          </w:p>
        </w:tc>
        <w:tc>
          <w:tcPr>
            <w:tcW w:w="1245" w:type="dxa"/>
            <w:tcBorders>
              <w:top w:val="single" w:sz="12" w:space="0" w:color="002A6C"/>
              <w:left w:val="single" w:sz="4" w:space="0" w:color="002A6C"/>
              <w:bottom w:val="single" w:sz="4" w:space="0" w:color="002A6C"/>
              <w:right w:val="single" w:sz="4" w:space="0" w:color="002A6C"/>
            </w:tcBorders>
            <w:hideMark/>
          </w:tcPr>
          <w:p w14:paraId="668CB757" w14:textId="77777777" w:rsidR="000A4ACD" w:rsidRPr="003D326C" w:rsidRDefault="000A4ACD" w:rsidP="003D326C">
            <w:pPr>
              <w:spacing w:before="40" w:after="40"/>
              <w:rPr>
                <w:rFonts w:ascii="Gill Sans MT" w:eastAsiaTheme="minorHAnsi" w:hAnsi="Gill Sans MT"/>
                <w:bCs/>
                <w:caps/>
                <w:sz w:val="20"/>
                <w:szCs w:val="20"/>
              </w:rPr>
            </w:pPr>
            <w:r w:rsidRPr="003D326C">
              <w:rPr>
                <w:rFonts w:ascii="Gill Sans MT" w:eastAsiaTheme="minorHAnsi" w:hAnsi="Gill Sans MT"/>
                <w:bCs/>
                <w:caps/>
                <w:sz w:val="20"/>
                <w:szCs w:val="20"/>
              </w:rPr>
              <w:t xml:space="preserve">Solids (dermal) </w:t>
            </w:r>
          </w:p>
        </w:tc>
        <w:tc>
          <w:tcPr>
            <w:tcW w:w="2125" w:type="dxa"/>
            <w:tcBorders>
              <w:top w:val="single" w:sz="12" w:space="0" w:color="002A6C"/>
              <w:left w:val="single" w:sz="4" w:space="0" w:color="002A6C"/>
              <w:bottom w:val="single" w:sz="4" w:space="0" w:color="002A6C"/>
            </w:tcBorders>
            <w:hideMark/>
          </w:tcPr>
          <w:p w14:paraId="3F62760C" w14:textId="77777777" w:rsidR="000A4ACD" w:rsidRPr="003D326C" w:rsidRDefault="000A4ACD" w:rsidP="003D326C">
            <w:pPr>
              <w:spacing w:before="40" w:after="40"/>
              <w:rPr>
                <w:rFonts w:ascii="Gill Sans MT" w:eastAsiaTheme="minorHAnsi" w:hAnsi="Gill Sans MT"/>
                <w:bCs/>
                <w:caps/>
                <w:sz w:val="20"/>
                <w:szCs w:val="20"/>
              </w:rPr>
            </w:pPr>
            <w:r w:rsidRPr="003D326C">
              <w:rPr>
                <w:rFonts w:ascii="Gill Sans MT" w:eastAsiaTheme="minorHAnsi" w:hAnsi="Gill Sans MT"/>
                <w:bCs/>
                <w:caps/>
                <w:sz w:val="20"/>
                <w:szCs w:val="20"/>
              </w:rPr>
              <w:t xml:space="preserve">Liquids (dermal) </w:t>
            </w:r>
          </w:p>
        </w:tc>
      </w:tr>
      <w:tr w:rsidR="000A4ACD" w:rsidRPr="003D326C" w14:paraId="68893370" w14:textId="77777777" w:rsidTr="00E54D76">
        <w:trPr>
          <w:trHeight w:val="60"/>
        </w:trPr>
        <w:tc>
          <w:tcPr>
            <w:tcW w:w="1184" w:type="dxa"/>
            <w:tcBorders>
              <w:top w:val="single" w:sz="4" w:space="0" w:color="002A6C"/>
              <w:bottom w:val="single" w:sz="4" w:space="0" w:color="002A6C"/>
              <w:right w:val="single" w:sz="4" w:space="0" w:color="002A6C"/>
            </w:tcBorders>
            <w:hideMark/>
          </w:tcPr>
          <w:p w14:paraId="1B7D29F1" w14:textId="77777777" w:rsidR="000A4ACD" w:rsidRPr="003D326C" w:rsidRDefault="000A4ACD" w:rsidP="003D326C">
            <w:pPr>
              <w:spacing w:before="40" w:after="40" w:line="60" w:lineRule="atLeast"/>
              <w:jc w:val="center"/>
              <w:rPr>
                <w:rFonts w:ascii="Gill Sans MT" w:eastAsiaTheme="minorHAnsi" w:hAnsi="Gill Sans MT"/>
                <w:sz w:val="20"/>
                <w:szCs w:val="20"/>
              </w:rPr>
            </w:pPr>
            <w:proofErr w:type="spellStart"/>
            <w:r w:rsidRPr="003D326C">
              <w:rPr>
                <w:rFonts w:ascii="Gill Sans MT" w:eastAsiaTheme="minorHAnsi" w:hAnsi="Gill Sans MT"/>
                <w:sz w:val="20"/>
                <w:szCs w:val="20"/>
              </w:rPr>
              <w:t>Ia</w:t>
            </w:r>
            <w:proofErr w:type="spellEnd"/>
            <w:r w:rsidRPr="003D326C">
              <w:rPr>
                <w:rFonts w:ascii="Gill Sans MT" w:eastAsiaTheme="minorHAnsi" w:hAnsi="Gill Sans MT"/>
                <w:sz w:val="20"/>
                <w:szCs w:val="20"/>
              </w:rPr>
              <w:t xml:space="preserve"> </w:t>
            </w:r>
          </w:p>
        </w:tc>
        <w:tc>
          <w:tcPr>
            <w:tcW w:w="2506" w:type="dxa"/>
            <w:tcBorders>
              <w:top w:val="single" w:sz="4" w:space="0" w:color="002A6C"/>
              <w:left w:val="single" w:sz="4" w:space="0" w:color="002A6C"/>
              <w:bottom w:val="single" w:sz="4" w:space="0" w:color="002A6C"/>
              <w:right w:val="single" w:sz="4" w:space="0" w:color="002A6C"/>
            </w:tcBorders>
            <w:hideMark/>
          </w:tcPr>
          <w:p w14:paraId="2BBED3B3" w14:textId="77777777" w:rsidR="000A4ACD" w:rsidRPr="003D326C" w:rsidRDefault="000A4ACD" w:rsidP="003D326C">
            <w:pPr>
              <w:spacing w:before="40" w:after="40" w:line="60" w:lineRule="atLeast"/>
              <w:jc w:val="center"/>
              <w:rPr>
                <w:rFonts w:ascii="Gill Sans MT" w:eastAsiaTheme="minorHAnsi" w:hAnsi="Gill Sans MT"/>
                <w:sz w:val="20"/>
                <w:szCs w:val="20"/>
              </w:rPr>
            </w:pPr>
            <w:r w:rsidRPr="003D326C">
              <w:rPr>
                <w:rFonts w:ascii="Gill Sans MT" w:eastAsiaTheme="minorHAnsi" w:hAnsi="Gill Sans MT"/>
                <w:sz w:val="20"/>
                <w:szCs w:val="20"/>
              </w:rPr>
              <w:t xml:space="preserve">Extremely hazardous </w:t>
            </w:r>
          </w:p>
        </w:tc>
        <w:tc>
          <w:tcPr>
            <w:tcW w:w="1257" w:type="dxa"/>
            <w:tcBorders>
              <w:top w:val="single" w:sz="4" w:space="0" w:color="002A6C"/>
              <w:left w:val="single" w:sz="4" w:space="0" w:color="002A6C"/>
              <w:bottom w:val="single" w:sz="4" w:space="0" w:color="002A6C"/>
              <w:right w:val="single" w:sz="4" w:space="0" w:color="002A6C"/>
            </w:tcBorders>
            <w:hideMark/>
          </w:tcPr>
          <w:p w14:paraId="52CC4900" w14:textId="77777777" w:rsidR="000A4ACD" w:rsidRPr="003D326C" w:rsidRDefault="000A4ACD" w:rsidP="003D326C">
            <w:pPr>
              <w:spacing w:before="40" w:after="40" w:line="60" w:lineRule="atLeast"/>
              <w:jc w:val="center"/>
              <w:rPr>
                <w:rFonts w:ascii="Gill Sans MT" w:eastAsiaTheme="minorHAnsi" w:hAnsi="Gill Sans MT"/>
                <w:sz w:val="20"/>
                <w:szCs w:val="20"/>
              </w:rPr>
            </w:pPr>
            <w:r w:rsidRPr="003D326C">
              <w:rPr>
                <w:rFonts w:ascii="Gill Sans MT" w:eastAsiaTheme="minorHAnsi" w:hAnsi="Gill Sans MT"/>
                <w:sz w:val="20"/>
                <w:szCs w:val="20"/>
              </w:rPr>
              <w:t xml:space="preserve">‹ 5 </w:t>
            </w:r>
          </w:p>
        </w:tc>
        <w:tc>
          <w:tcPr>
            <w:tcW w:w="1104" w:type="dxa"/>
            <w:tcBorders>
              <w:top w:val="single" w:sz="4" w:space="0" w:color="002A6C"/>
              <w:left w:val="single" w:sz="4" w:space="0" w:color="002A6C"/>
              <w:bottom w:val="single" w:sz="4" w:space="0" w:color="002A6C"/>
              <w:right w:val="single" w:sz="4" w:space="0" w:color="002A6C"/>
            </w:tcBorders>
            <w:hideMark/>
          </w:tcPr>
          <w:p w14:paraId="02197014" w14:textId="77777777" w:rsidR="000A4ACD" w:rsidRPr="003D326C" w:rsidRDefault="000A4ACD" w:rsidP="003D326C">
            <w:pPr>
              <w:spacing w:before="40" w:after="40" w:line="60" w:lineRule="atLeast"/>
              <w:jc w:val="center"/>
              <w:rPr>
                <w:rFonts w:ascii="Gill Sans MT" w:eastAsiaTheme="minorHAnsi" w:hAnsi="Gill Sans MT"/>
                <w:sz w:val="20"/>
                <w:szCs w:val="20"/>
              </w:rPr>
            </w:pPr>
            <w:r w:rsidRPr="003D326C">
              <w:rPr>
                <w:rFonts w:ascii="Gill Sans MT" w:eastAsiaTheme="minorHAnsi" w:hAnsi="Gill Sans MT"/>
                <w:sz w:val="20"/>
                <w:szCs w:val="20"/>
              </w:rPr>
              <w:t xml:space="preserve">‹ 20 </w:t>
            </w:r>
          </w:p>
        </w:tc>
        <w:tc>
          <w:tcPr>
            <w:tcW w:w="1245" w:type="dxa"/>
            <w:tcBorders>
              <w:top w:val="single" w:sz="4" w:space="0" w:color="002A6C"/>
              <w:left w:val="single" w:sz="4" w:space="0" w:color="002A6C"/>
              <w:bottom w:val="single" w:sz="4" w:space="0" w:color="002A6C"/>
              <w:right w:val="single" w:sz="4" w:space="0" w:color="002A6C"/>
            </w:tcBorders>
            <w:hideMark/>
          </w:tcPr>
          <w:p w14:paraId="24ED5209" w14:textId="77777777" w:rsidR="000A4ACD" w:rsidRPr="003D326C" w:rsidRDefault="000A4ACD" w:rsidP="003D326C">
            <w:pPr>
              <w:spacing w:before="40" w:after="40" w:line="60" w:lineRule="atLeast"/>
              <w:jc w:val="center"/>
              <w:rPr>
                <w:rFonts w:ascii="Gill Sans MT" w:eastAsiaTheme="minorHAnsi" w:hAnsi="Gill Sans MT"/>
                <w:sz w:val="20"/>
                <w:szCs w:val="20"/>
              </w:rPr>
            </w:pPr>
            <w:r w:rsidRPr="003D326C">
              <w:rPr>
                <w:rFonts w:ascii="Gill Sans MT" w:eastAsiaTheme="minorHAnsi" w:hAnsi="Gill Sans MT"/>
                <w:sz w:val="20"/>
                <w:szCs w:val="20"/>
              </w:rPr>
              <w:t xml:space="preserve">‹ 10 </w:t>
            </w:r>
          </w:p>
        </w:tc>
        <w:tc>
          <w:tcPr>
            <w:tcW w:w="2125" w:type="dxa"/>
            <w:tcBorders>
              <w:top w:val="single" w:sz="4" w:space="0" w:color="002A6C"/>
              <w:left w:val="single" w:sz="4" w:space="0" w:color="002A6C"/>
              <w:bottom w:val="single" w:sz="4" w:space="0" w:color="002A6C"/>
            </w:tcBorders>
            <w:hideMark/>
          </w:tcPr>
          <w:p w14:paraId="3F70E18A" w14:textId="77777777" w:rsidR="000A4ACD" w:rsidRPr="003D326C" w:rsidRDefault="000A4ACD" w:rsidP="003D326C">
            <w:pPr>
              <w:spacing w:before="40" w:after="40" w:line="60" w:lineRule="atLeast"/>
              <w:jc w:val="center"/>
              <w:rPr>
                <w:rFonts w:ascii="Gill Sans MT" w:eastAsiaTheme="minorHAnsi" w:hAnsi="Gill Sans MT"/>
                <w:sz w:val="20"/>
                <w:szCs w:val="20"/>
              </w:rPr>
            </w:pPr>
            <w:r w:rsidRPr="003D326C">
              <w:rPr>
                <w:rFonts w:ascii="Gill Sans MT" w:eastAsiaTheme="minorHAnsi" w:hAnsi="Gill Sans MT"/>
                <w:sz w:val="20"/>
                <w:szCs w:val="20"/>
              </w:rPr>
              <w:t xml:space="preserve">‹ 40 </w:t>
            </w:r>
          </w:p>
        </w:tc>
      </w:tr>
      <w:tr w:rsidR="000A4ACD" w:rsidRPr="003D326C" w14:paraId="11487433" w14:textId="77777777" w:rsidTr="00E54D76">
        <w:tc>
          <w:tcPr>
            <w:tcW w:w="1184" w:type="dxa"/>
            <w:tcBorders>
              <w:top w:val="single" w:sz="4" w:space="0" w:color="002A6C"/>
              <w:bottom w:val="single" w:sz="4" w:space="0" w:color="002A6C"/>
              <w:right w:val="single" w:sz="4" w:space="0" w:color="002A6C"/>
            </w:tcBorders>
            <w:hideMark/>
          </w:tcPr>
          <w:p w14:paraId="72873463" w14:textId="77777777" w:rsidR="000A4ACD" w:rsidRPr="003D326C" w:rsidRDefault="000A4ACD" w:rsidP="003D326C">
            <w:pPr>
              <w:spacing w:before="40" w:after="40"/>
              <w:jc w:val="center"/>
              <w:rPr>
                <w:rFonts w:ascii="Gill Sans MT" w:eastAsiaTheme="minorHAnsi" w:hAnsi="Gill Sans MT"/>
                <w:sz w:val="20"/>
                <w:szCs w:val="20"/>
              </w:rPr>
            </w:pPr>
            <w:proofErr w:type="spellStart"/>
            <w:r w:rsidRPr="003D326C">
              <w:rPr>
                <w:rFonts w:ascii="Gill Sans MT" w:eastAsiaTheme="minorHAnsi" w:hAnsi="Gill Sans MT"/>
                <w:sz w:val="20"/>
                <w:szCs w:val="20"/>
              </w:rPr>
              <w:t>Ib</w:t>
            </w:r>
            <w:proofErr w:type="spellEnd"/>
            <w:r w:rsidRPr="003D326C">
              <w:rPr>
                <w:rFonts w:ascii="Gill Sans MT" w:eastAsiaTheme="minorHAnsi" w:hAnsi="Gill Sans MT"/>
                <w:sz w:val="20"/>
                <w:szCs w:val="20"/>
              </w:rPr>
              <w:t xml:space="preserve"> </w:t>
            </w:r>
          </w:p>
        </w:tc>
        <w:tc>
          <w:tcPr>
            <w:tcW w:w="2506" w:type="dxa"/>
            <w:tcBorders>
              <w:top w:val="single" w:sz="4" w:space="0" w:color="002A6C"/>
              <w:left w:val="single" w:sz="4" w:space="0" w:color="002A6C"/>
              <w:bottom w:val="single" w:sz="4" w:space="0" w:color="002A6C"/>
              <w:right w:val="single" w:sz="4" w:space="0" w:color="002A6C"/>
            </w:tcBorders>
            <w:hideMark/>
          </w:tcPr>
          <w:p w14:paraId="47F1BEF6"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Highly hazardous </w:t>
            </w:r>
          </w:p>
        </w:tc>
        <w:tc>
          <w:tcPr>
            <w:tcW w:w="1257" w:type="dxa"/>
            <w:tcBorders>
              <w:top w:val="single" w:sz="4" w:space="0" w:color="002A6C"/>
              <w:left w:val="single" w:sz="4" w:space="0" w:color="002A6C"/>
              <w:bottom w:val="single" w:sz="4" w:space="0" w:color="002A6C"/>
              <w:right w:val="single" w:sz="4" w:space="0" w:color="002A6C"/>
            </w:tcBorders>
            <w:hideMark/>
          </w:tcPr>
          <w:p w14:paraId="2037CD18"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5-50 </w:t>
            </w:r>
          </w:p>
        </w:tc>
        <w:tc>
          <w:tcPr>
            <w:tcW w:w="1104" w:type="dxa"/>
            <w:tcBorders>
              <w:top w:val="single" w:sz="4" w:space="0" w:color="002A6C"/>
              <w:left w:val="single" w:sz="4" w:space="0" w:color="002A6C"/>
              <w:bottom w:val="single" w:sz="4" w:space="0" w:color="002A6C"/>
              <w:right w:val="single" w:sz="4" w:space="0" w:color="002A6C"/>
            </w:tcBorders>
            <w:hideMark/>
          </w:tcPr>
          <w:p w14:paraId="17C3D083"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20-200 </w:t>
            </w:r>
          </w:p>
        </w:tc>
        <w:tc>
          <w:tcPr>
            <w:tcW w:w="1245" w:type="dxa"/>
            <w:tcBorders>
              <w:top w:val="single" w:sz="4" w:space="0" w:color="002A6C"/>
              <w:left w:val="single" w:sz="4" w:space="0" w:color="002A6C"/>
              <w:bottom w:val="single" w:sz="4" w:space="0" w:color="002A6C"/>
              <w:right w:val="single" w:sz="4" w:space="0" w:color="002A6C"/>
            </w:tcBorders>
            <w:hideMark/>
          </w:tcPr>
          <w:p w14:paraId="4E22ED4F"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10-100 </w:t>
            </w:r>
          </w:p>
        </w:tc>
        <w:tc>
          <w:tcPr>
            <w:tcW w:w="2125" w:type="dxa"/>
            <w:tcBorders>
              <w:top w:val="single" w:sz="4" w:space="0" w:color="002A6C"/>
              <w:left w:val="single" w:sz="4" w:space="0" w:color="002A6C"/>
              <w:bottom w:val="single" w:sz="4" w:space="0" w:color="002A6C"/>
            </w:tcBorders>
            <w:hideMark/>
          </w:tcPr>
          <w:p w14:paraId="2CF6C0A0"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40-400 </w:t>
            </w:r>
          </w:p>
        </w:tc>
      </w:tr>
      <w:tr w:rsidR="000A4ACD" w:rsidRPr="003D326C" w14:paraId="515D8C29" w14:textId="77777777" w:rsidTr="00E54D76">
        <w:tc>
          <w:tcPr>
            <w:tcW w:w="1184" w:type="dxa"/>
            <w:tcBorders>
              <w:top w:val="single" w:sz="4" w:space="0" w:color="002A6C"/>
              <w:bottom w:val="single" w:sz="4" w:space="0" w:color="002A6C"/>
              <w:right w:val="single" w:sz="4" w:space="0" w:color="002A6C"/>
            </w:tcBorders>
            <w:hideMark/>
          </w:tcPr>
          <w:p w14:paraId="239E733D"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II </w:t>
            </w:r>
          </w:p>
        </w:tc>
        <w:tc>
          <w:tcPr>
            <w:tcW w:w="2506" w:type="dxa"/>
            <w:tcBorders>
              <w:top w:val="single" w:sz="4" w:space="0" w:color="002A6C"/>
              <w:left w:val="single" w:sz="4" w:space="0" w:color="002A6C"/>
              <w:bottom w:val="single" w:sz="4" w:space="0" w:color="002A6C"/>
              <w:right w:val="single" w:sz="4" w:space="0" w:color="002A6C"/>
            </w:tcBorders>
            <w:hideMark/>
          </w:tcPr>
          <w:p w14:paraId="10B7B32B"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Moderately hazardous </w:t>
            </w:r>
          </w:p>
        </w:tc>
        <w:tc>
          <w:tcPr>
            <w:tcW w:w="1257" w:type="dxa"/>
            <w:tcBorders>
              <w:top w:val="single" w:sz="4" w:space="0" w:color="002A6C"/>
              <w:left w:val="single" w:sz="4" w:space="0" w:color="002A6C"/>
              <w:bottom w:val="single" w:sz="4" w:space="0" w:color="002A6C"/>
              <w:right w:val="single" w:sz="4" w:space="0" w:color="002A6C"/>
            </w:tcBorders>
            <w:hideMark/>
          </w:tcPr>
          <w:p w14:paraId="72614173"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50-500 </w:t>
            </w:r>
          </w:p>
        </w:tc>
        <w:tc>
          <w:tcPr>
            <w:tcW w:w="1104" w:type="dxa"/>
            <w:tcBorders>
              <w:top w:val="single" w:sz="4" w:space="0" w:color="002A6C"/>
              <w:left w:val="single" w:sz="4" w:space="0" w:color="002A6C"/>
              <w:bottom w:val="single" w:sz="4" w:space="0" w:color="002A6C"/>
              <w:right w:val="single" w:sz="4" w:space="0" w:color="002A6C"/>
            </w:tcBorders>
            <w:hideMark/>
          </w:tcPr>
          <w:p w14:paraId="1818C7E6"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200-2,000 </w:t>
            </w:r>
          </w:p>
        </w:tc>
        <w:tc>
          <w:tcPr>
            <w:tcW w:w="1245" w:type="dxa"/>
            <w:tcBorders>
              <w:top w:val="single" w:sz="4" w:space="0" w:color="002A6C"/>
              <w:left w:val="single" w:sz="4" w:space="0" w:color="002A6C"/>
              <w:bottom w:val="single" w:sz="4" w:space="0" w:color="002A6C"/>
              <w:right w:val="single" w:sz="4" w:space="0" w:color="002A6C"/>
            </w:tcBorders>
            <w:hideMark/>
          </w:tcPr>
          <w:p w14:paraId="09B9846C"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100-1,000 </w:t>
            </w:r>
          </w:p>
        </w:tc>
        <w:tc>
          <w:tcPr>
            <w:tcW w:w="2125" w:type="dxa"/>
            <w:tcBorders>
              <w:top w:val="single" w:sz="4" w:space="0" w:color="002A6C"/>
              <w:left w:val="single" w:sz="4" w:space="0" w:color="002A6C"/>
              <w:bottom w:val="single" w:sz="4" w:space="0" w:color="002A6C"/>
            </w:tcBorders>
            <w:hideMark/>
          </w:tcPr>
          <w:p w14:paraId="2D19C9C0"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400-4,000 </w:t>
            </w:r>
          </w:p>
        </w:tc>
      </w:tr>
      <w:tr w:rsidR="000A4ACD" w:rsidRPr="003D326C" w14:paraId="50F311EF" w14:textId="77777777" w:rsidTr="00E54D76">
        <w:tc>
          <w:tcPr>
            <w:tcW w:w="1184" w:type="dxa"/>
            <w:tcBorders>
              <w:top w:val="single" w:sz="4" w:space="0" w:color="002A6C"/>
              <w:bottom w:val="single" w:sz="4" w:space="0" w:color="002A6C"/>
              <w:right w:val="single" w:sz="4" w:space="0" w:color="002A6C"/>
            </w:tcBorders>
            <w:hideMark/>
          </w:tcPr>
          <w:p w14:paraId="0CD6F0B1"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III </w:t>
            </w:r>
          </w:p>
        </w:tc>
        <w:tc>
          <w:tcPr>
            <w:tcW w:w="2506" w:type="dxa"/>
            <w:tcBorders>
              <w:top w:val="single" w:sz="4" w:space="0" w:color="002A6C"/>
              <w:left w:val="single" w:sz="4" w:space="0" w:color="002A6C"/>
              <w:bottom w:val="single" w:sz="4" w:space="0" w:color="002A6C"/>
              <w:right w:val="single" w:sz="4" w:space="0" w:color="002A6C"/>
            </w:tcBorders>
            <w:hideMark/>
          </w:tcPr>
          <w:p w14:paraId="2CDC6A14"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Slightly hazardous </w:t>
            </w:r>
          </w:p>
        </w:tc>
        <w:tc>
          <w:tcPr>
            <w:tcW w:w="1257" w:type="dxa"/>
            <w:tcBorders>
              <w:top w:val="single" w:sz="4" w:space="0" w:color="002A6C"/>
              <w:left w:val="single" w:sz="4" w:space="0" w:color="002A6C"/>
              <w:bottom w:val="single" w:sz="4" w:space="0" w:color="002A6C"/>
              <w:right w:val="single" w:sz="4" w:space="0" w:color="002A6C"/>
            </w:tcBorders>
            <w:hideMark/>
          </w:tcPr>
          <w:p w14:paraId="1EDE4873"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 500 </w:t>
            </w:r>
          </w:p>
        </w:tc>
        <w:tc>
          <w:tcPr>
            <w:tcW w:w="1104" w:type="dxa"/>
            <w:tcBorders>
              <w:top w:val="single" w:sz="4" w:space="0" w:color="002A6C"/>
              <w:left w:val="single" w:sz="4" w:space="0" w:color="002A6C"/>
              <w:bottom w:val="single" w:sz="4" w:space="0" w:color="002A6C"/>
              <w:right w:val="single" w:sz="4" w:space="0" w:color="002A6C"/>
            </w:tcBorders>
            <w:hideMark/>
          </w:tcPr>
          <w:p w14:paraId="508E2CAF"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›2,000 </w:t>
            </w:r>
          </w:p>
        </w:tc>
        <w:tc>
          <w:tcPr>
            <w:tcW w:w="1245" w:type="dxa"/>
            <w:tcBorders>
              <w:top w:val="single" w:sz="4" w:space="0" w:color="002A6C"/>
              <w:left w:val="single" w:sz="4" w:space="0" w:color="002A6C"/>
              <w:bottom w:val="single" w:sz="4" w:space="0" w:color="002A6C"/>
              <w:right w:val="single" w:sz="4" w:space="0" w:color="002A6C"/>
            </w:tcBorders>
            <w:hideMark/>
          </w:tcPr>
          <w:p w14:paraId="7955054B"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›1000 </w:t>
            </w:r>
          </w:p>
        </w:tc>
        <w:tc>
          <w:tcPr>
            <w:tcW w:w="2125" w:type="dxa"/>
            <w:tcBorders>
              <w:top w:val="single" w:sz="4" w:space="0" w:color="002A6C"/>
              <w:left w:val="single" w:sz="4" w:space="0" w:color="002A6C"/>
              <w:bottom w:val="single" w:sz="4" w:space="0" w:color="002A6C"/>
            </w:tcBorders>
            <w:hideMark/>
          </w:tcPr>
          <w:p w14:paraId="4DB918A3"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 4,000 </w:t>
            </w:r>
          </w:p>
        </w:tc>
      </w:tr>
      <w:tr w:rsidR="000A4ACD" w:rsidRPr="003D326C" w14:paraId="2302A441" w14:textId="77777777" w:rsidTr="00E54D76">
        <w:tc>
          <w:tcPr>
            <w:tcW w:w="1184" w:type="dxa"/>
            <w:tcBorders>
              <w:top w:val="single" w:sz="4" w:space="0" w:color="002A6C"/>
              <w:bottom w:val="single" w:sz="4" w:space="0" w:color="002A6C"/>
              <w:right w:val="single" w:sz="4" w:space="0" w:color="002A6C"/>
            </w:tcBorders>
            <w:hideMark/>
          </w:tcPr>
          <w:p w14:paraId="1803ED2C" w14:textId="67224C1E" w:rsidR="000A4ACD" w:rsidRPr="003D326C" w:rsidRDefault="00DC2415" w:rsidP="003D326C">
            <w:pPr>
              <w:spacing w:before="40" w:after="40"/>
              <w:jc w:val="center"/>
              <w:rPr>
                <w:rFonts w:ascii="Gill Sans MT" w:eastAsiaTheme="minorHAnsi" w:hAnsi="Gill Sans MT"/>
                <w:sz w:val="20"/>
                <w:szCs w:val="20"/>
              </w:rPr>
            </w:pPr>
            <w:r>
              <w:rPr>
                <w:rFonts w:ascii="Gill Sans MT" w:eastAsiaTheme="minorHAnsi" w:hAnsi="Gill Sans MT"/>
                <w:sz w:val="20"/>
                <w:szCs w:val="20"/>
              </w:rPr>
              <w:t>U</w:t>
            </w:r>
          </w:p>
        </w:tc>
        <w:tc>
          <w:tcPr>
            <w:tcW w:w="2506" w:type="dxa"/>
            <w:tcBorders>
              <w:top w:val="single" w:sz="4" w:space="0" w:color="002A6C"/>
              <w:left w:val="single" w:sz="4" w:space="0" w:color="002A6C"/>
              <w:bottom w:val="single" w:sz="4" w:space="0" w:color="002A6C"/>
              <w:right w:val="single" w:sz="4" w:space="0" w:color="002A6C"/>
            </w:tcBorders>
            <w:hideMark/>
          </w:tcPr>
          <w:p w14:paraId="69AE6150"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Unlikely to present acute hazard in normal use </w:t>
            </w:r>
          </w:p>
        </w:tc>
        <w:tc>
          <w:tcPr>
            <w:tcW w:w="1257" w:type="dxa"/>
            <w:tcBorders>
              <w:top w:val="single" w:sz="4" w:space="0" w:color="002A6C"/>
              <w:left w:val="single" w:sz="4" w:space="0" w:color="002A6C"/>
              <w:bottom w:val="single" w:sz="4" w:space="0" w:color="002A6C"/>
              <w:right w:val="single" w:sz="4" w:space="0" w:color="002A6C"/>
            </w:tcBorders>
            <w:hideMark/>
          </w:tcPr>
          <w:p w14:paraId="61D819F8"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2</w:t>
            </w:r>
            <w:bookmarkStart w:id="405" w:name="_GoBack"/>
            <w:bookmarkEnd w:id="405"/>
            <w:r w:rsidRPr="003D326C">
              <w:rPr>
                <w:rFonts w:ascii="Gill Sans MT" w:eastAsiaTheme="minorHAnsi" w:hAnsi="Gill Sans MT"/>
                <w:sz w:val="20"/>
                <w:szCs w:val="20"/>
              </w:rPr>
              <w:t xml:space="preserve">,000 </w:t>
            </w:r>
          </w:p>
        </w:tc>
        <w:tc>
          <w:tcPr>
            <w:tcW w:w="1104" w:type="dxa"/>
            <w:tcBorders>
              <w:top w:val="single" w:sz="4" w:space="0" w:color="002A6C"/>
              <w:left w:val="single" w:sz="4" w:space="0" w:color="002A6C"/>
              <w:bottom w:val="single" w:sz="4" w:space="0" w:color="002A6C"/>
              <w:right w:val="single" w:sz="4" w:space="0" w:color="002A6C"/>
            </w:tcBorders>
            <w:hideMark/>
          </w:tcPr>
          <w:p w14:paraId="3A692C1D"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 3,000 </w:t>
            </w:r>
          </w:p>
        </w:tc>
        <w:tc>
          <w:tcPr>
            <w:tcW w:w="1245" w:type="dxa"/>
            <w:tcBorders>
              <w:top w:val="single" w:sz="4" w:space="0" w:color="002A6C"/>
              <w:left w:val="single" w:sz="4" w:space="0" w:color="002A6C"/>
              <w:bottom w:val="single" w:sz="4" w:space="0" w:color="002A6C"/>
              <w:right w:val="single" w:sz="4" w:space="0" w:color="002A6C"/>
            </w:tcBorders>
            <w:hideMark/>
          </w:tcPr>
          <w:p w14:paraId="6FCE3963"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 </w:t>
            </w:r>
          </w:p>
        </w:tc>
        <w:tc>
          <w:tcPr>
            <w:tcW w:w="2125" w:type="dxa"/>
            <w:tcBorders>
              <w:top w:val="single" w:sz="4" w:space="0" w:color="002A6C"/>
              <w:left w:val="single" w:sz="4" w:space="0" w:color="002A6C"/>
              <w:bottom w:val="single" w:sz="4" w:space="0" w:color="002A6C"/>
            </w:tcBorders>
            <w:hideMark/>
          </w:tcPr>
          <w:p w14:paraId="557C7789"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 </w:t>
            </w:r>
          </w:p>
        </w:tc>
      </w:tr>
      <w:tr w:rsidR="000A4ACD" w:rsidRPr="003D326C" w14:paraId="39BA105C" w14:textId="77777777" w:rsidTr="00E54D76">
        <w:tc>
          <w:tcPr>
            <w:tcW w:w="1184" w:type="dxa"/>
            <w:tcBorders>
              <w:top w:val="single" w:sz="4" w:space="0" w:color="002A6C"/>
              <w:bottom w:val="single" w:sz="4" w:space="0" w:color="002A6C"/>
              <w:right w:val="single" w:sz="4" w:space="0" w:color="002A6C"/>
            </w:tcBorders>
            <w:hideMark/>
          </w:tcPr>
          <w:p w14:paraId="37641127" w14:textId="7357E8DF"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 </w:t>
            </w:r>
          </w:p>
        </w:tc>
        <w:tc>
          <w:tcPr>
            <w:tcW w:w="2506" w:type="dxa"/>
            <w:tcBorders>
              <w:top w:val="single" w:sz="4" w:space="0" w:color="002A6C"/>
              <w:left w:val="single" w:sz="4" w:space="0" w:color="002A6C"/>
              <w:bottom w:val="single" w:sz="4" w:space="0" w:color="002A6C"/>
              <w:right w:val="single" w:sz="4" w:space="0" w:color="002A6C"/>
            </w:tcBorders>
            <w:hideMark/>
          </w:tcPr>
          <w:p w14:paraId="14F2E035" w14:textId="77777777" w:rsidR="000A4ACD" w:rsidRPr="003D326C" w:rsidRDefault="000A4ACD" w:rsidP="003D326C">
            <w:pPr>
              <w:spacing w:before="40" w:after="40"/>
              <w:jc w:val="center"/>
              <w:rPr>
                <w:rFonts w:ascii="Gill Sans MT" w:eastAsiaTheme="minorHAnsi" w:hAnsi="Gill Sans MT"/>
                <w:sz w:val="20"/>
                <w:szCs w:val="20"/>
              </w:rPr>
            </w:pPr>
            <w:r w:rsidRPr="003D326C">
              <w:rPr>
                <w:rFonts w:ascii="Gill Sans MT" w:eastAsiaTheme="minorHAnsi" w:hAnsi="Gill Sans MT"/>
                <w:sz w:val="20"/>
                <w:szCs w:val="20"/>
              </w:rPr>
              <w:t xml:space="preserve">Not classified: believed obsolete </w:t>
            </w:r>
          </w:p>
        </w:tc>
        <w:tc>
          <w:tcPr>
            <w:tcW w:w="1257" w:type="dxa"/>
            <w:tcBorders>
              <w:top w:val="single" w:sz="4" w:space="0" w:color="002A6C"/>
              <w:left w:val="single" w:sz="4" w:space="0" w:color="002A6C"/>
              <w:bottom w:val="single" w:sz="4" w:space="0" w:color="002A6C"/>
              <w:right w:val="single" w:sz="4" w:space="0" w:color="002A6C"/>
            </w:tcBorders>
            <w:hideMark/>
          </w:tcPr>
          <w:p w14:paraId="44901F54" w14:textId="77777777" w:rsidR="000A4ACD" w:rsidRPr="003D326C" w:rsidRDefault="000A4ACD" w:rsidP="003D326C">
            <w:pPr>
              <w:spacing w:before="40" w:after="40"/>
              <w:rPr>
                <w:rFonts w:ascii="Gill Sans MT" w:eastAsiaTheme="minorHAnsi" w:hAnsi="Gill Sans MT"/>
                <w:sz w:val="20"/>
                <w:szCs w:val="20"/>
              </w:rPr>
            </w:pPr>
          </w:p>
        </w:tc>
        <w:tc>
          <w:tcPr>
            <w:tcW w:w="1104" w:type="dxa"/>
            <w:tcBorders>
              <w:top w:val="single" w:sz="4" w:space="0" w:color="002A6C"/>
              <w:left w:val="single" w:sz="4" w:space="0" w:color="002A6C"/>
              <w:bottom w:val="single" w:sz="4" w:space="0" w:color="002A6C"/>
              <w:right w:val="single" w:sz="4" w:space="0" w:color="002A6C"/>
            </w:tcBorders>
            <w:hideMark/>
          </w:tcPr>
          <w:p w14:paraId="680EBDB1" w14:textId="77777777" w:rsidR="000A4ACD" w:rsidRPr="003D326C" w:rsidRDefault="000A4ACD" w:rsidP="003D326C">
            <w:pPr>
              <w:spacing w:before="40" w:after="40"/>
              <w:rPr>
                <w:rFonts w:ascii="Gill Sans MT" w:eastAsiaTheme="minorHAnsi" w:hAnsi="Gill Sans MT"/>
                <w:sz w:val="20"/>
                <w:szCs w:val="20"/>
              </w:rPr>
            </w:pPr>
          </w:p>
        </w:tc>
        <w:tc>
          <w:tcPr>
            <w:tcW w:w="1245" w:type="dxa"/>
            <w:tcBorders>
              <w:top w:val="single" w:sz="4" w:space="0" w:color="002A6C"/>
              <w:left w:val="single" w:sz="4" w:space="0" w:color="002A6C"/>
              <w:bottom w:val="single" w:sz="4" w:space="0" w:color="002A6C"/>
              <w:right w:val="single" w:sz="4" w:space="0" w:color="002A6C"/>
            </w:tcBorders>
            <w:hideMark/>
          </w:tcPr>
          <w:p w14:paraId="189029E3" w14:textId="77777777" w:rsidR="000A4ACD" w:rsidRPr="003D326C" w:rsidRDefault="000A4ACD" w:rsidP="003D326C">
            <w:pPr>
              <w:spacing w:before="40" w:after="40"/>
              <w:rPr>
                <w:rFonts w:ascii="Gill Sans MT" w:eastAsiaTheme="minorHAnsi" w:hAnsi="Gill Sans MT"/>
                <w:sz w:val="20"/>
                <w:szCs w:val="20"/>
              </w:rPr>
            </w:pPr>
          </w:p>
        </w:tc>
        <w:tc>
          <w:tcPr>
            <w:tcW w:w="2125" w:type="dxa"/>
            <w:tcBorders>
              <w:top w:val="single" w:sz="4" w:space="0" w:color="002A6C"/>
              <w:left w:val="single" w:sz="4" w:space="0" w:color="002A6C"/>
              <w:bottom w:val="single" w:sz="4" w:space="0" w:color="002A6C"/>
            </w:tcBorders>
            <w:hideMark/>
          </w:tcPr>
          <w:p w14:paraId="6DA3A33B" w14:textId="77777777" w:rsidR="000A4ACD" w:rsidRPr="003D326C" w:rsidRDefault="000A4ACD" w:rsidP="003D326C">
            <w:pPr>
              <w:spacing w:before="40" w:after="40"/>
              <w:rPr>
                <w:rFonts w:ascii="Gill Sans MT" w:eastAsiaTheme="minorHAnsi" w:hAnsi="Gill Sans MT"/>
                <w:sz w:val="20"/>
                <w:szCs w:val="20"/>
              </w:rPr>
            </w:pPr>
          </w:p>
        </w:tc>
      </w:tr>
      <w:tr w:rsidR="000A4ACD" w:rsidRPr="003D326C" w14:paraId="21C9B752" w14:textId="77777777" w:rsidTr="00E54D76">
        <w:tc>
          <w:tcPr>
            <w:tcW w:w="1184" w:type="dxa"/>
            <w:tcBorders>
              <w:top w:val="single" w:sz="4" w:space="0" w:color="002A6C"/>
              <w:bottom w:val="single" w:sz="4" w:space="0" w:color="002A6C"/>
              <w:right w:val="single" w:sz="4" w:space="0" w:color="002A6C"/>
            </w:tcBorders>
            <w:hideMark/>
          </w:tcPr>
          <w:p w14:paraId="32127210" w14:textId="7E3A2DBF" w:rsidR="000A4ACD" w:rsidRPr="003D326C" w:rsidRDefault="000A4ACD" w:rsidP="003D326C">
            <w:pPr>
              <w:spacing w:before="40" w:after="40"/>
              <w:jc w:val="center"/>
              <w:rPr>
                <w:rFonts w:ascii="Gill Sans MT" w:eastAsiaTheme="minorHAnsi" w:hAnsi="Gill Sans MT"/>
                <w:sz w:val="20"/>
                <w:szCs w:val="20"/>
              </w:rPr>
            </w:pPr>
          </w:p>
        </w:tc>
        <w:tc>
          <w:tcPr>
            <w:tcW w:w="2506" w:type="dxa"/>
            <w:tcBorders>
              <w:top w:val="single" w:sz="4" w:space="0" w:color="002A6C"/>
              <w:left w:val="single" w:sz="4" w:space="0" w:color="002A6C"/>
              <w:bottom w:val="single" w:sz="4" w:space="0" w:color="002A6C"/>
              <w:right w:val="single" w:sz="4" w:space="0" w:color="002A6C"/>
            </w:tcBorders>
            <w:hideMark/>
          </w:tcPr>
          <w:p w14:paraId="08AEA516" w14:textId="30EA54E2" w:rsidR="000A4ACD" w:rsidRPr="003D326C" w:rsidRDefault="00DC2415" w:rsidP="003D326C">
            <w:pPr>
              <w:spacing w:before="40" w:after="40"/>
              <w:jc w:val="center"/>
              <w:rPr>
                <w:rFonts w:ascii="Gill Sans MT" w:eastAsiaTheme="minorHAnsi" w:hAnsi="Gill Sans MT"/>
                <w:sz w:val="20"/>
                <w:szCs w:val="20"/>
              </w:rPr>
            </w:pPr>
            <w:r w:rsidRPr="00DC2415">
              <w:rPr>
                <w:rFonts w:ascii="Gill Sans MT" w:eastAsiaTheme="minorHAnsi" w:hAnsi="Gill Sans MT"/>
                <w:sz w:val="20"/>
                <w:szCs w:val="20"/>
              </w:rPr>
              <w:t>Pesticides subject to the Rotterdam Convention</w:t>
            </w:r>
          </w:p>
        </w:tc>
        <w:tc>
          <w:tcPr>
            <w:tcW w:w="1257" w:type="dxa"/>
            <w:tcBorders>
              <w:top w:val="single" w:sz="4" w:space="0" w:color="002A6C"/>
              <w:left w:val="single" w:sz="4" w:space="0" w:color="002A6C"/>
              <w:bottom w:val="single" w:sz="4" w:space="0" w:color="002A6C"/>
              <w:right w:val="single" w:sz="4" w:space="0" w:color="002A6C"/>
            </w:tcBorders>
            <w:hideMark/>
          </w:tcPr>
          <w:p w14:paraId="2EFFE53B" w14:textId="77777777" w:rsidR="000A4ACD" w:rsidRPr="003D326C" w:rsidRDefault="000A4ACD" w:rsidP="003D326C">
            <w:pPr>
              <w:spacing w:before="40" w:after="40"/>
              <w:rPr>
                <w:rFonts w:ascii="Gill Sans MT" w:eastAsiaTheme="minorHAnsi" w:hAnsi="Gill Sans MT"/>
                <w:sz w:val="20"/>
                <w:szCs w:val="20"/>
              </w:rPr>
            </w:pPr>
          </w:p>
        </w:tc>
        <w:tc>
          <w:tcPr>
            <w:tcW w:w="1104" w:type="dxa"/>
            <w:tcBorders>
              <w:top w:val="single" w:sz="4" w:space="0" w:color="002A6C"/>
              <w:left w:val="single" w:sz="4" w:space="0" w:color="002A6C"/>
              <w:bottom w:val="single" w:sz="4" w:space="0" w:color="002A6C"/>
              <w:right w:val="single" w:sz="4" w:space="0" w:color="002A6C"/>
            </w:tcBorders>
            <w:hideMark/>
          </w:tcPr>
          <w:p w14:paraId="2A09D0AB" w14:textId="77777777" w:rsidR="000A4ACD" w:rsidRPr="003D326C" w:rsidRDefault="000A4ACD" w:rsidP="003D326C">
            <w:pPr>
              <w:spacing w:before="40" w:after="40"/>
              <w:rPr>
                <w:rFonts w:ascii="Gill Sans MT" w:eastAsiaTheme="minorHAnsi" w:hAnsi="Gill Sans MT"/>
                <w:sz w:val="20"/>
                <w:szCs w:val="20"/>
              </w:rPr>
            </w:pPr>
          </w:p>
        </w:tc>
        <w:tc>
          <w:tcPr>
            <w:tcW w:w="1245" w:type="dxa"/>
            <w:tcBorders>
              <w:top w:val="single" w:sz="4" w:space="0" w:color="002A6C"/>
              <w:left w:val="single" w:sz="4" w:space="0" w:color="002A6C"/>
              <w:bottom w:val="single" w:sz="4" w:space="0" w:color="002A6C"/>
              <w:right w:val="single" w:sz="4" w:space="0" w:color="002A6C"/>
            </w:tcBorders>
            <w:hideMark/>
          </w:tcPr>
          <w:p w14:paraId="5596E77E" w14:textId="77777777" w:rsidR="000A4ACD" w:rsidRPr="003D326C" w:rsidRDefault="000A4ACD" w:rsidP="003D326C">
            <w:pPr>
              <w:spacing w:before="40" w:after="40"/>
              <w:rPr>
                <w:rFonts w:ascii="Gill Sans MT" w:eastAsiaTheme="minorHAnsi" w:hAnsi="Gill Sans MT"/>
                <w:sz w:val="20"/>
                <w:szCs w:val="20"/>
              </w:rPr>
            </w:pPr>
          </w:p>
        </w:tc>
        <w:tc>
          <w:tcPr>
            <w:tcW w:w="2125" w:type="dxa"/>
            <w:tcBorders>
              <w:top w:val="single" w:sz="4" w:space="0" w:color="002A6C"/>
              <w:left w:val="single" w:sz="4" w:space="0" w:color="002A6C"/>
              <w:bottom w:val="single" w:sz="4" w:space="0" w:color="002A6C"/>
            </w:tcBorders>
            <w:hideMark/>
          </w:tcPr>
          <w:p w14:paraId="193BAF88" w14:textId="77777777" w:rsidR="000A4ACD" w:rsidRPr="003D326C" w:rsidRDefault="000A4ACD" w:rsidP="003D326C">
            <w:pPr>
              <w:spacing w:before="40" w:after="40"/>
              <w:rPr>
                <w:rFonts w:ascii="Gill Sans MT" w:eastAsiaTheme="minorHAnsi" w:hAnsi="Gill Sans MT"/>
                <w:sz w:val="20"/>
                <w:szCs w:val="20"/>
              </w:rPr>
            </w:pPr>
          </w:p>
        </w:tc>
      </w:tr>
    </w:tbl>
    <w:p w14:paraId="528A8022" w14:textId="77777777" w:rsidR="000A4ACD" w:rsidRPr="000A051D" w:rsidRDefault="000A4ACD" w:rsidP="003D326C">
      <w:pPr>
        <w:pStyle w:val="FootnoteText"/>
        <w:rPr>
          <w:lang w:val="fr-FR"/>
        </w:rPr>
      </w:pPr>
      <w:r w:rsidRPr="00FF7DF6">
        <w:rPr>
          <w:lang w:val="fr-FR"/>
        </w:rPr>
        <w:t xml:space="preserve"> </w:t>
      </w:r>
      <w:r w:rsidR="00CE4C85" w:rsidRPr="000A051D">
        <w:rPr>
          <w:lang w:val="fr-FR"/>
        </w:rPr>
        <w:t xml:space="preserve">Source: </w:t>
      </w:r>
      <w:r w:rsidRPr="000A051D">
        <w:rPr>
          <w:lang w:val="fr-FR"/>
        </w:rPr>
        <w:t>http://www.who.int/ipcs/publications/pesticides_hazard_2009.pdf</w:t>
      </w:r>
    </w:p>
    <w:p w14:paraId="26626CCC" w14:textId="77777777" w:rsidR="000A4ACD" w:rsidRPr="000A051D" w:rsidRDefault="000A4ACD" w:rsidP="00716B0F">
      <w:pPr>
        <w:spacing w:after="200"/>
        <w:rPr>
          <w:rFonts w:ascii="Times New Roman" w:eastAsiaTheme="minorHAnsi" w:hAnsi="Times New Roman"/>
          <w:b/>
          <w:sz w:val="24"/>
          <w:lang w:val="fr-FR"/>
        </w:rPr>
      </w:pPr>
    </w:p>
    <w:p w14:paraId="28F49CC9" w14:textId="77777777" w:rsidR="00716B0F" w:rsidRPr="00225C45" w:rsidRDefault="00CD3C0E" w:rsidP="0091185A">
      <w:pPr>
        <w:pStyle w:val="Heading3"/>
      </w:pPr>
      <w:bookmarkStart w:id="406" w:name="_Toc455260441"/>
      <w:bookmarkStart w:id="407" w:name="_Toc479770698"/>
      <w:bookmarkStart w:id="408" w:name="_Toc479771518"/>
      <w:bookmarkStart w:id="409" w:name="_Toc481998614"/>
      <w:r>
        <w:t>L</w:t>
      </w:r>
      <w:r w:rsidR="00756AA2">
        <w:t>onger-</w:t>
      </w:r>
      <w:r>
        <w:t>T</w:t>
      </w:r>
      <w:r w:rsidR="00756AA2">
        <w:t>erm</w:t>
      </w:r>
      <w:r w:rsidR="00716B0F" w:rsidRPr="00225C45">
        <w:t xml:space="preserve"> </w:t>
      </w:r>
      <w:r>
        <w:t>H</w:t>
      </w:r>
      <w:r w:rsidR="00756AA2">
        <w:t xml:space="preserve">uman </w:t>
      </w:r>
      <w:r>
        <w:t>T</w:t>
      </w:r>
      <w:r w:rsidR="00716B0F" w:rsidRPr="00225C45">
        <w:t>oxicity</w:t>
      </w:r>
      <w:bookmarkEnd w:id="406"/>
      <w:bookmarkEnd w:id="407"/>
      <w:bookmarkEnd w:id="408"/>
      <w:bookmarkEnd w:id="409"/>
    </w:p>
    <w:p w14:paraId="4B2F9A38" w14:textId="12D4C993" w:rsidR="00716B0F" w:rsidRPr="00225C45" w:rsidRDefault="00716B0F" w:rsidP="00716B0F">
      <w:pPr>
        <w:rPr>
          <w:lang w:val="en-GB"/>
        </w:rPr>
      </w:pPr>
      <w:r w:rsidRPr="00225C45">
        <w:rPr>
          <w:lang w:val="en-GB"/>
        </w:rPr>
        <w:t>Pesticides may also cause long term hazards to human health.  Those t</w:t>
      </w:r>
      <w:r w:rsidR="00931572">
        <w:rPr>
          <w:lang w:val="en-GB"/>
        </w:rPr>
        <w:t>hat cause most concern are:</w:t>
      </w:r>
    </w:p>
    <w:p w14:paraId="7C3C2FF4" w14:textId="77777777" w:rsidR="00716B0F" w:rsidRDefault="00716B0F" w:rsidP="00DC135F">
      <w:pPr>
        <w:numPr>
          <w:ilvl w:val="0"/>
          <w:numId w:val="1"/>
        </w:numPr>
        <w:rPr>
          <w:lang w:val="en-GB"/>
        </w:rPr>
      </w:pPr>
      <w:r w:rsidRPr="001F3BC3">
        <w:rPr>
          <w:lang w:val="en-GB"/>
        </w:rPr>
        <w:t>Carcinogenicity.  Exposure to some substances may cause the development of cancer.</w:t>
      </w:r>
    </w:p>
    <w:p w14:paraId="2C08AD23" w14:textId="015332F8" w:rsidR="00716B0F" w:rsidRDefault="00716B0F" w:rsidP="00DC135F">
      <w:pPr>
        <w:numPr>
          <w:ilvl w:val="0"/>
          <w:numId w:val="1"/>
        </w:numPr>
        <w:rPr>
          <w:lang w:val="en-GB"/>
        </w:rPr>
      </w:pPr>
      <w:r w:rsidRPr="001F3BC3">
        <w:rPr>
          <w:lang w:val="en-GB"/>
        </w:rPr>
        <w:t>Cholinesterase Inhibition.  Cholinesterase is an enzyme that breaks down the neuro-transmitter, acetyl-choline in the nervous system.  This is a necessary process for controlling nerve transmission and some pesticides, especially, organophosphates, work by interfering with it.</w:t>
      </w:r>
    </w:p>
    <w:p w14:paraId="63E6D72D" w14:textId="77777777" w:rsidR="00716B0F" w:rsidRDefault="00716B0F" w:rsidP="00DC135F">
      <w:pPr>
        <w:numPr>
          <w:ilvl w:val="0"/>
          <w:numId w:val="1"/>
        </w:numPr>
        <w:rPr>
          <w:lang w:val="en-GB"/>
        </w:rPr>
      </w:pPr>
      <w:r w:rsidRPr="001F3BC3">
        <w:rPr>
          <w:lang w:val="en-GB"/>
        </w:rPr>
        <w:t>Reproductive or Developmental Toxicity. Some pesticides are known to cause birth defects or interfere with normal development.</w:t>
      </w:r>
    </w:p>
    <w:p w14:paraId="29D9D3C8" w14:textId="77777777" w:rsidR="00716B0F" w:rsidRDefault="00716B0F" w:rsidP="00DC135F">
      <w:pPr>
        <w:numPr>
          <w:ilvl w:val="0"/>
          <w:numId w:val="1"/>
        </w:numPr>
        <w:rPr>
          <w:lang w:val="en-GB"/>
        </w:rPr>
      </w:pPr>
      <w:r w:rsidRPr="001F3BC3">
        <w:rPr>
          <w:lang w:val="en-GB"/>
        </w:rPr>
        <w:t>Endocrine Disruption.  Many pesticides and industrial chemicals are capable of interfering with the proper functioning of oestrogen, androgen and thyroid hormones in humans and animals.</w:t>
      </w:r>
    </w:p>
    <w:p w14:paraId="1CFA8FA8" w14:textId="5EB49FC4" w:rsidR="003D326C" w:rsidRPr="00856BCA" w:rsidRDefault="00716B0F" w:rsidP="004C70CA">
      <w:pPr>
        <w:rPr>
          <w:szCs w:val="22"/>
          <w:lang w:val="en-GB"/>
        </w:rPr>
      </w:pPr>
      <w:r w:rsidRPr="00225C45">
        <w:rPr>
          <w:lang w:val="en-GB"/>
        </w:rPr>
        <w:lastRenderedPageBreak/>
        <w:t>Assessment of the acute and long-term toxicity of the pesticides evaluated is summarised in</w:t>
      </w:r>
      <w:r w:rsidR="00756AA2">
        <w:rPr>
          <w:lang w:val="en-GB"/>
        </w:rPr>
        <w:t xml:space="preserve"> </w:t>
      </w:r>
      <w:r w:rsidR="00756AA2" w:rsidRPr="00931572">
        <w:rPr>
          <w:shd w:val="clear" w:color="auto" w:fill="FFC000"/>
          <w:lang w:val="en-GB"/>
        </w:rPr>
        <w:t xml:space="preserve">Table </w:t>
      </w:r>
      <w:r w:rsidR="00470CE0">
        <w:rPr>
          <w:shd w:val="clear" w:color="auto" w:fill="FFC000"/>
          <w:lang w:val="en-GB"/>
        </w:rPr>
        <w:t>B-2</w:t>
      </w:r>
    </w:p>
    <w:p w14:paraId="5365EBEF" w14:textId="77777777" w:rsidR="00716B0F" w:rsidRPr="00225C45" w:rsidRDefault="00716B0F" w:rsidP="00756AA2">
      <w:pPr>
        <w:pStyle w:val="Heading2"/>
        <w:rPr>
          <w:rFonts w:eastAsia="Calibri"/>
          <w:lang w:val="en-GB"/>
        </w:rPr>
      </w:pPr>
      <w:bookmarkStart w:id="410" w:name="_Toc441875607"/>
      <w:bookmarkStart w:id="411" w:name="_Toc443501443"/>
      <w:bookmarkStart w:id="412" w:name="_Toc443567825"/>
      <w:bookmarkStart w:id="413" w:name="_Toc443568057"/>
      <w:bookmarkStart w:id="414" w:name="_Toc443568663"/>
      <w:bookmarkStart w:id="415" w:name="_Toc455260442"/>
      <w:bookmarkStart w:id="416" w:name="_Toc479770699"/>
      <w:bookmarkStart w:id="417" w:name="_Toc479771519"/>
      <w:bookmarkStart w:id="418" w:name="_Toc481998615"/>
      <w:r w:rsidRPr="00225C45">
        <w:rPr>
          <w:rFonts w:eastAsia="Calibri"/>
          <w:lang w:val="en-GB"/>
        </w:rPr>
        <w:t>E</w:t>
      </w:r>
      <w:bookmarkEnd w:id="410"/>
      <w:bookmarkEnd w:id="411"/>
      <w:r w:rsidR="00460F7D">
        <w:rPr>
          <w:rFonts w:eastAsia="Calibri"/>
          <w:lang w:val="en-GB"/>
        </w:rPr>
        <w:t>cotoxicology</w:t>
      </w:r>
      <w:bookmarkEnd w:id="412"/>
      <w:bookmarkEnd w:id="413"/>
      <w:bookmarkEnd w:id="414"/>
      <w:bookmarkEnd w:id="415"/>
      <w:bookmarkEnd w:id="416"/>
      <w:bookmarkEnd w:id="417"/>
      <w:bookmarkEnd w:id="418"/>
    </w:p>
    <w:p w14:paraId="08135C10" w14:textId="77777777" w:rsidR="00E54D76" w:rsidRDefault="00716B0F" w:rsidP="00716B0F">
      <w:pPr>
        <w:rPr>
          <w:lang w:val="en-GB"/>
        </w:rPr>
        <w:sectPr w:rsidR="00E54D76" w:rsidSect="00E54D76">
          <w:type w:val="continuous"/>
          <w:pgSz w:w="12240" w:h="15840" w:code="1"/>
          <w:pgMar w:top="1440" w:right="1440" w:bottom="1440" w:left="1440" w:header="720" w:footer="720" w:gutter="0"/>
          <w:cols w:space="720"/>
          <w:docGrid w:linePitch="360"/>
        </w:sectPr>
      </w:pPr>
      <w:r w:rsidRPr="00225C45">
        <w:rPr>
          <w:lang w:val="en-GB"/>
        </w:rPr>
        <w:t>With few exceptions, such as pheromones, pesticides are, by their very nature, toxic to some organisms.  They may therefore harm organisms other than the pests at which they are directed.  These may include directly beneficial organisms, such as honeybees and other pollinators, the natural enemies of pests, other useful organisms such as fish or rare and endangered organisms making an important contribution to biodiversity.  This document provides information, when available on the toxicity of pesticides to important groups of organisms.</w:t>
      </w:r>
    </w:p>
    <w:p w14:paraId="62B73F92" w14:textId="57A8E8A7" w:rsidR="00E54D76" w:rsidRPr="00C05929" w:rsidRDefault="00C05929" w:rsidP="00E54D76">
      <w:pPr>
        <w:pStyle w:val="Caption"/>
        <w:rPr>
          <w:color w:val="auto"/>
        </w:rPr>
      </w:pPr>
      <w:bookmarkStart w:id="419" w:name="_Toc500192548"/>
      <w:bookmarkStart w:id="420" w:name="_Ref446593307"/>
      <w:bookmarkStart w:id="421" w:name="_Toc453681940"/>
      <w:bookmarkStart w:id="422" w:name="_Toc453683221"/>
      <w:r w:rsidRPr="00C05929">
        <w:rPr>
          <w:b/>
          <w:caps w:val="0"/>
          <w:color w:val="auto"/>
          <w:sz w:val="18"/>
        </w:rPr>
        <w:lastRenderedPageBreak/>
        <w:t xml:space="preserve">Table B - </w:t>
      </w:r>
      <w:r w:rsidRPr="00C05929">
        <w:rPr>
          <w:b/>
          <w:caps w:val="0"/>
          <w:color w:val="auto"/>
          <w:sz w:val="18"/>
        </w:rPr>
        <w:fldChar w:fldCharType="begin"/>
      </w:r>
      <w:r w:rsidRPr="00C05929">
        <w:rPr>
          <w:b/>
          <w:caps w:val="0"/>
          <w:color w:val="auto"/>
          <w:sz w:val="18"/>
        </w:rPr>
        <w:instrText xml:space="preserve"> SEQ Table_B_- \* ARABIC </w:instrText>
      </w:r>
      <w:r w:rsidRPr="00C05929">
        <w:rPr>
          <w:b/>
          <w:caps w:val="0"/>
          <w:color w:val="auto"/>
          <w:sz w:val="18"/>
        </w:rPr>
        <w:fldChar w:fldCharType="separate"/>
      </w:r>
      <w:r w:rsidRPr="00C05929">
        <w:rPr>
          <w:b/>
          <w:caps w:val="0"/>
          <w:noProof/>
          <w:color w:val="auto"/>
          <w:sz w:val="18"/>
        </w:rPr>
        <w:t>3</w:t>
      </w:r>
      <w:r w:rsidRPr="00C05929">
        <w:rPr>
          <w:b/>
          <w:caps w:val="0"/>
          <w:color w:val="auto"/>
          <w:sz w:val="18"/>
        </w:rPr>
        <w:fldChar w:fldCharType="end"/>
      </w:r>
      <w:r w:rsidRPr="00C05929">
        <w:rPr>
          <w:b/>
          <w:caps w:val="0"/>
          <w:color w:val="auto"/>
          <w:sz w:val="18"/>
        </w:rPr>
        <w:t>. Approved Active Ingredients Human Toxicity and Ecotoxicology</w:t>
      </w:r>
      <w:bookmarkEnd w:id="419"/>
    </w:p>
    <w:tbl>
      <w:tblPr>
        <w:tblW w:w="5252" w:type="pct"/>
        <w:tblInd w:w="-538" w:type="dxa"/>
        <w:tblBorders>
          <w:top w:val="single" w:sz="8" w:space="0" w:color="002A6C"/>
          <w:bottom w:val="single" w:sz="8" w:space="0" w:color="002A6C"/>
          <w:insideH w:val="single" w:sz="8" w:space="0" w:color="002A6C"/>
          <w:insideV w:val="single" w:sz="8" w:space="0" w:color="002A6C"/>
        </w:tblBorders>
        <w:tblLayout w:type="fixed"/>
        <w:tblCellMar>
          <w:left w:w="29" w:type="dxa"/>
          <w:right w:w="29" w:type="dxa"/>
        </w:tblCellMar>
        <w:tblLook w:val="0000" w:firstRow="0" w:lastRow="0" w:firstColumn="0" w:lastColumn="0" w:noHBand="0" w:noVBand="0"/>
      </w:tblPr>
      <w:tblGrid>
        <w:gridCol w:w="1101"/>
        <w:gridCol w:w="1019"/>
        <w:gridCol w:w="682"/>
        <w:gridCol w:w="510"/>
        <w:gridCol w:w="770"/>
        <w:gridCol w:w="599"/>
        <w:gridCol w:w="852"/>
        <w:gridCol w:w="422"/>
        <w:gridCol w:w="512"/>
        <w:gridCol w:w="512"/>
        <w:gridCol w:w="852"/>
        <w:gridCol w:w="939"/>
        <w:gridCol w:w="681"/>
        <w:gridCol w:w="852"/>
        <w:gridCol w:w="596"/>
        <w:gridCol w:w="942"/>
        <w:gridCol w:w="1772"/>
      </w:tblGrid>
      <w:tr w:rsidR="00504E7A" w:rsidRPr="00E54D76" w14:paraId="0CD98A84" w14:textId="77777777" w:rsidTr="00C05929">
        <w:trPr>
          <w:trHeight w:val="316"/>
          <w:tblHeader/>
        </w:trPr>
        <w:tc>
          <w:tcPr>
            <w:tcW w:w="404" w:type="pct"/>
            <w:vMerge w:val="restart"/>
            <w:tcBorders>
              <w:top w:val="single" w:sz="12" w:space="0" w:color="002A6C"/>
              <w:bottom w:val="single" w:sz="12" w:space="0" w:color="002A6C"/>
            </w:tcBorders>
            <w:shd w:val="clear" w:color="auto" w:fill="auto"/>
            <w:noWrap/>
            <w:vAlign w:val="center"/>
          </w:tcPr>
          <w:bookmarkEnd w:id="420"/>
          <w:bookmarkEnd w:id="421"/>
          <w:bookmarkEnd w:id="422"/>
          <w:p w14:paraId="39DE2212" w14:textId="77777777" w:rsidR="00504E7A" w:rsidRPr="00E54D76" w:rsidRDefault="00504E7A" w:rsidP="00E54D76">
            <w:pPr>
              <w:widowControl w:val="0"/>
              <w:spacing w:before="60" w:after="60"/>
              <w:jc w:val="center"/>
              <w:rPr>
                <w:rFonts w:ascii="Gill Sans MT" w:eastAsia="Times New Roman" w:hAnsi="Gill Sans MT"/>
                <w:bCs/>
                <w:sz w:val="16"/>
                <w:szCs w:val="16"/>
              </w:rPr>
            </w:pPr>
            <w:r w:rsidRPr="00E54D76">
              <w:rPr>
                <w:rFonts w:ascii="Gill Sans MT" w:eastAsia="Times New Roman" w:hAnsi="Gill Sans MT"/>
                <w:bCs/>
                <w:sz w:val="16"/>
                <w:szCs w:val="16"/>
              </w:rPr>
              <w:t>Active Ingredient</w:t>
            </w:r>
          </w:p>
        </w:tc>
        <w:tc>
          <w:tcPr>
            <w:tcW w:w="374" w:type="pct"/>
            <w:vMerge w:val="restart"/>
            <w:tcBorders>
              <w:top w:val="single" w:sz="12" w:space="0" w:color="002A6C"/>
              <w:bottom w:val="single" w:sz="12" w:space="0" w:color="002A6C"/>
            </w:tcBorders>
            <w:shd w:val="clear" w:color="auto" w:fill="auto"/>
            <w:vAlign w:val="center"/>
          </w:tcPr>
          <w:p w14:paraId="19CDDF90" w14:textId="587C5A08" w:rsidR="00504E7A" w:rsidRPr="00E54D76" w:rsidRDefault="00504E7A" w:rsidP="00E54D76">
            <w:pPr>
              <w:widowControl w:val="0"/>
              <w:spacing w:before="60" w:after="60"/>
              <w:jc w:val="center"/>
              <w:rPr>
                <w:rFonts w:ascii="Gill Sans MT" w:eastAsia="Times New Roman" w:hAnsi="Gill Sans MT"/>
                <w:bCs/>
                <w:sz w:val="16"/>
                <w:szCs w:val="16"/>
              </w:rPr>
            </w:pPr>
            <w:r w:rsidRPr="00E54D76">
              <w:rPr>
                <w:rFonts w:ascii="Gill Sans MT" w:eastAsia="Times New Roman" w:hAnsi="Gill Sans MT"/>
                <w:bCs/>
                <w:sz w:val="16"/>
                <w:szCs w:val="16"/>
              </w:rPr>
              <w:t>Chemical class</w:t>
            </w:r>
          </w:p>
        </w:tc>
        <w:tc>
          <w:tcPr>
            <w:tcW w:w="940" w:type="pct"/>
            <w:gridSpan w:val="4"/>
            <w:tcBorders>
              <w:top w:val="single" w:sz="12" w:space="0" w:color="002A6C"/>
            </w:tcBorders>
            <w:shd w:val="clear" w:color="auto" w:fill="auto"/>
            <w:noWrap/>
            <w:vAlign w:val="center"/>
          </w:tcPr>
          <w:p w14:paraId="0A0654AF" w14:textId="77777777" w:rsidR="00504E7A" w:rsidRPr="00E54D76" w:rsidRDefault="00504E7A" w:rsidP="00E54D76">
            <w:pPr>
              <w:widowControl w:val="0"/>
              <w:spacing w:before="60" w:after="60"/>
              <w:jc w:val="center"/>
              <w:rPr>
                <w:rFonts w:ascii="Gill Sans MT" w:eastAsia="Times New Roman" w:hAnsi="Gill Sans MT"/>
                <w:bCs/>
                <w:sz w:val="16"/>
                <w:szCs w:val="16"/>
              </w:rPr>
            </w:pPr>
            <w:r w:rsidRPr="00E54D76">
              <w:rPr>
                <w:rFonts w:ascii="Gill Sans MT" w:eastAsia="Times New Roman" w:hAnsi="Gill Sans MT"/>
                <w:bCs/>
                <w:sz w:val="16"/>
                <w:szCs w:val="16"/>
              </w:rPr>
              <w:t>Human Health Issues</w:t>
            </w:r>
          </w:p>
        </w:tc>
        <w:tc>
          <w:tcPr>
            <w:tcW w:w="313" w:type="pct"/>
            <w:vMerge w:val="restart"/>
            <w:tcBorders>
              <w:top w:val="single" w:sz="12" w:space="0" w:color="002A6C"/>
            </w:tcBorders>
            <w:shd w:val="clear" w:color="auto" w:fill="auto"/>
            <w:noWrap/>
            <w:vAlign w:val="center"/>
          </w:tcPr>
          <w:p w14:paraId="2FEB67FC" w14:textId="1AFF7AE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 xml:space="preserve">Ground- water contaminant </w:t>
            </w:r>
          </w:p>
        </w:tc>
        <w:tc>
          <w:tcPr>
            <w:tcW w:w="2317" w:type="pct"/>
            <w:gridSpan w:val="9"/>
            <w:vMerge w:val="restart"/>
            <w:tcBorders>
              <w:top w:val="single" w:sz="12" w:space="0" w:color="002A6C"/>
            </w:tcBorders>
            <w:shd w:val="clear" w:color="auto" w:fill="auto"/>
            <w:noWrap/>
            <w:vAlign w:val="center"/>
          </w:tcPr>
          <w:p w14:paraId="7501010A" w14:textId="561AAD6F" w:rsidR="00504E7A" w:rsidRPr="00E54D76" w:rsidRDefault="00504E7A" w:rsidP="00E54D76">
            <w:pPr>
              <w:widowControl w:val="0"/>
              <w:spacing w:before="60" w:after="60"/>
              <w:jc w:val="center"/>
              <w:rPr>
                <w:rFonts w:ascii="Gill Sans MT" w:eastAsia="Times New Roman" w:hAnsi="Gill Sans MT"/>
                <w:bCs/>
                <w:sz w:val="16"/>
                <w:szCs w:val="16"/>
              </w:rPr>
            </w:pPr>
            <w:r w:rsidRPr="00E54D76">
              <w:rPr>
                <w:rFonts w:ascii="Gill Sans MT" w:eastAsia="Times New Roman" w:hAnsi="Gill Sans MT"/>
                <w:bCs/>
                <w:sz w:val="16"/>
                <w:szCs w:val="16"/>
              </w:rPr>
              <w:t>Ecotoxicology</w:t>
            </w:r>
          </w:p>
        </w:tc>
        <w:tc>
          <w:tcPr>
            <w:tcW w:w="651" w:type="pct"/>
            <w:tcBorders>
              <w:top w:val="single" w:sz="12" w:space="0" w:color="002A6C"/>
              <w:bottom w:val="nil"/>
            </w:tcBorders>
            <w:shd w:val="clear" w:color="auto" w:fill="auto"/>
          </w:tcPr>
          <w:p w14:paraId="382209AA" w14:textId="77777777" w:rsidR="00504E7A" w:rsidRPr="00E54D76" w:rsidRDefault="00504E7A" w:rsidP="00E54D76">
            <w:pPr>
              <w:widowControl w:val="0"/>
              <w:spacing w:before="60" w:after="60"/>
              <w:rPr>
                <w:rFonts w:ascii="Gill Sans MT" w:eastAsia="Times New Roman" w:hAnsi="Gill Sans MT"/>
                <w:bCs/>
                <w:sz w:val="16"/>
                <w:szCs w:val="16"/>
              </w:rPr>
            </w:pPr>
          </w:p>
        </w:tc>
      </w:tr>
      <w:tr w:rsidR="00504E7A" w:rsidRPr="00E54D76" w14:paraId="48BD1D76" w14:textId="77777777" w:rsidTr="00C05929">
        <w:trPr>
          <w:trHeight w:val="126"/>
          <w:tblHeader/>
        </w:trPr>
        <w:tc>
          <w:tcPr>
            <w:tcW w:w="404" w:type="pct"/>
            <w:vMerge/>
            <w:tcBorders>
              <w:bottom w:val="single" w:sz="12" w:space="0" w:color="002A6C"/>
            </w:tcBorders>
            <w:shd w:val="clear" w:color="auto" w:fill="auto"/>
            <w:noWrap/>
          </w:tcPr>
          <w:p w14:paraId="10A38F92"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74" w:type="pct"/>
            <w:vMerge/>
            <w:tcBorders>
              <w:bottom w:val="single" w:sz="12" w:space="0" w:color="002A6C"/>
            </w:tcBorders>
            <w:shd w:val="clear" w:color="auto" w:fill="auto"/>
          </w:tcPr>
          <w:p w14:paraId="6DC78E8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720" w:type="pct"/>
            <w:gridSpan w:val="3"/>
            <w:tcBorders>
              <w:bottom w:val="single" w:sz="8" w:space="0" w:color="002A6C"/>
            </w:tcBorders>
            <w:shd w:val="clear" w:color="auto" w:fill="auto"/>
            <w:noWrap/>
          </w:tcPr>
          <w:p w14:paraId="1BB4D879" w14:textId="77777777" w:rsidR="00504E7A" w:rsidRPr="00E54D76" w:rsidRDefault="00504E7A" w:rsidP="00E54D76">
            <w:pPr>
              <w:widowControl w:val="0"/>
              <w:spacing w:before="60" w:after="60"/>
              <w:jc w:val="center"/>
              <w:rPr>
                <w:rFonts w:ascii="Gill Sans MT" w:eastAsia="Times New Roman" w:hAnsi="Gill Sans MT"/>
                <w:bCs/>
                <w:sz w:val="16"/>
                <w:szCs w:val="16"/>
              </w:rPr>
            </w:pPr>
            <w:r w:rsidRPr="00E54D76">
              <w:rPr>
                <w:rFonts w:ascii="Gill Sans MT" w:eastAsia="Times New Roman" w:hAnsi="Gill Sans MT"/>
                <w:bCs/>
                <w:sz w:val="16"/>
                <w:szCs w:val="16"/>
              </w:rPr>
              <w:t>Acute Toxicity Class/</w:t>
            </w:r>
            <w:proofErr w:type="spellStart"/>
            <w:r w:rsidRPr="00E54D76">
              <w:rPr>
                <w:rFonts w:ascii="Gill Sans MT" w:eastAsia="Times New Roman" w:hAnsi="Gill Sans MT"/>
                <w:bCs/>
                <w:sz w:val="16"/>
                <w:szCs w:val="16"/>
              </w:rPr>
              <w:t>Categ</w:t>
            </w:r>
            <w:proofErr w:type="spellEnd"/>
            <w:r w:rsidRPr="00E54D76">
              <w:rPr>
                <w:rFonts w:ascii="Gill Sans MT" w:eastAsia="Times New Roman" w:hAnsi="Gill Sans MT"/>
                <w:bCs/>
                <w:sz w:val="16"/>
                <w:szCs w:val="16"/>
              </w:rPr>
              <w:t>.</w:t>
            </w:r>
          </w:p>
        </w:tc>
        <w:tc>
          <w:tcPr>
            <w:tcW w:w="220" w:type="pct"/>
            <w:tcBorders>
              <w:bottom w:val="single" w:sz="8" w:space="0" w:color="002A6C"/>
            </w:tcBorders>
            <w:shd w:val="clear" w:color="auto" w:fill="auto"/>
          </w:tcPr>
          <w:p w14:paraId="03E1493E"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Chronic</w:t>
            </w:r>
          </w:p>
          <w:p w14:paraId="74C3743C" w14:textId="343CC933"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Toxicity</w:t>
            </w:r>
          </w:p>
        </w:tc>
        <w:tc>
          <w:tcPr>
            <w:tcW w:w="313" w:type="pct"/>
            <w:vMerge/>
            <w:tcBorders>
              <w:bottom w:val="single" w:sz="8" w:space="0" w:color="002A6C"/>
            </w:tcBorders>
            <w:shd w:val="clear" w:color="auto" w:fill="auto"/>
            <w:noWrap/>
          </w:tcPr>
          <w:p w14:paraId="094F2227"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317" w:type="pct"/>
            <w:gridSpan w:val="9"/>
            <w:vMerge/>
            <w:tcBorders>
              <w:bottom w:val="single" w:sz="8" w:space="0" w:color="002A6C"/>
              <w:right w:val="single" w:sz="4" w:space="0" w:color="auto"/>
            </w:tcBorders>
            <w:shd w:val="clear" w:color="auto" w:fill="auto"/>
            <w:noWrap/>
          </w:tcPr>
          <w:p w14:paraId="3BDDEB7D"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651" w:type="pct"/>
            <w:tcBorders>
              <w:top w:val="nil"/>
              <w:left w:val="single" w:sz="4" w:space="0" w:color="auto"/>
              <w:bottom w:val="nil"/>
            </w:tcBorders>
            <w:shd w:val="clear" w:color="auto" w:fill="auto"/>
          </w:tcPr>
          <w:p w14:paraId="612B0FA3" w14:textId="77777777" w:rsidR="00504E7A" w:rsidRPr="00E54D76" w:rsidRDefault="00504E7A" w:rsidP="00E54D76">
            <w:pPr>
              <w:widowControl w:val="0"/>
              <w:spacing w:before="60" w:after="60"/>
              <w:jc w:val="center"/>
              <w:rPr>
                <w:rFonts w:ascii="Gill Sans MT" w:eastAsia="Times New Roman" w:hAnsi="Gill Sans MT" w:cs="Arial"/>
                <w:bCs/>
                <w:color w:val="222222"/>
                <w:sz w:val="16"/>
                <w:szCs w:val="16"/>
              </w:rPr>
            </w:pPr>
          </w:p>
          <w:p w14:paraId="4C03CC30" w14:textId="09797009" w:rsidR="00504E7A" w:rsidRPr="00E54D76" w:rsidRDefault="00504E7A" w:rsidP="00E54D76">
            <w:pPr>
              <w:widowControl w:val="0"/>
              <w:spacing w:before="60" w:after="60"/>
              <w:jc w:val="center"/>
              <w:rPr>
                <w:rFonts w:ascii="Gill Sans MT" w:eastAsia="Times New Roman" w:hAnsi="Gill Sans MT"/>
                <w:bCs/>
                <w:sz w:val="16"/>
                <w:szCs w:val="16"/>
              </w:rPr>
            </w:pPr>
            <w:r w:rsidRPr="00E54D76">
              <w:rPr>
                <w:rFonts w:ascii="Gill Sans MT" w:eastAsia="Times New Roman" w:hAnsi="Gill Sans MT" w:cs="Arial"/>
                <w:bCs/>
                <w:color w:val="222222"/>
                <w:sz w:val="16"/>
                <w:szCs w:val="16"/>
              </w:rPr>
              <w:t>Type of pesticide</w:t>
            </w:r>
          </w:p>
        </w:tc>
      </w:tr>
      <w:tr w:rsidR="00504E7A" w:rsidRPr="00E54D76" w14:paraId="40E74746" w14:textId="77777777" w:rsidTr="00504E7A">
        <w:trPr>
          <w:trHeight w:val="316"/>
          <w:tblHeader/>
        </w:trPr>
        <w:tc>
          <w:tcPr>
            <w:tcW w:w="404" w:type="pct"/>
            <w:vMerge/>
            <w:tcBorders>
              <w:bottom w:val="single" w:sz="12" w:space="0" w:color="002F6C" w:themeColor="accent2"/>
            </w:tcBorders>
            <w:shd w:val="clear" w:color="auto" w:fill="auto"/>
            <w:noWrap/>
          </w:tcPr>
          <w:p w14:paraId="1A201169"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74" w:type="pct"/>
            <w:vMerge/>
            <w:tcBorders>
              <w:bottom w:val="single" w:sz="12" w:space="0" w:color="002F6C" w:themeColor="accent2"/>
            </w:tcBorders>
            <w:shd w:val="clear" w:color="auto" w:fill="auto"/>
          </w:tcPr>
          <w:p w14:paraId="5B489EF1"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bottom w:val="single" w:sz="12" w:space="0" w:color="002F6C" w:themeColor="accent2"/>
            </w:tcBorders>
            <w:shd w:val="clear" w:color="auto" w:fill="auto"/>
            <w:noWrap/>
          </w:tcPr>
          <w:p w14:paraId="0C066D6E" w14:textId="664880CB"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RUP</w:t>
            </w:r>
          </w:p>
        </w:tc>
        <w:tc>
          <w:tcPr>
            <w:tcW w:w="187" w:type="pct"/>
            <w:tcBorders>
              <w:bottom w:val="single" w:sz="12" w:space="0" w:color="002F6C" w:themeColor="accent2"/>
            </w:tcBorders>
            <w:shd w:val="clear" w:color="auto" w:fill="auto"/>
            <w:noWrap/>
          </w:tcPr>
          <w:p w14:paraId="6DA0BB52" w14:textId="0681EB81"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WHO</w:t>
            </w:r>
          </w:p>
        </w:tc>
        <w:tc>
          <w:tcPr>
            <w:tcW w:w="283" w:type="pct"/>
            <w:tcBorders>
              <w:bottom w:val="single" w:sz="12" w:space="0" w:color="002F6C" w:themeColor="accent2"/>
            </w:tcBorders>
            <w:shd w:val="clear" w:color="auto" w:fill="auto"/>
            <w:noWrap/>
          </w:tcPr>
          <w:p w14:paraId="4A3F38FE" w14:textId="41345BBA"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EPA</w:t>
            </w:r>
          </w:p>
        </w:tc>
        <w:tc>
          <w:tcPr>
            <w:tcW w:w="220" w:type="pct"/>
            <w:tcBorders>
              <w:bottom w:val="single" w:sz="12" w:space="0" w:color="002F6C" w:themeColor="accent2"/>
            </w:tcBorders>
            <w:shd w:val="clear" w:color="auto" w:fill="auto"/>
            <w:noWrap/>
          </w:tcPr>
          <w:p w14:paraId="767A3A04"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bottom w:val="single" w:sz="12" w:space="0" w:color="002F6C" w:themeColor="accent2"/>
            </w:tcBorders>
            <w:shd w:val="clear" w:color="auto" w:fill="auto"/>
            <w:noWrap/>
          </w:tcPr>
          <w:p w14:paraId="4A10B22D"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55" w:type="pct"/>
            <w:tcBorders>
              <w:top w:val="nil"/>
              <w:bottom w:val="single" w:sz="12" w:space="0" w:color="002F6C" w:themeColor="accent2"/>
            </w:tcBorders>
            <w:shd w:val="clear" w:color="auto" w:fill="auto"/>
            <w:noWrap/>
          </w:tcPr>
          <w:p w14:paraId="7D903299"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Fish</w:t>
            </w:r>
          </w:p>
        </w:tc>
        <w:tc>
          <w:tcPr>
            <w:tcW w:w="188" w:type="pct"/>
            <w:tcBorders>
              <w:top w:val="nil"/>
              <w:bottom w:val="single" w:sz="12" w:space="0" w:color="002F6C" w:themeColor="accent2"/>
            </w:tcBorders>
            <w:shd w:val="clear" w:color="auto" w:fill="auto"/>
            <w:noWrap/>
          </w:tcPr>
          <w:p w14:paraId="1FF21803"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Bees</w:t>
            </w:r>
          </w:p>
        </w:tc>
        <w:tc>
          <w:tcPr>
            <w:tcW w:w="188" w:type="pct"/>
            <w:tcBorders>
              <w:top w:val="nil"/>
              <w:bottom w:val="single" w:sz="12" w:space="0" w:color="002F6C" w:themeColor="accent2"/>
            </w:tcBorders>
            <w:shd w:val="clear" w:color="auto" w:fill="auto"/>
            <w:noWrap/>
          </w:tcPr>
          <w:p w14:paraId="258FEB75"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Birds</w:t>
            </w:r>
          </w:p>
        </w:tc>
        <w:tc>
          <w:tcPr>
            <w:tcW w:w="313" w:type="pct"/>
            <w:tcBorders>
              <w:top w:val="nil"/>
              <w:bottom w:val="single" w:sz="12" w:space="0" w:color="002F6C" w:themeColor="accent2"/>
            </w:tcBorders>
            <w:shd w:val="clear" w:color="auto" w:fill="auto"/>
            <w:noWrap/>
          </w:tcPr>
          <w:p w14:paraId="1D489C1B"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Amphibians</w:t>
            </w:r>
          </w:p>
        </w:tc>
        <w:tc>
          <w:tcPr>
            <w:tcW w:w="345" w:type="pct"/>
            <w:tcBorders>
              <w:top w:val="nil"/>
              <w:bottom w:val="single" w:sz="12" w:space="0" w:color="002F6C" w:themeColor="accent2"/>
            </w:tcBorders>
            <w:shd w:val="clear" w:color="auto" w:fill="auto"/>
            <w:noWrap/>
          </w:tcPr>
          <w:p w14:paraId="05997EEB" w14:textId="59D45269"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Earth-worms (Annelida)</w:t>
            </w:r>
          </w:p>
        </w:tc>
        <w:tc>
          <w:tcPr>
            <w:tcW w:w="250" w:type="pct"/>
            <w:tcBorders>
              <w:top w:val="nil"/>
              <w:bottom w:val="single" w:sz="12" w:space="0" w:color="002F6C" w:themeColor="accent2"/>
            </w:tcBorders>
            <w:shd w:val="clear" w:color="auto" w:fill="auto"/>
            <w:noWrap/>
          </w:tcPr>
          <w:p w14:paraId="6CA6BF4E"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Mollusks</w:t>
            </w:r>
          </w:p>
        </w:tc>
        <w:tc>
          <w:tcPr>
            <w:tcW w:w="313" w:type="pct"/>
            <w:tcBorders>
              <w:top w:val="nil"/>
              <w:bottom w:val="single" w:sz="12" w:space="0" w:color="002F6C" w:themeColor="accent2"/>
            </w:tcBorders>
            <w:shd w:val="clear" w:color="auto" w:fill="auto"/>
            <w:noWrap/>
          </w:tcPr>
          <w:p w14:paraId="54060D8B"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Crustaceans</w:t>
            </w:r>
          </w:p>
        </w:tc>
        <w:tc>
          <w:tcPr>
            <w:tcW w:w="219" w:type="pct"/>
            <w:tcBorders>
              <w:top w:val="nil"/>
              <w:bottom w:val="single" w:sz="12" w:space="0" w:color="002F6C" w:themeColor="accent2"/>
            </w:tcBorders>
            <w:shd w:val="clear" w:color="auto" w:fill="auto"/>
            <w:noWrap/>
          </w:tcPr>
          <w:p w14:paraId="0742713B"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Aquatic insects</w:t>
            </w:r>
          </w:p>
        </w:tc>
        <w:tc>
          <w:tcPr>
            <w:tcW w:w="346" w:type="pct"/>
            <w:tcBorders>
              <w:top w:val="nil"/>
              <w:bottom w:val="single" w:sz="12" w:space="0" w:color="002F6C" w:themeColor="accent2"/>
            </w:tcBorders>
            <w:shd w:val="clear" w:color="auto" w:fill="auto"/>
            <w:noWrap/>
          </w:tcPr>
          <w:p w14:paraId="1AFE8ED8" w14:textId="77777777" w:rsidR="00504E7A" w:rsidRPr="00E54D76" w:rsidRDefault="00504E7A" w:rsidP="00E54D76">
            <w:pPr>
              <w:widowControl w:val="0"/>
              <w:spacing w:before="60" w:after="60"/>
              <w:rPr>
                <w:rFonts w:ascii="Gill Sans MT" w:eastAsia="Times New Roman" w:hAnsi="Gill Sans MT"/>
                <w:bCs/>
                <w:sz w:val="16"/>
                <w:szCs w:val="16"/>
              </w:rPr>
            </w:pPr>
            <w:r w:rsidRPr="00E54D76">
              <w:rPr>
                <w:rFonts w:ascii="Gill Sans MT" w:eastAsia="Times New Roman" w:hAnsi="Gill Sans MT"/>
                <w:bCs/>
                <w:sz w:val="16"/>
                <w:szCs w:val="16"/>
              </w:rPr>
              <w:t>Zooplankton</w:t>
            </w:r>
          </w:p>
        </w:tc>
        <w:tc>
          <w:tcPr>
            <w:tcW w:w="651" w:type="pct"/>
            <w:tcBorders>
              <w:top w:val="nil"/>
              <w:bottom w:val="single" w:sz="12" w:space="0" w:color="002F6C" w:themeColor="accent2"/>
            </w:tcBorders>
            <w:shd w:val="clear" w:color="auto" w:fill="auto"/>
          </w:tcPr>
          <w:p w14:paraId="55CD529D" w14:textId="77777777" w:rsidR="00504E7A" w:rsidRPr="00E54D76" w:rsidRDefault="00504E7A" w:rsidP="00E54D76">
            <w:pPr>
              <w:widowControl w:val="0"/>
              <w:spacing w:before="60" w:after="60"/>
              <w:rPr>
                <w:rFonts w:ascii="Gill Sans MT" w:eastAsia="Times New Roman" w:hAnsi="Gill Sans MT"/>
                <w:bCs/>
                <w:sz w:val="16"/>
                <w:szCs w:val="16"/>
              </w:rPr>
            </w:pPr>
          </w:p>
        </w:tc>
      </w:tr>
      <w:tr w:rsidR="00504E7A" w:rsidRPr="00E54D76" w14:paraId="76454E54" w14:textId="77777777" w:rsidTr="00504E7A">
        <w:trPr>
          <w:trHeight w:val="316"/>
        </w:trPr>
        <w:tc>
          <w:tcPr>
            <w:tcW w:w="404" w:type="pct"/>
            <w:tcBorders>
              <w:top w:val="single" w:sz="12" w:space="0" w:color="002F6C" w:themeColor="accent2"/>
              <w:bottom w:val="single" w:sz="12" w:space="0" w:color="002F6C" w:themeColor="accent2"/>
            </w:tcBorders>
            <w:shd w:val="clear" w:color="auto" w:fill="auto"/>
            <w:noWrap/>
          </w:tcPr>
          <w:p w14:paraId="48F7C327" w14:textId="47B12058" w:rsidR="00504E7A" w:rsidRPr="00E54D76" w:rsidRDefault="00504E7A" w:rsidP="00E54D76">
            <w:pPr>
              <w:widowControl w:val="0"/>
              <w:spacing w:before="60" w:after="60"/>
              <w:rPr>
                <w:rFonts w:ascii="Gill Sans MT" w:eastAsia="Times New Roman" w:hAnsi="Gill Sans MT"/>
                <w:bCs/>
                <w:sz w:val="16"/>
                <w:szCs w:val="16"/>
              </w:rPr>
            </w:pPr>
          </w:p>
        </w:tc>
        <w:tc>
          <w:tcPr>
            <w:tcW w:w="374" w:type="pct"/>
            <w:tcBorders>
              <w:top w:val="single" w:sz="12" w:space="0" w:color="002F6C" w:themeColor="accent2"/>
              <w:bottom w:val="single" w:sz="12" w:space="0" w:color="002F6C" w:themeColor="accent2"/>
            </w:tcBorders>
            <w:shd w:val="clear" w:color="auto" w:fill="auto"/>
          </w:tcPr>
          <w:p w14:paraId="64068AF4" w14:textId="105C4A37"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top w:val="single" w:sz="12" w:space="0" w:color="002F6C" w:themeColor="accent2"/>
              <w:bottom w:val="single" w:sz="12" w:space="0" w:color="002F6C" w:themeColor="accent2"/>
            </w:tcBorders>
            <w:shd w:val="clear" w:color="auto" w:fill="auto"/>
            <w:noWrap/>
          </w:tcPr>
          <w:p w14:paraId="6A0DA009" w14:textId="5BF544E4" w:rsidR="00504E7A" w:rsidRPr="00E54D76" w:rsidRDefault="00504E7A" w:rsidP="00E54D76">
            <w:pPr>
              <w:widowControl w:val="0"/>
              <w:spacing w:before="60" w:after="60"/>
              <w:rPr>
                <w:rFonts w:ascii="Gill Sans MT" w:eastAsia="Times New Roman" w:hAnsi="Gill Sans MT"/>
                <w:bCs/>
                <w:sz w:val="16"/>
                <w:szCs w:val="16"/>
              </w:rPr>
            </w:pPr>
          </w:p>
        </w:tc>
        <w:tc>
          <w:tcPr>
            <w:tcW w:w="187" w:type="pct"/>
            <w:tcBorders>
              <w:top w:val="single" w:sz="12" w:space="0" w:color="002F6C" w:themeColor="accent2"/>
              <w:bottom w:val="single" w:sz="12" w:space="0" w:color="002F6C" w:themeColor="accent2"/>
            </w:tcBorders>
            <w:shd w:val="clear" w:color="auto" w:fill="auto"/>
            <w:noWrap/>
          </w:tcPr>
          <w:p w14:paraId="27C15A9A" w14:textId="79F0276A" w:rsidR="00504E7A" w:rsidRPr="00E54D76" w:rsidRDefault="00504E7A" w:rsidP="00E54D76">
            <w:pPr>
              <w:widowControl w:val="0"/>
              <w:spacing w:before="60" w:after="60"/>
              <w:rPr>
                <w:rFonts w:ascii="Gill Sans MT" w:eastAsia="Times New Roman" w:hAnsi="Gill Sans MT"/>
                <w:bCs/>
                <w:sz w:val="16"/>
                <w:szCs w:val="16"/>
              </w:rPr>
            </w:pPr>
          </w:p>
        </w:tc>
        <w:tc>
          <w:tcPr>
            <w:tcW w:w="283" w:type="pct"/>
            <w:tcBorders>
              <w:top w:val="single" w:sz="12" w:space="0" w:color="002F6C" w:themeColor="accent2"/>
              <w:bottom w:val="single" w:sz="12" w:space="0" w:color="002F6C" w:themeColor="accent2"/>
            </w:tcBorders>
            <w:shd w:val="clear" w:color="auto" w:fill="auto"/>
            <w:noWrap/>
          </w:tcPr>
          <w:p w14:paraId="3FBD9DE9" w14:textId="168E1C67" w:rsidR="00504E7A" w:rsidRPr="00E54D76" w:rsidRDefault="00504E7A" w:rsidP="00E54D76">
            <w:pPr>
              <w:widowControl w:val="0"/>
              <w:spacing w:before="60" w:after="60"/>
              <w:rPr>
                <w:rFonts w:ascii="Gill Sans MT" w:eastAsia="Times New Roman" w:hAnsi="Gill Sans MT"/>
                <w:bCs/>
                <w:sz w:val="16"/>
                <w:szCs w:val="16"/>
              </w:rPr>
            </w:pPr>
          </w:p>
        </w:tc>
        <w:tc>
          <w:tcPr>
            <w:tcW w:w="220" w:type="pct"/>
            <w:tcBorders>
              <w:top w:val="single" w:sz="12" w:space="0" w:color="002F6C" w:themeColor="accent2"/>
              <w:bottom w:val="single" w:sz="12" w:space="0" w:color="002F6C" w:themeColor="accent2"/>
            </w:tcBorders>
            <w:shd w:val="clear" w:color="auto" w:fill="auto"/>
            <w:noWrap/>
          </w:tcPr>
          <w:p w14:paraId="685FD6EC" w14:textId="5E27BAD3"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bottom w:val="single" w:sz="12" w:space="0" w:color="002F6C" w:themeColor="accent2"/>
              <w:right w:val="single" w:sz="4" w:space="0" w:color="auto"/>
            </w:tcBorders>
            <w:shd w:val="clear" w:color="auto" w:fill="auto"/>
            <w:noWrap/>
          </w:tcPr>
          <w:p w14:paraId="3FC50F6D" w14:textId="1B748608" w:rsidR="00504E7A" w:rsidRPr="00E54D76" w:rsidRDefault="00504E7A" w:rsidP="00E54D76">
            <w:pPr>
              <w:widowControl w:val="0"/>
              <w:spacing w:before="60" w:after="60"/>
              <w:rPr>
                <w:rFonts w:ascii="Gill Sans MT" w:eastAsia="Times New Roman" w:hAnsi="Gill Sans MT"/>
                <w:bCs/>
                <w:sz w:val="16"/>
                <w:szCs w:val="16"/>
              </w:rPr>
            </w:pPr>
          </w:p>
        </w:tc>
        <w:tc>
          <w:tcPr>
            <w:tcW w:w="155"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05ED8D76" w14:textId="59D3C021" w:rsidR="00504E7A" w:rsidRPr="00E54D76" w:rsidRDefault="00504E7A" w:rsidP="00E54D76">
            <w:pPr>
              <w:widowControl w:val="0"/>
              <w:spacing w:before="60" w:after="60"/>
              <w:rPr>
                <w:rFonts w:ascii="Gill Sans MT" w:eastAsia="Times New Roman" w:hAnsi="Gill Sans MT"/>
                <w:bCs/>
                <w:sz w:val="16"/>
                <w:szCs w:val="16"/>
              </w:rPr>
            </w:pPr>
          </w:p>
        </w:tc>
        <w:tc>
          <w:tcPr>
            <w:tcW w:w="188"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05589893"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8"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32E1F56D"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21912F04" w14:textId="45B2EF2B" w:rsidR="00504E7A" w:rsidRPr="00E54D76" w:rsidRDefault="00504E7A" w:rsidP="00E54D76">
            <w:pPr>
              <w:widowControl w:val="0"/>
              <w:spacing w:before="60" w:after="60"/>
              <w:rPr>
                <w:rFonts w:ascii="Gill Sans MT" w:eastAsia="Times New Roman" w:hAnsi="Gill Sans MT"/>
                <w:bCs/>
                <w:sz w:val="16"/>
                <w:szCs w:val="16"/>
              </w:rPr>
            </w:pPr>
          </w:p>
        </w:tc>
        <w:tc>
          <w:tcPr>
            <w:tcW w:w="345"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59C56CD1" w14:textId="3851BB84"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05EC68E5" w14:textId="0386C9C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5980B9EF" w14:textId="789DD57E" w:rsidR="00504E7A" w:rsidRPr="00E54D76" w:rsidRDefault="00504E7A" w:rsidP="00E54D76">
            <w:pPr>
              <w:widowControl w:val="0"/>
              <w:spacing w:before="60" w:after="60"/>
              <w:rPr>
                <w:rFonts w:ascii="Gill Sans MT" w:eastAsia="Times New Roman" w:hAnsi="Gill Sans MT"/>
                <w:bCs/>
                <w:sz w:val="16"/>
                <w:szCs w:val="16"/>
              </w:rPr>
            </w:pPr>
          </w:p>
        </w:tc>
        <w:tc>
          <w:tcPr>
            <w:tcW w:w="219"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3A69EE20"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46"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0CE11579" w14:textId="4B162446" w:rsidR="00504E7A" w:rsidRPr="00E54D76" w:rsidRDefault="00504E7A" w:rsidP="00E54D76">
            <w:pPr>
              <w:widowControl w:val="0"/>
              <w:spacing w:before="60" w:after="60"/>
              <w:rPr>
                <w:rFonts w:ascii="Gill Sans MT" w:eastAsia="Times New Roman" w:hAnsi="Gill Sans MT"/>
                <w:bCs/>
                <w:sz w:val="16"/>
                <w:szCs w:val="16"/>
              </w:rPr>
            </w:pPr>
          </w:p>
        </w:tc>
        <w:tc>
          <w:tcPr>
            <w:tcW w:w="651" w:type="pct"/>
            <w:tcBorders>
              <w:top w:val="single" w:sz="12" w:space="0" w:color="002F6C" w:themeColor="accent2"/>
              <w:left w:val="single" w:sz="4" w:space="0" w:color="auto"/>
              <w:bottom w:val="single" w:sz="12" w:space="0" w:color="002F6C" w:themeColor="accent2"/>
              <w:right w:val="nil"/>
            </w:tcBorders>
            <w:shd w:val="clear" w:color="auto" w:fill="auto"/>
          </w:tcPr>
          <w:p w14:paraId="2343ACB5" w14:textId="434D80DE" w:rsidR="00504E7A" w:rsidRPr="00E54D76" w:rsidRDefault="00504E7A" w:rsidP="00E54D76">
            <w:pPr>
              <w:widowControl w:val="0"/>
              <w:spacing w:before="60" w:after="60"/>
              <w:rPr>
                <w:rFonts w:ascii="Gill Sans MT" w:eastAsia="Times New Roman" w:hAnsi="Gill Sans MT"/>
                <w:bCs/>
                <w:sz w:val="16"/>
                <w:szCs w:val="16"/>
              </w:rPr>
            </w:pPr>
          </w:p>
        </w:tc>
      </w:tr>
      <w:tr w:rsidR="00504E7A" w:rsidRPr="00E54D76" w14:paraId="34B89ED2" w14:textId="77777777" w:rsidTr="00504E7A">
        <w:trPr>
          <w:trHeight w:val="316"/>
        </w:trPr>
        <w:tc>
          <w:tcPr>
            <w:tcW w:w="404" w:type="pct"/>
            <w:tcBorders>
              <w:top w:val="single" w:sz="12" w:space="0" w:color="002F6C" w:themeColor="accent2"/>
              <w:bottom w:val="single" w:sz="12" w:space="0" w:color="002F6C" w:themeColor="accent2"/>
            </w:tcBorders>
            <w:shd w:val="clear" w:color="auto" w:fill="auto"/>
            <w:noWrap/>
          </w:tcPr>
          <w:p w14:paraId="3A6E7406"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74" w:type="pct"/>
            <w:tcBorders>
              <w:top w:val="single" w:sz="12" w:space="0" w:color="002F6C" w:themeColor="accent2"/>
              <w:bottom w:val="single" w:sz="12" w:space="0" w:color="002F6C" w:themeColor="accent2"/>
            </w:tcBorders>
            <w:shd w:val="clear" w:color="auto" w:fill="auto"/>
          </w:tcPr>
          <w:p w14:paraId="3A65DF99"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top w:val="single" w:sz="12" w:space="0" w:color="002F6C" w:themeColor="accent2"/>
              <w:bottom w:val="single" w:sz="12" w:space="0" w:color="002F6C" w:themeColor="accent2"/>
            </w:tcBorders>
            <w:shd w:val="clear" w:color="auto" w:fill="auto"/>
            <w:noWrap/>
          </w:tcPr>
          <w:p w14:paraId="713FCD1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7" w:type="pct"/>
            <w:tcBorders>
              <w:top w:val="single" w:sz="12" w:space="0" w:color="002F6C" w:themeColor="accent2"/>
              <w:bottom w:val="single" w:sz="12" w:space="0" w:color="002F6C" w:themeColor="accent2"/>
            </w:tcBorders>
            <w:shd w:val="clear" w:color="auto" w:fill="auto"/>
            <w:noWrap/>
          </w:tcPr>
          <w:p w14:paraId="37ACDE40"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83" w:type="pct"/>
            <w:tcBorders>
              <w:top w:val="single" w:sz="12" w:space="0" w:color="002F6C" w:themeColor="accent2"/>
              <w:bottom w:val="single" w:sz="12" w:space="0" w:color="002F6C" w:themeColor="accent2"/>
            </w:tcBorders>
            <w:shd w:val="clear" w:color="auto" w:fill="auto"/>
            <w:noWrap/>
          </w:tcPr>
          <w:p w14:paraId="7DD71BE2"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20" w:type="pct"/>
            <w:tcBorders>
              <w:top w:val="single" w:sz="12" w:space="0" w:color="002F6C" w:themeColor="accent2"/>
              <w:bottom w:val="single" w:sz="12" w:space="0" w:color="002F6C" w:themeColor="accent2"/>
            </w:tcBorders>
            <w:shd w:val="clear" w:color="auto" w:fill="auto"/>
            <w:noWrap/>
          </w:tcPr>
          <w:p w14:paraId="405596C0"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bottom w:val="single" w:sz="12" w:space="0" w:color="002F6C" w:themeColor="accent2"/>
              <w:right w:val="single" w:sz="4" w:space="0" w:color="auto"/>
            </w:tcBorders>
            <w:shd w:val="clear" w:color="auto" w:fill="auto"/>
            <w:noWrap/>
          </w:tcPr>
          <w:p w14:paraId="2E852216"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55"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447973C5"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8"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025B14E0"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8"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7B3C93B6"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5DFBB21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45"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1BED0331"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6EA01D8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0F9AB79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19"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3D82D295"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46" w:type="pct"/>
            <w:tcBorders>
              <w:top w:val="single" w:sz="12" w:space="0" w:color="002F6C" w:themeColor="accent2"/>
              <w:left w:val="single" w:sz="4" w:space="0" w:color="auto"/>
              <w:bottom w:val="single" w:sz="12" w:space="0" w:color="002F6C" w:themeColor="accent2"/>
              <w:right w:val="single" w:sz="4" w:space="0" w:color="auto"/>
            </w:tcBorders>
            <w:shd w:val="clear" w:color="auto" w:fill="auto"/>
            <w:noWrap/>
          </w:tcPr>
          <w:p w14:paraId="5ED58215"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651" w:type="pct"/>
            <w:tcBorders>
              <w:top w:val="single" w:sz="12" w:space="0" w:color="002F6C" w:themeColor="accent2"/>
              <w:left w:val="single" w:sz="4" w:space="0" w:color="auto"/>
              <w:bottom w:val="single" w:sz="12" w:space="0" w:color="002F6C" w:themeColor="accent2"/>
              <w:right w:val="nil"/>
            </w:tcBorders>
            <w:shd w:val="clear" w:color="auto" w:fill="auto"/>
          </w:tcPr>
          <w:p w14:paraId="662BADD5" w14:textId="77777777" w:rsidR="00504E7A" w:rsidRPr="00E54D76" w:rsidRDefault="00504E7A" w:rsidP="00E54D76">
            <w:pPr>
              <w:widowControl w:val="0"/>
              <w:spacing w:before="60" w:after="60"/>
              <w:rPr>
                <w:rFonts w:ascii="Gill Sans MT" w:eastAsia="Times New Roman" w:hAnsi="Gill Sans MT"/>
                <w:bCs/>
                <w:sz w:val="16"/>
                <w:szCs w:val="16"/>
              </w:rPr>
            </w:pPr>
          </w:p>
        </w:tc>
      </w:tr>
      <w:tr w:rsidR="00504E7A" w:rsidRPr="00E54D76" w14:paraId="2FB08523" w14:textId="77777777" w:rsidTr="00504E7A">
        <w:trPr>
          <w:trHeight w:val="316"/>
        </w:trPr>
        <w:tc>
          <w:tcPr>
            <w:tcW w:w="404" w:type="pct"/>
            <w:tcBorders>
              <w:top w:val="single" w:sz="12" w:space="0" w:color="002F6C" w:themeColor="accent2"/>
            </w:tcBorders>
            <w:shd w:val="clear" w:color="auto" w:fill="auto"/>
            <w:noWrap/>
          </w:tcPr>
          <w:p w14:paraId="618929AF"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74" w:type="pct"/>
            <w:tcBorders>
              <w:top w:val="single" w:sz="12" w:space="0" w:color="002F6C" w:themeColor="accent2"/>
            </w:tcBorders>
            <w:shd w:val="clear" w:color="auto" w:fill="auto"/>
          </w:tcPr>
          <w:p w14:paraId="66111C3A"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top w:val="single" w:sz="12" w:space="0" w:color="002F6C" w:themeColor="accent2"/>
            </w:tcBorders>
            <w:shd w:val="clear" w:color="auto" w:fill="auto"/>
            <w:noWrap/>
          </w:tcPr>
          <w:p w14:paraId="3974CE5D"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7" w:type="pct"/>
            <w:tcBorders>
              <w:top w:val="single" w:sz="12" w:space="0" w:color="002F6C" w:themeColor="accent2"/>
            </w:tcBorders>
            <w:shd w:val="clear" w:color="auto" w:fill="auto"/>
            <w:noWrap/>
          </w:tcPr>
          <w:p w14:paraId="511D91D6"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83" w:type="pct"/>
            <w:tcBorders>
              <w:top w:val="single" w:sz="12" w:space="0" w:color="002F6C" w:themeColor="accent2"/>
            </w:tcBorders>
            <w:shd w:val="clear" w:color="auto" w:fill="auto"/>
            <w:noWrap/>
          </w:tcPr>
          <w:p w14:paraId="7670A697"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20" w:type="pct"/>
            <w:tcBorders>
              <w:top w:val="single" w:sz="12" w:space="0" w:color="002F6C" w:themeColor="accent2"/>
            </w:tcBorders>
            <w:shd w:val="clear" w:color="auto" w:fill="auto"/>
            <w:noWrap/>
          </w:tcPr>
          <w:p w14:paraId="5AB3E59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right w:val="single" w:sz="4" w:space="0" w:color="auto"/>
            </w:tcBorders>
            <w:shd w:val="clear" w:color="auto" w:fill="auto"/>
            <w:noWrap/>
          </w:tcPr>
          <w:p w14:paraId="427CB47E"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55"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4525144C"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8"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3A888F3C"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188"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23EBD2A8"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28FD330D"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45"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149C4029"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50"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49560E7B"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13"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05765742"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219"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27FE38E6"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346" w:type="pct"/>
            <w:tcBorders>
              <w:top w:val="single" w:sz="12" w:space="0" w:color="002F6C" w:themeColor="accent2"/>
              <w:left w:val="single" w:sz="4" w:space="0" w:color="auto"/>
              <w:bottom w:val="single" w:sz="4" w:space="0" w:color="auto"/>
              <w:right w:val="single" w:sz="4" w:space="0" w:color="auto"/>
            </w:tcBorders>
            <w:shd w:val="clear" w:color="auto" w:fill="auto"/>
            <w:noWrap/>
          </w:tcPr>
          <w:p w14:paraId="5ED992B0" w14:textId="77777777" w:rsidR="00504E7A" w:rsidRPr="00E54D76" w:rsidRDefault="00504E7A" w:rsidP="00E54D76">
            <w:pPr>
              <w:widowControl w:val="0"/>
              <w:spacing w:before="60" w:after="60"/>
              <w:rPr>
                <w:rFonts w:ascii="Gill Sans MT" w:eastAsia="Times New Roman" w:hAnsi="Gill Sans MT"/>
                <w:bCs/>
                <w:sz w:val="16"/>
                <w:szCs w:val="16"/>
              </w:rPr>
            </w:pPr>
          </w:p>
        </w:tc>
        <w:tc>
          <w:tcPr>
            <w:tcW w:w="651" w:type="pct"/>
            <w:tcBorders>
              <w:top w:val="single" w:sz="12" w:space="0" w:color="002F6C" w:themeColor="accent2"/>
              <w:left w:val="single" w:sz="4" w:space="0" w:color="auto"/>
              <w:bottom w:val="single" w:sz="4" w:space="0" w:color="auto"/>
              <w:right w:val="nil"/>
            </w:tcBorders>
            <w:shd w:val="clear" w:color="auto" w:fill="auto"/>
          </w:tcPr>
          <w:p w14:paraId="56CDC94D" w14:textId="77777777" w:rsidR="00504E7A" w:rsidRPr="00E54D76" w:rsidRDefault="00504E7A" w:rsidP="00E54D76">
            <w:pPr>
              <w:widowControl w:val="0"/>
              <w:spacing w:before="60" w:after="60"/>
              <w:rPr>
                <w:rFonts w:ascii="Gill Sans MT" w:eastAsia="Times New Roman" w:hAnsi="Gill Sans MT"/>
                <w:bCs/>
                <w:sz w:val="16"/>
                <w:szCs w:val="16"/>
              </w:rPr>
            </w:pPr>
          </w:p>
        </w:tc>
      </w:tr>
    </w:tbl>
    <w:p w14:paraId="6455878A" w14:textId="15C4C798" w:rsidR="00E54D76" w:rsidRDefault="00A10400" w:rsidP="00A10400">
      <w:pPr>
        <w:spacing w:before="60" w:after="60"/>
        <w:rPr>
          <w:rFonts w:ascii="Gill Sans MT" w:eastAsia="Times New Roman" w:hAnsi="Gill Sans MT"/>
          <w:sz w:val="16"/>
          <w:szCs w:val="16"/>
        </w:rPr>
      </w:pPr>
      <w:r>
        <w:rPr>
          <w:rFonts w:ascii="Gill Sans MT" w:eastAsia="Times New Roman" w:hAnsi="Gill Sans MT"/>
          <w:sz w:val="16"/>
          <w:szCs w:val="16"/>
        </w:rPr>
        <w:t xml:space="preserve"> </w:t>
      </w:r>
    </w:p>
    <w:p w14:paraId="3929D787" w14:textId="1F62984E" w:rsidR="00871804" w:rsidRDefault="00871804" w:rsidP="00A10400">
      <w:pPr>
        <w:spacing w:before="60" w:after="60"/>
        <w:rPr>
          <w:rFonts w:ascii="Gill Sans MT" w:eastAsia="Times New Roman" w:hAnsi="Gill Sans MT"/>
          <w:sz w:val="16"/>
          <w:szCs w:val="16"/>
        </w:rPr>
      </w:pPr>
    </w:p>
    <w:p w14:paraId="2A1B55FD"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WHO Acute Toxicity:</w:t>
      </w:r>
    </w:p>
    <w:p w14:paraId="75BE8520"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 xml:space="preserve">Class O = Obsolete Pesticide; Class </w:t>
      </w:r>
      <w:proofErr w:type="spellStart"/>
      <w:r w:rsidRPr="00871804">
        <w:rPr>
          <w:rFonts w:ascii="Gill Sans MT" w:eastAsia="Times New Roman" w:hAnsi="Gill Sans MT"/>
          <w:sz w:val="16"/>
          <w:szCs w:val="16"/>
        </w:rPr>
        <w:t>Ia</w:t>
      </w:r>
      <w:proofErr w:type="spellEnd"/>
      <w:r w:rsidRPr="00871804">
        <w:rPr>
          <w:rFonts w:ascii="Gill Sans MT" w:eastAsia="Times New Roman" w:hAnsi="Gill Sans MT"/>
          <w:sz w:val="16"/>
          <w:szCs w:val="16"/>
        </w:rPr>
        <w:t xml:space="preserve"> = Extremely Hazardous, Class </w:t>
      </w:r>
      <w:proofErr w:type="spellStart"/>
      <w:r w:rsidRPr="00871804">
        <w:rPr>
          <w:rFonts w:ascii="Gill Sans MT" w:eastAsia="Times New Roman" w:hAnsi="Gill Sans MT"/>
          <w:sz w:val="16"/>
          <w:szCs w:val="16"/>
        </w:rPr>
        <w:t>Ib</w:t>
      </w:r>
      <w:proofErr w:type="spellEnd"/>
      <w:r w:rsidRPr="00871804">
        <w:rPr>
          <w:rFonts w:ascii="Gill Sans MT" w:eastAsia="Times New Roman" w:hAnsi="Gill Sans MT"/>
          <w:sz w:val="16"/>
          <w:szCs w:val="16"/>
        </w:rPr>
        <w:t xml:space="preserve"> = Highly Hazardous; Class II = Moderately Hazardous; Class III = Slightly Hazardous, Class U = Unlikely to Present Acute Hazard in Normal Use</w:t>
      </w:r>
    </w:p>
    <w:p w14:paraId="29062200"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 xml:space="preserve">EPA Acute Toxicity: </w:t>
      </w:r>
    </w:p>
    <w:p w14:paraId="6B5319C3"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Category I = Extremely Toxic, II = Highly Toxic, III = Moderately Toxic, IV = Slightly Toxic</w:t>
      </w:r>
    </w:p>
    <w:p w14:paraId="6E103DC8"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 xml:space="preserve">Chronic Toxicity: </w:t>
      </w:r>
    </w:p>
    <w:p w14:paraId="001F09E3"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 xml:space="preserve">KC = Known/Likely Carcinogen; PC = Possible Carcinogen; ED = Potential Endocrine Disruptor; RD = Potential Reproductive or Developmental Toxin; NT = </w:t>
      </w:r>
      <w:hyperlink r:id="rId24" w:anchor="CholinesteraseInhibitors" w:history="1">
        <w:r w:rsidRPr="00871804">
          <w:rPr>
            <w:rStyle w:val="Hyperlink"/>
            <w:rFonts w:ascii="Gill Sans MT" w:eastAsia="Times New Roman" w:hAnsi="Gill Sans MT"/>
            <w:sz w:val="16"/>
            <w:szCs w:val="16"/>
          </w:rPr>
          <w:t>Cholinesterase</w:t>
        </w:r>
      </w:hyperlink>
      <w:r w:rsidRPr="00871804">
        <w:rPr>
          <w:rFonts w:ascii="Gill Sans MT" w:eastAsia="Times New Roman" w:hAnsi="Gill Sans MT"/>
          <w:sz w:val="16"/>
          <w:szCs w:val="16"/>
        </w:rPr>
        <w:t xml:space="preserve"> inhibitors that are Potential Parkinson’s Disease Risk Factor and other neurological toxins</w:t>
      </w:r>
    </w:p>
    <w:p w14:paraId="41CAF00E" w14:textId="77777777" w:rsidR="00871804" w:rsidRPr="00871804" w:rsidRDefault="00871804" w:rsidP="00871804">
      <w:pPr>
        <w:spacing w:before="60" w:after="60"/>
        <w:rPr>
          <w:rFonts w:ascii="Gill Sans MT" w:eastAsia="Times New Roman" w:hAnsi="Gill Sans MT"/>
          <w:sz w:val="16"/>
          <w:szCs w:val="16"/>
        </w:rPr>
      </w:pPr>
      <w:r w:rsidRPr="00871804">
        <w:rPr>
          <w:rFonts w:ascii="Gill Sans MT" w:eastAsia="Times New Roman" w:hAnsi="Gill Sans MT"/>
          <w:sz w:val="16"/>
          <w:szCs w:val="16"/>
        </w:rPr>
        <w:t xml:space="preserve">Acute Ecotoxicity: </w:t>
      </w:r>
    </w:p>
    <w:p w14:paraId="2479B404" w14:textId="5C053551" w:rsidR="00871804" w:rsidRDefault="00871804" w:rsidP="00A10400">
      <w:pPr>
        <w:spacing w:before="60" w:after="60"/>
        <w:rPr>
          <w:rFonts w:ascii="Gill Sans MT" w:eastAsia="Times New Roman" w:hAnsi="Gill Sans MT"/>
          <w:sz w:val="16"/>
          <w:szCs w:val="16"/>
        </w:rPr>
      </w:pPr>
      <w:r w:rsidRPr="00871804">
        <w:rPr>
          <w:rFonts w:ascii="Gill Sans MT" w:eastAsia="Times New Roman" w:hAnsi="Gill Sans MT"/>
          <w:sz w:val="16"/>
          <w:szCs w:val="16"/>
        </w:rPr>
        <w:t>HT = Highly Toxic; MT = Moderately Toxic; ST = Slightly Toxic or LT – Low Toxicity; NT = Not Toxic</w:t>
      </w:r>
    </w:p>
    <w:p w14:paraId="4EDB39D8" w14:textId="324BD2B2" w:rsidR="007D0537" w:rsidRDefault="007D0537" w:rsidP="00A10400">
      <w:pPr>
        <w:spacing w:before="60" w:after="60"/>
        <w:rPr>
          <w:rFonts w:ascii="Gill Sans MT" w:eastAsia="Times New Roman" w:hAnsi="Gill Sans MT"/>
          <w:sz w:val="16"/>
          <w:szCs w:val="16"/>
        </w:rPr>
      </w:pPr>
    </w:p>
    <w:p w14:paraId="21DEB29C" w14:textId="35762D85" w:rsidR="007D0537" w:rsidRDefault="007D0537" w:rsidP="00A10400">
      <w:pPr>
        <w:spacing w:before="60" w:after="60"/>
        <w:rPr>
          <w:rFonts w:ascii="Gill Sans MT" w:eastAsia="Times New Roman" w:hAnsi="Gill Sans MT"/>
          <w:sz w:val="16"/>
          <w:szCs w:val="16"/>
        </w:rPr>
      </w:pPr>
    </w:p>
    <w:p w14:paraId="11BD23A2" w14:textId="17B90985" w:rsidR="007D0537" w:rsidRDefault="007D0537" w:rsidP="00A10400">
      <w:pPr>
        <w:spacing w:before="60" w:after="60"/>
        <w:rPr>
          <w:rFonts w:ascii="Gill Sans MT" w:eastAsia="Times New Roman" w:hAnsi="Gill Sans MT"/>
          <w:sz w:val="16"/>
          <w:szCs w:val="16"/>
        </w:rPr>
        <w:sectPr w:rsidR="007D0537" w:rsidSect="00E54D76">
          <w:pgSz w:w="15840" w:h="12240" w:orient="landscape" w:code="1"/>
          <w:pgMar w:top="1440" w:right="1440" w:bottom="1440" w:left="1440" w:header="720" w:footer="720" w:gutter="0"/>
          <w:cols w:space="720"/>
          <w:docGrid w:linePitch="360"/>
        </w:sectPr>
      </w:pPr>
      <w:r w:rsidRPr="007D0537">
        <w:rPr>
          <w:rFonts w:ascii="Gill Sans MT" w:eastAsia="Times New Roman" w:hAnsi="Gill Sans MT"/>
          <w:sz w:val="16"/>
          <w:szCs w:val="16"/>
          <w:lang w:val="en-GB"/>
        </w:rPr>
        <w:t>It is beneficial to list resources used for compilation of the toxicity Table so that others can duplicate the analysi</w:t>
      </w:r>
      <w:r>
        <w:rPr>
          <w:rFonts w:ascii="Gill Sans MT" w:eastAsia="Times New Roman" w:hAnsi="Gill Sans MT"/>
          <w:sz w:val="16"/>
          <w:szCs w:val="16"/>
          <w:lang w:val="en-GB"/>
        </w:rPr>
        <w:t>s</w:t>
      </w:r>
    </w:p>
    <w:p w14:paraId="62AF65B0" w14:textId="348139AD" w:rsidR="00E54D76" w:rsidRDefault="00E54D76">
      <w:pPr>
        <w:spacing w:line="259" w:lineRule="auto"/>
        <w:rPr>
          <w:lang w:val="en-GB"/>
        </w:rPr>
        <w:sectPr w:rsidR="00E54D76" w:rsidSect="007D0537">
          <w:pgSz w:w="12240" w:h="15840" w:code="1"/>
          <w:pgMar w:top="1440" w:right="1440" w:bottom="1440" w:left="1440" w:header="720" w:footer="720" w:gutter="0"/>
          <w:cols w:space="720"/>
          <w:docGrid w:linePitch="360"/>
        </w:sectPr>
      </w:pPr>
    </w:p>
    <w:p w14:paraId="5626E2FB" w14:textId="5EC6D0FE" w:rsidR="00716B0F" w:rsidRDefault="007C1812" w:rsidP="00BF42E0">
      <w:pPr>
        <w:pStyle w:val="Heading1"/>
        <w:numPr>
          <w:ilvl w:val="0"/>
          <w:numId w:val="0"/>
        </w:numPr>
      </w:pPr>
      <w:bookmarkStart w:id="423" w:name="_Toc443567826"/>
      <w:bookmarkStart w:id="424" w:name="_Toc443568058"/>
      <w:bookmarkStart w:id="425" w:name="_Toc443568664"/>
      <w:bookmarkStart w:id="426" w:name="_Toc455260443"/>
      <w:bookmarkStart w:id="427" w:name="_Toc481998616"/>
      <w:r>
        <w:lastRenderedPageBreak/>
        <w:t>Annex</w:t>
      </w:r>
      <w:r w:rsidR="00D6265E">
        <w:t xml:space="preserve"> </w:t>
      </w:r>
      <w:r w:rsidR="006C6D92">
        <w:t xml:space="preserve">C. </w:t>
      </w:r>
      <w:bookmarkEnd w:id="423"/>
      <w:bookmarkEnd w:id="424"/>
      <w:bookmarkEnd w:id="425"/>
      <w:r w:rsidR="00723937">
        <w:t>M</w:t>
      </w:r>
      <w:r w:rsidR="00291874">
        <w:t xml:space="preserve">andatory </w:t>
      </w:r>
      <w:r w:rsidR="00723937">
        <w:t>E</w:t>
      </w:r>
      <w:r w:rsidR="00291874">
        <w:t xml:space="preserve">lements of </w:t>
      </w:r>
      <w:r w:rsidR="00723937">
        <w:t>T</w:t>
      </w:r>
      <w:r w:rsidR="00291874">
        <w:t xml:space="preserve">raining and </w:t>
      </w:r>
      <w:r w:rsidR="00723937">
        <w:t>P</w:t>
      </w:r>
      <w:r w:rsidR="00291874">
        <w:t xml:space="preserve">esticide </w:t>
      </w:r>
      <w:r w:rsidR="00723937">
        <w:t>S</w:t>
      </w:r>
      <w:r w:rsidR="00291874">
        <w:t xml:space="preserve">afer </w:t>
      </w:r>
      <w:r w:rsidR="00723937">
        <w:t>U</w:t>
      </w:r>
      <w:r w:rsidR="00291874">
        <w:t>se</w:t>
      </w:r>
      <w:bookmarkEnd w:id="426"/>
      <w:bookmarkEnd w:id="427"/>
    </w:p>
    <w:p w14:paraId="2CDEA4BB" w14:textId="4B507066" w:rsidR="00291874" w:rsidRDefault="00291874" w:rsidP="00291874">
      <w:pPr>
        <w:pStyle w:val="Heading2"/>
      </w:pPr>
      <w:bookmarkStart w:id="428" w:name="_Toc455260444"/>
      <w:bookmarkStart w:id="429" w:name="_Toc479771521"/>
      <w:bookmarkStart w:id="430" w:name="_Toc481998617"/>
      <w:r w:rsidRPr="00291874">
        <w:t xml:space="preserve">C.1 </w:t>
      </w:r>
      <w:r w:rsidR="00723937">
        <w:t>Training</w:t>
      </w:r>
      <w:r w:rsidRPr="00291874">
        <w:t xml:space="preserve"> in </w:t>
      </w:r>
      <w:r w:rsidR="00723937">
        <w:t>S</w:t>
      </w:r>
      <w:r w:rsidRPr="00291874">
        <w:t>afe</w:t>
      </w:r>
      <w:r w:rsidR="00723937">
        <w:t>r</w:t>
      </w:r>
      <w:r w:rsidRPr="00291874">
        <w:t xml:space="preserve"> </w:t>
      </w:r>
      <w:r w:rsidR="00723937">
        <w:t>Use</w:t>
      </w:r>
      <w:bookmarkEnd w:id="428"/>
      <w:bookmarkEnd w:id="429"/>
      <w:bookmarkEnd w:id="430"/>
    </w:p>
    <w:p w14:paraId="34419E58" w14:textId="77777777" w:rsidR="00C05929" w:rsidRDefault="00C05929" w:rsidP="00C05929">
      <w:pPr>
        <w:rPr>
          <w:rFonts w:ascii="Gill Sans MT" w:eastAsiaTheme="minorEastAsia" w:hAnsi="Gill Sans MT"/>
          <w:szCs w:val="22"/>
        </w:rPr>
      </w:pPr>
      <w:r>
        <w:t>Basic pesticide safer use training must address the following minimum elements.</w:t>
      </w:r>
    </w:p>
    <w:p w14:paraId="546458CE" w14:textId="77777777" w:rsidR="00C05929" w:rsidRDefault="00C05929" w:rsidP="00DC135F">
      <w:pPr>
        <w:pStyle w:val="ListParagraph"/>
        <w:numPr>
          <w:ilvl w:val="0"/>
          <w:numId w:val="18"/>
        </w:numPr>
        <w:spacing w:after="240" w:line="280" w:lineRule="atLeast"/>
      </w:pPr>
      <w:r>
        <w:t xml:space="preserve">Definition of pesticides </w:t>
      </w:r>
    </w:p>
    <w:p w14:paraId="28AFC894" w14:textId="77777777" w:rsidR="00C05929" w:rsidRDefault="00C05929" w:rsidP="00DC135F">
      <w:pPr>
        <w:pStyle w:val="ListParagraph"/>
        <w:numPr>
          <w:ilvl w:val="0"/>
          <w:numId w:val="18"/>
        </w:numPr>
        <w:spacing w:after="240" w:line="280" w:lineRule="atLeast"/>
      </w:pPr>
      <w:r>
        <w:t xml:space="preserve">Pesticide risks, the understanding that pesticides are bio-poisons </w:t>
      </w:r>
    </w:p>
    <w:p w14:paraId="7AAEA543" w14:textId="77777777" w:rsidR="00C05929" w:rsidRDefault="00C05929" w:rsidP="00DC135F">
      <w:pPr>
        <w:pStyle w:val="ListParagraph"/>
        <w:numPr>
          <w:ilvl w:val="0"/>
          <w:numId w:val="18"/>
        </w:numPr>
        <w:spacing w:after="240" w:line="280" w:lineRule="atLeast"/>
      </w:pPr>
      <w:r>
        <w:t>Risks associated with release of pesticides into the environment and avoiding harmful effects.</w:t>
      </w:r>
    </w:p>
    <w:p w14:paraId="1906F0D5" w14:textId="77777777" w:rsidR="00C05929" w:rsidRDefault="00C05929" w:rsidP="00DC135F">
      <w:pPr>
        <w:pStyle w:val="ListParagraph"/>
        <w:numPr>
          <w:ilvl w:val="0"/>
          <w:numId w:val="18"/>
        </w:numPr>
        <w:spacing w:after="240" w:line="280" w:lineRule="atLeast"/>
      </w:pPr>
      <w:r>
        <w:t xml:space="preserve">Concepts of AIs vs. formulated products. </w:t>
      </w:r>
    </w:p>
    <w:p w14:paraId="3A51C7AA" w14:textId="77777777" w:rsidR="00C05929" w:rsidRDefault="00C05929" w:rsidP="00DC135F">
      <w:pPr>
        <w:pStyle w:val="ListParagraph"/>
        <w:numPr>
          <w:ilvl w:val="0"/>
          <w:numId w:val="18"/>
        </w:numPr>
        <w:spacing w:after="240" w:line="280" w:lineRule="atLeast"/>
      </w:pPr>
      <w:r>
        <w:t>Classes of pesticides and the concept of broad spectrum vs. narrow spectrum, target specific pesticides</w:t>
      </w:r>
    </w:p>
    <w:p w14:paraId="6E6585A5" w14:textId="77777777" w:rsidR="00C05929" w:rsidRDefault="00C05929" w:rsidP="00DC135F">
      <w:pPr>
        <w:pStyle w:val="ListParagraph"/>
        <w:numPr>
          <w:ilvl w:val="0"/>
          <w:numId w:val="18"/>
        </w:numPr>
        <w:spacing w:after="240" w:line="280" w:lineRule="atLeast"/>
      </w:pPr>
      <w:r>
        <w:t xml:space="preserve">Concept of proper application rates and pesticide resistance and techniques for avoiding misapplication. </w:t>
      </w:r>
    </w:p>
    <w:p w14:paraId="47C4F052" w14:textId="77777777" w:rsidR="00C05929" w:rsidRDefault="00C05929" w:rsidP="00DC135F">
      <w:pPr>
        <w:pStyle w:val="ListParagraph"/>
        <w:numPr>
          <w:ilvl w:val="0"/>
          <w:numId w:val="18"/>
        </w:numPr>
        <w:spacing w:after="240" w:line="280" w:lineRule="atLeast"/>
      </w:pPr>
      <w:r>
        <w:t xml:space="preserve">Practice-focused training in the core elements of Safer Pesticide Use: </w:t>
      </w:r>
    </w:p>
    <w:p w14:paraId="69444A7C" w14:textId="77777777" w:rsidR="00C05929" w:rsidRDefault="00C05929" w:rsidP="00DC135F">
      <w:pPr>
        <w:pStyle w:val="ListParagraph"/>
        <w:numPr>
          <w:ilvl w:val="0"/>
          <w:numId w:val="18"/>
        </w:numPr>
        <w:spacing w:after="240" w:line="280" w:lineRule="atLeast"/>
      </w:pPr>
      <w:r>
        <w:t xml:space="preserve">IPM (see </w:t>
      </w:r>
      <w:r>
        <w:rPr>
          <w:b/>
        </w:rPr>
        <w:t>C.2</w:t>
      </w:r>
      <w:r>
        <w:t xml:space="preserve"> below Training in IPM) </w:t>
      </w:r>
    </w:p>
    <w:p w14:paraId="7BEA68EF" w14:textId="77777777" w:rsidR="00C05929" w:rsidRDefault="00C05929" w:rsidP="00DC135F">
      <w:pPr>
        <w:pStyle w:val="ListParagraph"/>
        <w:numPr>
          <w:ilvl w:val="0"/>
          <w:numId w:val="18"/>
        </w:numPr>
        <w:spacing w:after="240" w:line="280" w:lineRule="atLeast"/>
      </w:pPr>
      <w:r>
        <w:t xml:space="preserve">Reading and interpreting pesticide labels and </w:t>
      </w:r>
      <w:proofErr w:type="spellStart"/>
      <w:r>
        <w:t>msds</w:t>
      </w:r>
      <w:proofErr w:type="spellEnd"/>
      <w:r>
        <w:rPr>
          <w:caps/>
        </w:rPr>
        <w:t xml:space="preserve"> -- </w:t>
      </w:r>
      <w:r>
        <w:t xml:space="preserve">including understanding PPE requirements and other precautions, dosage rates, and to identify AIs and expiration dates. (see </w:t>
      </w:r>
      <w:r>
        <w:rPr>
          <w:b/>
        </w:rPr>
        <w:t xml:space="preserve">C.3 </w:t>
      </w:r>
      <w:r>
        <w:t xml:space="preserve">below: Understanding Pesticide Labels and Material Safety Data Sheet) </w:t>
      </w:r>
    </w:p>
    <w:p w14:paraId="6AC89C9F" w14:textId="77777777" w:rsidR="00C05929" w:rsidRDefault="00C05929" w:rsidP="00DC135F">
      <w:pPr>
        <w:pStyle w:val="ListParagraph"/>
        <w:numPr>
          <w:ilvl w:val="0"/>
          <w:numId w:val="18"/>
        </w:numPr>
        <w:spacing w:after="240" w:line="280" w:lineRule="atLeast"/>
      </w:pPr>
      <w:r>
        <w:t xml:space="preserve">Use of proper PPE and its treatment and maintenance (see </w:t>
      </w:r>
      <w:r>
        <w:rPr>
          <w:b/>
        </w:rPr>
        <w:t>C.4</w:t>
      </w:r>
      <w:r>
        <w:t xml:space="preserve"> below </w:t>
      </w:r>
      <w:r>
        <w:rPr>
          <w:szCs w:val="24"/>
        </w:rPr>
        <w:t>Protective Clothing and Equipment</w:t>
      </w:r>
      <w:r>
        <w:t xml:space="preserve">) </w:t>
      </w:r>
    </w:p>
    <w:p w14:paraId="2D2D6D15" w14:textId="77777777" w:rsidR="00C05929" w:rsidRDefault="00C05929" w:rsidP="00DC135F">
      <w:pPr>
        <w:pStyle w:val="ListParagraph"/>
        <w:numPr>
          <w:ilvl w:val="0"/>
          <w:numId w:val="17"/>
        </w:numPr>
        <w:spacing w:after="240" w:line="280" w:lineRule="atLeast"/>
      </w:pPr>
      <w:r>
        <w:t xml:space="preserve">Proper use and maintenance of equipment including calibration of sprayers. Safer mixing and application of pesticides including ensuring compliance with Reentry and Pre-harvest intervals specified by the </w:t>
      </w:r>
      <w:proofErr w:type="spellStart"/>
      <w:r>
        <w:t>lable</w:t>
      </w:r>
      <w:proofErr w:type="spellEnd"/>
      <w:r>
        <w:t xml:space="preserve">/MSDS (see below </w:t>
      </w:r>
      <w:r>
        <w:rPr>
          <w:b/>
        </w:rPr>
        <w:t>C.5</w:t>
      </w:r>
      <w:r>
        <w:t xml:space="preserve"> Proper Spray Technique: Protecting Against Pesticide Spray Drift)</w:t>
      </w:r>
    </w:p>
    <w:p w14:paraId="42BE9911" w14:textId="77777777" w:rsidR="00C05929" w:rsidRDefault="00C05929" w:rsidP="00DC135F">
      <w:pPr>
        <w:pStyle w:val="ListParagraph"/>
        <w:numPr>
          <w:ilvl w:val="0"/>
          <w:numId w:val="17"/>
        </w:numPr>
        <w:spacing w:after="240" w:line="280" w:lineRule="atLeast"/>
      </w:pPr>
      <w:r>
        <w:t xml:space="preserve">Safer Purchase, Transport, and Storage of pesticides (see below </w:t>
      </w:r>
      <w:r>
        <w:rPr>
          <w:b/>
          <w:szCs w:val="24"/>
        </w:rPr>
        <w:t>C.6</w:t>
      </w:r>
      <w:r>
        <w:rPr>
          <w:szCs w:val="24"/>
        </w:rPr>
        <w:t xml:space="preserve"> Pesticide Transport and Storage) </w:t>
      </w:r>
    </w:p>
    <w:p w14:paraId="2503043C" w14:textId="77777777" w:rsidR="00C05929" w:rsidRDefault="00C05929" w:rsidP="00DC135F">
      <w:pPr>
        <w:pStyle w:val="ListParagraph"/>
        <w:numPr>
          <w:ilvl w:val="0"/>
          <w:numId w:val="17"/>
        </w:numPr>
        <w:spacing w:after="240" w:line="280" w:lineRule="atLeast"/>
        <w:rPr>
          <w:szCs w:val="24"/>
        </w:rPr>
      </w:pPr>
      <w:r>
        <w:t xml:space="preserve">Pesticide first aid and spill response. (see below </w:t>
      </w:r>
      <w:r>
        <w:rPr>
          <w:b/>
        </w:rPr>
        <w:t>C.7</w:t>
      </w:r>
      <w:r>
        <w:t xml:space="preserve"> </w:t>
      </w:r>
      <w:r>
        <w:rPr>
          <w:szCs w:val="24"/>
        </w:rPr>
        <w:t>First Aid for Pesticide Poisoning</w:t>
      </w:r>
      <w:r>
        <w:t>)</w:t>
      </w:r>
      <w:r>
        <w:rPr>
          <w:szCs w:val="24"/>
        </w:rPr>
        <w:t xml:space="preserve"> </w:t>
      </w:r>
    </w:p>
    <w:p w14:paraId="7FC62A37" w14:textId="77777777" w:rsidR="00C05929" w:rsidRDefault="00C05929" w:rsidP="00DC135F">
      <w:pPr>
        <w:pStyle w:val="ListParagraph"/>
        <w:numPr>
          <w:ilvl w:val="0"/>
          <w:numId w:val="17"/>
        </w:numPr>
        <w:spacing w:after="240" w:line="280" w:lineRule="atLeast"/>
        <w:rPr>
          <w:szCs w:val="24"/>
        </w:rPr>
      </w:pPr>
      <w:r>
        <w:t xml:space="preserve">Clean-up and Disposal (See </w:t>
      </w:r>
      <w:r>
        <w:rPr>
          <w:b/>
        </w:rPr>
        <w:t>C.8</w:t>
      </w:r>
      <w:r>
        <w:t xml:space="preserve"> below Proper Pesticide Container Disposal)</w:t>
      </w:r>
    </w:p>
    <w:p w14:paraId="704E7790" w14:textId="77777777" w:rsidR="00C05929" w:rsidRDefault="00C05929" w:rsidP="00DC135F">
      <w:pPr>
        <w:pStyle w:val="ListParagraph"/>
        <w:numPr>
          <w:ilvl w:val="0"/>
          <w:numId w:val="17"/>
        </w:numPr>
        <w:spacing w:after="240" w:line="280" w:lineRule="atLeast"/>
        <w:rPr>
          <w:szCs w:val="24"/>
        </w:rPr>
      </w:pPr>
      <w:r>
        <w:t>Record keeping and monitoring. (</w:t>
      </w:r>
      <w:r>
        <w:rPr>
          <w:b/>
        </w:rPr>
        <w:t>see C.9</w:t>
      </w:r>
      <w:r>
        <w:t xml:space="preserve"> Monitoring and Data Record Keeping)</w:t>
      </w:r>
    </w:p>
    <w:p w14:paraId="0D4DCB9F" w14:textId="10EA163A" w:rsidR="00C05929" w:rsidRDefault="00C05929" w:rsidP="00C05929">
      <w:pPr>
        <w:rPr>
          <w:szCs w:val="22"/>
        </w:rPr>
      </w:pPr>
      <w:r w:rsidRPr="00C05929">
        <w:rPr>
          <w:highlight w:val="green"/>
        </w:rPr>
        <w:t>Describe evaluation requirements</w:t>
      </w:r>
    </w:p>
    <w:p w14:paraId="16FD9687" w14:textId="661FE7B4" w:rsidR="004D73A0" w:rsidRPr="003F4F75" w:rsidRDefault="003F4F75" w:rsidP="00DC135F">
      <w:pPr>
        <w:keepNext/>
        <w:keepLines/>
        <w:numPr>
          <w:ilvl w:val="1"/>
          <w:numId w:val="4"/>
        </w:numPr>
        <w:spacing w:before="320" w:after="80" w:line="259" w:lineRule="auto"/>
        <w:outlineLvl w:val="1"/>
        <w:rPr>
          <w:rFonts w:ascii="Gill Sans MT" w:eastAsiaTheme="majorEastAsia" w:hAnsi="Gill Sans MT" w:cstheme="majorBidi"/>
          <w:caps/>
          <w:color w:val="C2113A"/>
          <w:sz w:val="26"/>
          <w:szCs w:val="26"/>
        </w:rPr>
      </w:pPr>
      <w:bookmarkStart w:id="431" w:name="_Toc455260445"/>
      <w:bookmarkStart w:id="432" w:name="_Toc479771522"/>
      <w:r w:rsidRPr="003F4F75">
        <w:rPr>
          <w:rFonts w:ascii="Gill Sans MT" w:eastAsiaTheme="majorEastAsia" w:hAnsi="Gill Sans MT" w:cstheme="majorBidi"/>
          <w:caps/>
          <w:color w:val="C2113A"/>
          <w:sz w:val="26"/>
          <w:szCs w:val="26"/>
        </w:rPr>
        <w:t>C.2 Training in IPM</w:t>
      </w:r>
      <w:bookmarkEnd w:id="431"/>
      <w:bookmarkEnd w:id="432"/>
      <w:r w:rsidRPr="003F4F75">
        <w:rPr>
          <w:rFonts w:ascii="Gill Sans MT" w:eastAsiaTheme="majorEastAsia" w:hAnsi="Gill Sans MT" w:cstheme="majorBidi"/>
          <w:caps/>
          <w:color w:val="C2113A"/>
          <w:sz w:val="26"/>
          <w:szCs w:val="26"/>
        </w:rPr>
        <w:t xml:space="preserve"> </w:t>
      </w:r>
    </w:p>
    <w:p w14:paraId="00698053" w14:textId="6B47088C" w:rsidR="008A3600" w:rsidRDefault="00973DF9" w:rsidP="008A3600">
      <w:pPr>
        <w:spacing w:line="276" w:lineRule="auto"/>
      </w:pPr>
      <w:r>
        <w:t>Provides basic elements of training in IPM</w:t>
      </w:r>
    </w:p>
    <w:p w14:paraId="325D79A3" w14:textId="6D2DCE08" w:rsidR="00871804" w:rsidRPr="00871804" w:rsidRDefault="00871804" w:rsidP="00DC135F">
      <w:pPr>
        <w:keepNext/>
        <w:keepLines/>
        <w:numPr>
          <w:ilvl w:val="1"/>
          <w:numId w:val="4"/>
        </w:numPr>
        <w:spacing w:before="320" w:after="80" w:line="259" w:lineRule="auto"/>
        <w:outlineLvl w:val="1"/>
        <w:rPr>
          <w:rFonts w:ascii="Gill Sans MT" w:eastAsiaTheme="majorEastAsia" w:hAnsi="Gill Sans MT" w:cstheme="majorBidi"/>
          <w:caps/>
          <w:color w:val="C2113A"/>
          <w:sz w:val="26"/>
          <w:szCs w:val="26"/>
        </w:rPr>
      </w:pPr>
      <w:r w:rsidRPr="00871804">
        <w:rPr>
          <w:rFonts w:ascii="Gill Sans MT" w:eastAsiaTheme="majorEastAsia" w:hAnsi="Gill Sans MT" w:cstheme="majorBidi"/>
          <w:caps/>
          <w:color w:val="C2113A"/>
          <w:sz w:val="26"/>
          <w:szCs w:val="26"/>
        </w:rPr>
        <w:lastRenderedPageBreak/>
        <w:t>C.3 Understanding Pesticide Labels and Safety Data SheetS</w:t>
      </w:r>
    </w:p>
    <w:p w14:paraId="45939CEF" w14:textId="474B43BF" w:rsidR="00871804" w:rsidRDefault="00871804" w:rsidP="00291874">
      <w:pPr>
        <w:keepNext/>
        <w:keepLines/>
        <w:spacing w:before="200" w:line="259" w:lineRule="auto"/>
        <w:outlineLvl w:val="1"/>
      </w:pPr>
      <w:r>
        <w:t>Describes the requirements of pesticide labeling and safety data sheet</w:t>
      </w:r>
      <w:bookmarkStart w:id="433" w:name="_Toc413275741"/>
      <w:bookmarkStart w:id="434" w:name="_Toc435565924"/>
      <w:bookmarkStart w:id="435" w:name="_Toc455260447"/>
    </w:p>
    <w:p w14:paraId="46264BD0" w14:textId="3728B056" w:rsidR="00291874" w:rsidRPr="00291874" w:rsidRDefault="00291874" w:rsidP="00291874">
      <w:pPr>
        <w:keepNext/>
        <w:keepLines/>
        <w:spacing w:before="200" w:line="259" w:lineRule="auto"/>
        <w:outlineLvl w:val="1"/>
        <w:rPr>
          <w:rFonts w:ascii="Gill Sans MT" w:eastAsia="Times New Roman" w:hAnsi="Gill Sans MT"/>
          <w:caps/>
          <w:color w:val="C2113A"/>
          <w:sz w:val="28"/>
          <w:szCs w:val="26"/>
        </w:rPr>
      </w:pPr>
      <w:r w:rsidRPr="00291874">
        <w:rPr>
          <w:rFonts w:ascii="Gill Sans MT" w:eastAsia="Times New Roman" w:hAnsi="Gill Sans MT"/>
          <w:caps/>
          <w:color w:val="C2113A"/>
          <w:sz w:val="28"/>
          <w:szCs w:val="26"/>
        </w:rPr>
        <w:t xml:space="preserve">C.4 </w:t>
      </w:r>
      <w:bookmarkEnd w:id="433"/>
      <w:bookmarkEnd w:id="434"/>
      <w:r w:rsidR="000A051D">
        <w:rPr>
          <w:rFonts w:ascii="Gill Sans MT" w:eastAsia="Times New Roman" w:hAnsi="Gill Sans MT"/>
          <w:caps/>
          <w:color w:val="C2113A"/>
          <w:sz w:val="28"/>
          <w:szCs w:val="26"/>
        </w:rPr>
        <w:t>Protective Clothing and Equipment</w:t>
      </w:r>
      <w:bookmarkEnd w:id="435"/>
    </w:p>
    <w:p w14:paraId="46374E38" w14:textId="241CF073" w:rsidR="00291874" w:rsidRDefault="00291874" w:rsidP="00291874">
      <w:pPr>
        <w:keepNext/>
        <w:keepLines/>
        <w:spacing w:line="276" w:lineRule="auto"/>
      </w:pPr>
      <w:r w:rsidRPr="00291874">
        <w:t>Pesticide safety training must address the types of personal protective equipment (PPE), when they should be worn and why.</w:t>
      </w:r>
    </w:p>
    <w:tbl>
      <w:tblPr>
        <w:tblW w:w="0" w:type="auto"/>
        <w:tblBorders>
          <w:top w:val="single" w:sz="4" w:space="0" w:color="002A6C"/>
          <w:bottom w:val="single" w:sz="4" w:space="0" w:color="002A6C"/>
          <w:insideH w:val="single" w:sz="4" w:space="0" w:color="002A6C"/>
          <w:insideV w:val="single" w:sz="4" w:space="0" w:color="002A6C"/>
        </w:tblBorders>
        <w:tblCellMar>
          <w:top w:w="43" w:type="dxa"/>
          <w:left w:w="115" w:type="dxa"/>
          <w:right w:w="115" w:type="dxa"/>
        </w:tblCellMar>
        <w:tblLook w:val="00A0" w:firstRow="1" w:lastRow="0" w:firstColumn="1" w:lastColumn="0" w:noHBand="0" w:noVBand="0"/>
      </w:tblPr>
      <w:tblGrid>
        <w:gridCol w:w="1555"/>
        <w:gridCol w:w="2053"/>
        <w:gridCol w:w="1809"/>
        <w:gridCol w:w="1806"/>
        <w:gridCol w:w="1806"/>
      </w:tblGrid>
      <w:tr w:rsidR="00E54D76" w:rsidRPr="00291874" w14:paraId="1C41AE3A" w14:textId="77777777" w:rsidTr="00E54D76">
        <w:tc>
          <w:tcPr>
            <w:tcW w:w="9029" w:type="dxa"/>
            <w:gridSpan w:val="5"/>
            <w:tcBorders>
              <w:top w:val="single" w:sz="12" w:space="0" w:color="002A6C"/>
              <w:bottom w:val="single" w:sz="12" w:space="0" w:color="002A6C"/>
            </w:tcBorders>
            <w:shd w:val="clear" w:color="auto" w:fill="F2F2F2"/>
          </w:tcPr>
          <w:p w14:paraId="43D9F967" w14:textId="51576770" w:rsidR="00E54D76" w:rsidRPr="00291874" w:rsidRDefault="00AB6E5B" w:rsidP="00291874">
            <w:pPr>
              <w:keepNext/>
              <w:keepLines/>
              <w:spacing w:line="276" w:lineRule="auto"/>
              <w:rPr>
                <w:rFonts w:ascii="Gill Sans MT" w:hAnsi="Gill Sans MT"/>
                <w:sz w:val="20"/>
                <w:szCs w:val="20"/>
              </w:rPr>
            </w:pPr>
            <w:r w:rsidRPr="00A263C3">
              <w:rPr>
                <w:rFonts w:ascii="Gill Sans MT" w:hAnsi="Gill Sans MT"/>
                <w:b/>
                <w:color w:val="FF0000"/>
                <w:sz w:val="20"/>
                <w:szCs w:val="20"/>
              </w:rPr>
              <w:t xml:space="preserve">TABLE </w:t>
            </w:r>
            <w:r w:rsidRPr="00A263C3">
              <w:rPr>
                <w:rFonts w:ascii="Gill Sans MT" w:hAnsi="Gill Sans MT"/>
                <w:b/>
                <w:color w:val="FF0000"/>
                <w:sz w:val="20"/>
                <w:szCs w:val="20"/>
                <w:shd w:val="clear" w:color="auto" w:fill="FFC000"/>
              </w:rPr>
              <w:t>C.</w:t>
            </w:r>
            <w:r w:rsidR="00131299" w:rsidRPr="00A263C3">
              <w:rPr>
                <w:rFonts w:ascii="Gill Sans MT" w:hAnsi="Gill Sans MT"/>
                <w:b/>
                <w:color w:val="FF0000"/>
                <w:sz w:val="20"/>
                <w:szCs w:val="20"/>
                <w:shd w:val="clear" w:color="auto" w:fill="FFC000"/>
              </w:rPr>
              <w:t>4</w:t>
            </w:r>
            <w:r w:rsidR="00E54D76" w:rsidRPr="00A263C3">
              <w:rPr>
                <w:rFonts w:ascii="Gill Sans MT" w:hAnsi="Gill Sans MT"/>
                <w:color w:val="FF0000"/>
                <w:sz w:val="20"/>
                <w:szCs w:val="20"/>
              </w:rPr>
              <w:t xml:space="preserve"> </w:t>
            </w:r>
            <w:r w:rsidR="00E54D76" w:rsidRPr="00FF7DF6">
              <w:rPr>
                <w:rFonts w:ascii="Gill Sans MT" w:hAnsi="Gill Sans MT"/>
                <w:sz w:val="20"/>
                <w:szCs w:val="20"/>
              </w:rPr>
              <w:t>HANDLER PPE FOR WORKER PROTECTION STANDARD PRODUCTS</w:t>
            </w:r>
          </w:p>
        </w:tc>
      </w:tr>
      <w:tr w:rsidR="00291874" w:rsidRPr="00291874" w14:paraId="07EDBA9E" w14:textId="77777777" w:rsidTr="00603BF7">
        <w:tc>
          <w:tcPr>
            <w:tcW w:w="1555" w:type="dxa"/>
            <w:vMerge w:val="restart"/>
            <w:tcBorders>
              <w:top w:val="single" w:sz="12" w:space="0" w:color="002A6C"/>
              <w:bottom w:val="single" w:sz="12" w:space="0" w:color="002A6C"/>
            </w:tcBorders>
            <w:shd w:val="clear" w:color="auto" w:fill="F2F2F2"/>
          </w:tcPr>
          <w:p w14:paraId="47A4142D" w14:textId="77777777" w:rsidR="00291874" w:rsidRPr="00291874" w:rsidRDefault="00291874" w:rsidP="00291874">
            <w:pPr>
              <w:keepNext/>
              <w:keepLines/>
              <w:spacing w:line="276" w:lineRule="auto"/>
              <w:rPr>
                <w:rFonts w:ascii="Gill Sans MT" w:hAnsi="Gill Sans MT"/>
                <w:sz w:val="20"/>
                <w:szCs w:val="20"/>
              </w:rPr>
            </w:pPr>
            <w:r w:rsidRPr="00291874">
              <w:rPr>
                <w:rFonts w:ascii="Gill Sans MT" w:hAnsi="Gill Sans MT"/>
                <w:sz w:val="20"/>
                <w:szCs w:val="20"/>
              </w:rPr>
              <w:t>ROUTE OF EXPOSURE</w:t>
            </w:r>
          </w:p>
          <w:p w14:paraId="7CA6CD1F" w14:textId="77777777" w:rsidR="00291874" w:rsidRPr="00291874" w:rsidRDefault="00291874" w:rsidP="00291874">
            <w:pPr>
              <w:keepNext/>
              <w:keepLines/>
              <w:spacing w:line="276" w:lineRule="auto"/>
              <w:rPr>
                <w:rFonts w:ascii="Gill Sans MT" w:hAnsi="Gill Sans MT"/>
                <w:sz w:val="20"/>
                <w:szCs w:val="20"/>
              </w:rPr>
            </w:pPr>
          </w:p>
        </w:tc>
        <w:tc>
          <w:tcPr>
            <w:tcW w:w="7474" w:type="dxa"/>
            <w:gridSpan w:val="4"/>
            <w:tcBorders>
              <w:top w:val="single" w:sz="12" w:space="0" w:color="002A6C"/>
              <w:bottom w:val="single" w:sz="12" w:space="0" w:color="002A6C"/>
            </w:tcBorders>
            <w:shd w:val="clear" w:color="auto" w:fill="F2F2F2"/>
            <w:vAlign w:val="center"/>
          </w:tcPr>
          <w:p w14:paraId="2618291B" w14:textId="77777777" w:rsidR="00291874" w:rsidRPr="00291874" w:rsidRDefault="00291874" w:rsidP="00291874">
            <w:pPr>
              <w:keepNext/>
              <w:keepLines/>
              <w:spacing w:line="276" w:lineRule="auto"/>
              <w:rPr>
                <w:rFonts w:ascii="Gill Sans MT" w:hAnsi="Gill Sans MT"/>
                <w:sz w:val="20"/>
                <w:szCs w:val="20"/>
              </w:rPr>
            </w:pPr>
            <w:r w:rsidRPr="00291874">
              <w:rPr>
                <w:rFonts w:ascii="Gill Sans MT" w:hAnsi="Gill Sans MT"/>
                <w:sz w:val="20"/>
                <w:szCs w:val="20"/>
              </w:rPr>
              <w:t>TOXICITY CLASSIFICATION BY ROUTE OF EXPOSURE OF END-USE PRODUCT</w:t>
            </w:r>
          </w:p>
        </w:tc>
      </w:tr>
      <w:tr w:rsidR="00291874" w:rsidRPr="00291874" w14:paraId="53981167" w14:textId="77777777" w:rsidTr="00603BF7">
        <w:tc>
          <w:tcPr>
            <w:tcW w:w="1555" w:type="dxa"/>
            <w:vMerge/>
            <w:tcBorders>
              <w:top w:val="single" w:sz="12" w:space="0" w:color="002A6C"/>
              <w:bottom w:val="single" w:sz="12" w:space="0" w:color="002A6C"/>
            </w:tcBorders>
            <w:shd w:val="clear" w:color="auto" w:fill="F2F2F2"/>
          </w:tcPr>
          <w:p w14:paraId="461CEFA7" w14:textId="77777777" w:rsidR="00291874" w:rsidRPr="00291874" w:rsidRDefault="00291874" w:rsidP="00291874">
            <w:pPr>
              <w:spacing w:line="276" w:lineRule="auto"/>
              <w:rPr>
                <w:rFonts w:ascii="Gill Sans MT" w:hAnsi="Gill Sans MT"/>
                <w:sz w:val="20"/>
                <w:szCs w:val="20"/>
              </w:rPr>
            </w:pPr>
          </w:p>
        </w:tc>
        <w:tc>
          <w:tcPr>
            <w:tcW w:w="2053" w:type="dxa"/>
            <w:tcBorders>
              <w:top w:val="single" w:sz="12" w:space="0" w:color="002A6C"/>
              <w:bottom w:val="single" w:sz="12" w:space="0" w:color="002A6C"/>
            </w:tcBorders>
            <w:shd w:val="clear" w:color="auto" w:fill="FF0000"/>
          </w:tcPr>
          <w:p w14:paraId="5F22B29B"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 xml:space="preserve">I </w:t>
            </w:r>
            <w:r w:rsidRPr="00291874">
              <w:rPr>
                <w:rFonts w:ascii="Gill Sans MT" w:hAnsi="Gill Sans MT"/>
                <w:sz w:val="20"/>
                <w:szCs w:val="20"/>
              </w:rPr>
              <w:br/>
              <w:t>DANGER</w:t>
            </w:r>
          </w:p>
        </w:tc>
        <w:tc>
          <w:tcPr>
            <w:tcW w:w="1809" w:type="dxa"/>
            <w:tcBorders>
              <w:top w:val="single" w:sz="12" w:space="0" w:color="002A6C"/>
              <w:bottom w:val="single" w:sz="12" w:space="0" w:color="002A6C"/>
            </w:tcBorders>
            <w:shd w:val="clear" w:color="auto" w:fill="FFFF00"/>
          </w:tcPr>
          <w:p w14:paraId="512AD573"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 xml:space="preserve">II </w:t>
            </w:r>
            <w:r w:rsidRPr="00291874">
              <w:rPr>
                <w:rFonts w:ascii="Gill Sans MT" w:hAnsi="Gill Sans MT"/>
                <w:sz w:val="20"/>
                <w:szCs w:val="20"/>
              </w:rPr>
              <w:br/>
              <w:t>WARNING</w:t>
            </w:r>
          </w:p>
        </w:tc>
        <w:tc>
          <w:tcPr>
            <w:tcW w:w="1806" w:type="dxa"/>
            <w:tcBorders>
              <w:top w:val="single" w:sz="12" w:space="0" w:color="002A6C"/>
              <w:bottom w:val="single" w:sz="12" w:space="0" w:color="002A6C"/>
            </w:tcBorders>
            <w:shd w:val="clear" w:color="auto" w:fill="92D050"/>
          </w:tcPr>
          <w:p w14:paraId="734B8141"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 xml:space="preserve">III </w:t>
            </w:r>
            <w:r w:rsidRPr="00291874">
              <w:rPr>
                <w:rFonts w:ascii="Gill Sans MT" w:hAnsi="Gill Sans MT"/>
                <w:sz w:val="20"/>
                <w:szCs w:val="20"/>
              </w:rPr>
              <w:br/>
              <w:t>CAUTION</w:t>
            </w:r>
          </w:p>
        </w:tc>
        <w:tc>
          <w:tcPr>
            <w:tcW w:w="1806" w:type="dxa"/>
            <w:tcBorders>
              <w:top w:val="single" w:sz="12" w:space="0" w:color="002A6C"/>
              <w:bottom w:val="single" w:sz="12" w:space="0" w:color="002A6C"/>
            </w:tcBorders>
            <w:shd w:val="clear" w:color="auto" w:fill="92D050"/>
          </w:tcPr>
          <w:p w14:paraId="32AA8AB5"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 xml:space="preserve">IV </w:t>
            </w:r>
            <w:r w:rsidRPr="00291874">
              <w:rPr>
                <w:rFonts w:ascii="Gill Sans MT" w:hAnsi="Gill Sans MT"/>
                <w:sz w:val="20"/>
                <w:szCs w:val="20"/>
              </w:rPr>
              <w:br/>
              <w:t>CAUTION</w:t>
            </w:r>
          </w:p>
        </w:tc>
      </w:tr>
      <w:tr w:rsidR="00291874" w:rsidRPr="00291874" w14:paraId="7F0E04F3" w14:textId="77777777" w:rsidTr="00603BF7">
        <w:tc>
          <w:tcPr>
            <w:tcW w:w="1555" w:type="dxa"/>
            <w:vMerge w:val="restart"/>
            <w:tcBorders>
              <w:top w:val="single" w:sz="12" w:space="0" w:color="002A6C"/>
            </w:tcBorders>
          </w:tcPr>
          <w:p w14:paraId="0BE0797B"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Dermal Toxicity</w:t>
            </w:r>
            <w:r w:rsidRPr="00291874">
              <w:rPr>
                <w:rFonts w:ascii="Gill Sans MT" w:hAnsi="Gill Sans MT"/>
                <w:sz w:val="20"/>
                <w:szCs w:val="20"/>
              </w:rPr>
              <w:br/>
              <w:t>or Skin Irritation Potential</w:t>
            </w:r>
            <w:r w:rsidRPr="00291874">
              <w:rPr>
                <w:rFonts w:ascii="Gill Sans MT" w:hAnsi="Gill Sans MT"/>
                <w:sz w:val="20"/>
                <w:szCs w:val="20"/>
                <w:vertAlign w:val="superscript"/>
              </w:rPr>
              <w:t>1</w:t>
            </w:r>
            <w:r w:rsidRPr="00291874">
              <w:rPr>
                <w:rFonts w:ascii="Gill Sans MT" w:hAnsi="Gill Sans MT"/>
                <w:sz w:val="20"/>
                <w:szCs w:val="20"/>
              </w:rPr>
              <w:t>/</w:t>
            </w:r>
          </w:p>
        </w:tc>
        <w:tc>
          <w:tcPr>
            <w:tcW w:w="2053" w:type="dxa"/>
            <w:tcBorders>
              <w:top w:val="single" w:sz="12" w:space="0" w:color="002A6C"/>
            </w:tcBorders>
          </w:tcPr>
          <w:p w14:paraId="3DA12E16"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Coveralls worn over long-sleeved shirt and long pants</w:t>
            </w:r>
          </w:p>
        </w:tc>
        <w:tc>
          <w:tcPr>
            <w:tcW w:w="1809" w:type="dxa"/>
            <w:tcBorders>
              <w:top w:val="single" w:sz="12" w:space="0" w:color="002A6C"/>
            </w:tcBorders>
          </w:tcPr>
          <w:p w14:paraId="6B71E9FE"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Coveralls worn over long-sleeved shirt and long pants</w:t>
            </w:r>
          </w:p>
        </w:tc>
        <w:tc>
          <w:tcPr>
            <w:tcW w:w="1806" w:type="dxa"/>
            <w:tcBorders>
              <w:top w:val="single" w:sz="12" w:space="0" w:color="002A6C"/>
            </w:tcBorders>
          </w:tcPr>
          <w:p w14:paraId="0C2A939D"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Long-sleeved shirt and long pants</w:t>
            </w:r>
          </w:p>
        </w:tc>
        <w:tc>
          <w:tcPr>
            <w:tcW w:w="1806" w:type="dxa"/>
            <w:tcBorders>
              <w:top w:val="single" w:sz="12" w:space="0" w:color="002A6C"/>
            </w:tcBorders>
          </w:tcPr>
          <w:p w14:paraId="586D9585"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Long-sleeved shirt and long pants</w:t>
            </w:r>
          </w:p>
        </w:tc>
      </w:tr>
      <w:tr w:rsidR="00291874" w:rsidRPr="00291874" w14:paraId="491AB4E7" w14:textId="77777777" w:rsidTr="00603BF7">
        <w:tc>
          <w:tcPr>
            <w:tcW w:w="1555" w:type="dxa"/>
            <w:vMerge/>
          </w:tcPr>
          <w:p w14:paraId="57E0E539" w14:textId="77777777" w:rsidR="00291874" w:rsidRPr="00291874" w:rsidRDefault="00291874" w:rsidP="00291874">
            <w:pPr>
              <w:spacing w:line="276" w:lineRule="auto"/>
              <w:rPr>
                <w:rFonts w:ascii="Gill Sans MT" w:hAnsi="Gill Sans MT"/>
                <w:sz w:val="20"/>
                <w:szCs w:val="20"/>
              </w:rPr>
            </w:pPr>
          </w:p>
        </w:tc>
        <w:tc>
          <w:tcPr>
            <w:tcW w:w="2053" w:type="dxa"/>
          </w:tcPr>
          <w:p w14:paraId="69C69ACA"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Socks</w:t>
            </w:r>
          </w:p>
        </w:tc>
        <w:tc>
          <w:tcPr>
            <w:tcW w:w="1809" w:type="dxa"/>
          </w:tcPr>
          <w:p w14:paraId="032D247C"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Socks</w:t>
            </w:r>
          </w:p>
        </w:tc>
        <w:tc>
          <w:tcPr>
            <w:tcW w:w="1806" w:type="dxa"/>
          </w:tcPr>
          <w:p w14:paraId="75DD4824"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Socks</w:t>
            </w:r>
          </w:p>
        </w:tc>
        <w:tc>
          <w:tcPr>
            <w:tcW w:w="1806" w:type="dxa"/>
          </w:tcPr>
          <w:p w14:paraId="45257588"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Socks</w:t>
            </w:r>
          </w:p>
        </w:tc>
      </w:tr>
      <w:tr w:rsidR="00291874" w:rsidRPr="00291874" w14:paraId="47BBBEEA" w14:textId="77777777" w:rsidTr="00603BF7">
        <w:tc>
          <w:tcPr>
            <w:tcW w:w="1555" w:type="dxa"/>
            <w:vMerge/>
          </w:tcPr>
          <w:p w14:paraId="209ADB3C" w14:textId="77777777" w:rsidR="00291874" w:rsidRPr="00291874" w:rsidRDefault="00291874" w:rsidP="00291874">
            <w:pPr>
              <w:spacing w:line="276" w:lineRule="auto"/>
              <w:rPr>
                <w:rFonts w:ascii="Gill Sans MT" w:hAnsi="Gill Sans MT"/>
                <w:sz w:val="20"/>
                <w:szCs w:val="20"/>
              </w:rPr>
            </w:pPr>
          </w:p>
        </w:tc>
        <w:tc>
          <w:tcPr>
            <w:tcW w:w="2053" w:type="dxa"/>
          </w:tcPr>
          <w:p w14:paraId="6FD9540D"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Chemical-resistant footwear</w:t>
            </w:r>
          </w:p>
        </w:tc>
        <w:tc>
          <w:tcPr>
            <w:tcW w:w="1809" w:type="dxa"/>
          </w:tcPr>
          <w:p w14:paraId="7F7A6CF5"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Chemical-resistant footwear</w:t>
            </w:r>
          </w:p>
        </w:tc>
        <w:tc>
          <w:tcPr>
            <w:tcW w:w="1806" w:type="dxa"/>
          </w:tcPr>
          <w:p w14:paraId="16B2E51F"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Rubber boots or shoes</w:t>
            </w:r>
          </w:p>
        </w:tc>
        <w:tc>
          <w:tcPr>
            <w:tcW w:w="1806" w:type="dxa"/>
          </w:tcPr>
          <w:p w14:paraId="680CA250"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Rubber boots or shoes</w:t>
            </w:r>
          </w:p>
        </w:tc>
      </w:tr>
      <w:tr w:rsidR="00291874" w:rsidRPr="00291874" w14:paraId="110E5BB1" w14:textId="77777777" w:rsidTr="00603BF7">
        <w:tc>
          <w:tcPr>
            <w:tcW w:w="1555" w:type="dxa"/>
            <w:vMerge/>
          </w:tcPr>
          <w:p w14:paraId="0897E769" w14:textId="77777777" w:rsidR="00291874" w:rsidRPr="00291874" w:rsidRDefault="00291874" w:rsidP="00291874">
            <w:pPr>
              <w:spacing w:line="276" w:lineRule="auto"/>
              <w:rPr>
                <w:rFonts w:ascii="Gill Sans MT" w:hAnsi="Gill Sans MT"/>
                <w:sz w:val="20"/>
                <w:szCs w:val="20"/>
              </w:rPr>
            </w:pPr>
          </w:p>
        </w:tc>
        <w:tc>
          <w:tcPr>
            <w:tcW w:w="2053" w:type="dxa"/>
          </w:tcPr>
          <w:p w14:paraId="469556CD"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Chemical-resistant</w:t>
            </w:r>
            <w:r w:rsidRPr="00291874">
              <w:rPr>
                <w:rFonts w:ascii="Gill Sans MT" w:hAnsi="Gill Sans MT"/>
                <w:sz w:val="20"/>
                <w:szCs w:val="20"/>
              </w:rPr>
              <w:br/>
              <w:t>Gloves</w:t>
            </w:r>
            <w:r w:rsidRPr="00291874">
              <w:rPr>
                <w:rFonts w:ascii="Gill Sans MT" w:hAnsi="Gill Sans MT"/>
                <w:sz w:val="20"/>
                <w:szCs w:val="20"/>
                <w:vertAlign w:val="superscript"/>
              </w:rPr>
              <w:t>2</w:t>
            </w:r>
          </w:p>
        </w:tc>
        <w:tc>
          <w:tcPr>
            <w:tcW w:w="1809" w:type="dxa"/>
          </w:tcPr>
          <w:p w14:paraId="6A2FBE07"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Chemical-resistant</w:t>
            </w:r>
            <w:r w:rsidRPr="00291874">
              <w:rPr>
                <w:rFonts w:ascii="Gill Sans MT" w:hAnsi="Gill Sans MT"/>
                <w:sz w:val="20"/>
                <w:szCs w:val="20"/>
              </w:rPr>
              <w:br/>
              <w:t>gloves</w:t>
            </w:r>
            <w:r w:rsidRPr="00291874">
              <w:rPr>
                <w:rFonts w:ascii="Gill Sans MT" w:hAnsi="Gill Sans MT"/>
                <w:sz w:val="20"/>
                <w:szCs w:val="20"/>
                <w:vertAlign w:val="superscript"/>
              </w:rPr>
              <w:t>2</w:t>
            </w:r>
          </w:p>
        </w:tc>
        <w:tc>
          <w:tcPr>
            <w:tcW w:w="1806" w:type="dxa"/>
          </w:tcPr>
          <w:p w14:paraId="4499FE4A"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Chemical-resistant</w:t>
            </w:r>
            <w:r w:rsidRPr="00291874">
              <w:rPr>
                <w:rFonts w:ascii="Gill Sans MT" w:hAnsi="Gill Sans MT"/>
                <w:sz w:val="20"/>
                <w:szCs w:val="20"/>
              </w:rPr>
              <w:br/>
              <w:t>Gloves</w:t>
            </w:r>
            <w:r w:rsidRPr="00291874">
              <w:rPr>
                <w:rFonts w:ascii="Gill Sans MT" w:hAnsi="Gill Sans MT"/>
                <w:sz w:val="20"/>
                <w:szCs w:val="20"/>
                <w:vertAlign w:val="superscript"/>
              </w:rPr>
              <w:t>2</w:t>
            </w:r>
          </w:p>
        </w:tc>
        <w:tc>
          <w:tcPr>
            <w:tcW w:w="1806" w:type="dxa"/>
          </w:tcPr>
          <w:p w14:paraId="62BD3E5D"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No minimum</w:t>
            </w:r>
            <w:r w:rsidRPr="00291874">
              <w:rPr>
                <w:rFonts w:ascii="Gill Sans MT" w:hAnsi="Gill Sans MT"/>
                <w:sz w:val="20"/>
                <w:szCs w:val="20"/>
                <w:vertAlign w:val="superscript"/>
              </w:rPr>
              <w:t>4</w:t>
            </w:r>
          </w:p>
        </w:tc>
      </w:tr>
      <w:tr w:rsidR="00291874" w:rsidRPr="00291874" w14:paraId="43B04825" w14:textId="77777777" w:rsidTr="00603BF7">
        <w:tc>
          <w:tcPr>
            <w:tcW w:w="1555" w:type="dxa"/>
          </w:tcPr>
          <w:p w14:paraId="6EE049F9"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Inhalation Toxicity</w:t>
            </w:r>
          </w:p>
        </w:tc>
        <w:tc>
          <w:tcPr>
            <w:tcW w:w="2053" w:type="dxa"/>
            <w:vAlign w:val="center"/>
          </w:tcPr>
          <w:p w14:paraId="2D82C9E6"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Respiratory protection device</w:t>
            </w:r>
            <w:r w:rsidRPr="00291874">
              <w:rPr>
                <w:rFonts w:ascii="Gill Sans MT" w:hAnsi="Gill Sans MT"/>
                <w:sz w:val="20"/>
                <w:szCs w:val="20"/>
                <w:vertAlign w:val="superscript"/>
              </w:rPr>
              <w:t>3</w:t>
            </w:r>
          </w:p>
        </w:tc>
        <w:tc>
          <w:tcPr>
            <w:tcW w:w="1809" w:type="dxa"/>
            <w:vAlign w:val="center"/>
          </w:tcPr>
          <w:p w14:paraId="0D883A86"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Respiratory protection device</w:t>
            </w:r>
            <w:r w:rsidRPr="00291874">
              <w:rPr>
                <w:rFonts w:ascii="Gill Sans MT" w:hAnsi="Gill Sans MT"/>
                <w:sz w:val="20"/>
                <w:szCs w:val="20"/>
                <w:vertAlign w:val="superscript"/>
              </w:rPr>
              <w:t>3</w:t>
            </w:r>
          </w:p>
        </w:tc>
        <w:tc>
          <w:tcPr>
            <w:tcW w:w="1806" w:type="dxa"/>
          </w:tcPr>
          <w:p w14:paraId="3E39E279"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No minimum</w:t>
            </w:r>
            <w:r w:rsidRPr="00291874">
              <w:rPr>
                <w:rFonts w:ascii="Gill Sans MT" w:hAnsi="Gill Sans MT"/>
                <w:sz w:val="20"/>
                <w:szCs w:val="20"/>
                <w:vertAlign w:val="superscript"/>
              </w:rPr>
              <w:t>4</w:t>
            </w:r>
          </w:p>
        </w:tc>
        <w:tc>
          <w:tcPr>
            <w:tcW w:w="1806" w:type="dxa"/>
          </w:tcPr>
          <w:p w14:paraId="4DB213D9"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No minimum</w:t>
            </w:r>
            <w:r w:rsidRPr="00291874">
              <w:rPr>
                <w:rFonts w:ascii="Gill Sans MT" w:hAnsi="Gill Sans MT"/>
                <w:sz w:val="20"/>
                <w:szCs w:val="20"/>
                <w:vertAlign w:val="superscript"/>
              </w:rPr>
              <w:t>4</w:t>
            </w:r>
          </w:p>
        </w:tc>
      </w:tr>
      <w:tr w:rsidR="00291874" w:rsidRPr="00291874" w14:paraId="20AE5B24" w14:textId="77777777" w:rsidTr="00603BF7">
        <w:tc>
          <w:tcPr>
            <w:tcW w:w="1555" w:type="dxa"/>
          </w:tcPr>
          <w:p w14:paraId="5CCC84E3"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Eye Irritation Potential</w:t>
            </w:r>
          </w:p>
        </w:tc>
        <w:tc>
          <w:tcPr>
            <w:tcW w:w="2053" w:type="dxa"/>
          </w:tcPr>
          <w:p w14:paraId="2D12E350"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Goggles</w:t>
            </w:r>
            <w:r w:rsidRPr="00291874">
              <w:rPr>
                <w:rFonts w:ascii="Gill Sans MT" w:hAnsi="Gill Sans MT"/>
                <w:sz w:val="20"/>
                <w:szCs w:val="20"/>
                <w:vertAlign w:val="superscript"/>
              </w:rPr>
              <w:t>5</w:t>
            </w:r>
          </w:p>
        </w:tc>
        <w:tc>
          <w:tcPr>
            <w:tcW w:w="1809" w:type="dxa"/>
          </w:tcPr>
          <w:p w14:paraId="48A74EA7"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Goggles</w:t>
            </w:r>
            <w:r w:rsidRPr="00291874">
              <w:rPr>
                <w:rFonts w:ascii="Gill Sans MT" w:hAnsi="Gill Sans MT"/>
                <w:sz w:val="20"/>
                <w:szCs w:val="20"/>
                <w:vertAlign w:val="superscript"/>
              </w:rPr>
              <w:t>5</w:t>
            </w:r>
          </w:p>
        </w:tc>
        <w:tc>
          <w:tcPr>
            <w:tcW w:w="1806" w:type="dxa"/>
          </w:tcPr>
          <w:p w14:paraId="5581274C"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No minimum</w:t>
            </w:r>
            <w:r w:rsidRPr="00291874">
              <w:rPr>
                <w:rFonts w:ascii="Gill Sans MT" w:hAnsi="Gill Sans MT"/>
                <w:sz w:val="20"/>
                <w:szCs w:val="20"/>
                <w:vertAlign w:val="superscript"/>
              </w:rPr>
              <w:t>4</w:t>
            </w:r>
          </w:p>
        </w:tc>
        <w:tc>
          <w:tcPr>
            <w:tcW w:w="1806" w:type="dxa"/>
          </w:tcPr>
          <w:p w14:paraId="56CD6527"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No minimum</w:t>
            </w:r>
            <w:r w:rsidRPr="00291874">
              <w:rPr>
                <w:rFonts w:ascii="Gill Sans MT" w:hAnsi="Gill Sans MT"/>
                <w:sz w:val="20"/>
                <w:szCs w:val="20"/>
                <w:vertAlign w:val="superscript"/>
              </w:rPr>
              <w:t>4</w:t>
            </w:r>
          </w:p>
        </w:tc>
      </w:tr>
    </w:tbl>
    <w:p w14:paraId="5BEB42FA" w14:textId="77777777" w:rsidR="00291874" w:rsidRPr="00291874" w:rsidRDefault="00291874" w:rsidP="00291874">
      <w:pPr>
        <w:spacing w:line="276" w:lineRule="auto"/>
      </w:pPr>
    </w:p>
    <w:p w14:paraId="6B7554EC" w14:textId="4E9886A6" w:rsidR="00291874" w:rsidRPr="00291874" w:rsidRDefault="00291874" w:rsidP="00291874">
      <w:pPr>
        <w:spacing w:line="276" w:lineRule="auto"/>
        <w:rPr>
          <w:rFonts w:ascii="Gill Sans MT" w:hAnsi="Gill Sans MT"/>
          <w:sz w:val="18"/>
          <w:szCs w:val="18"/>
        </w:rPr>
      </w:pPr>
      <w:r w:rsidRPr="00291874">
        <w:rPr>
          <w:rFonts w:ascii="Gill Sans MT" w:hAnsi="Gill Sans MT"/>
          <w:sz w:val="18"/>
          <w:szCs w:val="18"/>
          <w:vertAlign w:val="superscript"/>
        </w:rPr>
        <w:t>1</w:t>
      </w:r>
      <w:r w:rsidRPr="00291874">
        <w:rPr>
          <w:rFonts w:ascii="Gill Sans MT" w:hAnsi="Gill Sans MT"/>
          <w:sz w:val="18"/>
          <w:szCs w:val="18"/>
        </w:rPr>
        <w:t xml:space="preserve"> If dermal t</w:t>
      </w:r>
      <w:r w:rsidR="007A0EE5" w:rsidRPr="007A0EE5">
        <w:rPr>
          <w:rFonts w:ascii="Gill Sans MT" w:hAnsi="Gill Sans MT"/>
          <w:sz w:val="18"/>
          <w:szCs w:val="18"/>
        </w:rPr>
        <w:t>o</w:t>
      </w:r>
      <w:r w:rsidRPr="00291874">
        <w:rPr>
          <w:rFonts w:ascii="Gill Sans MT" w:hAnsi="Gill Sans MT"/>
          <w:sz w:val="18"/>
          <w:szCs w:val="18"/>
        </w:rPr>
        <w:t xml:space="preserve">xicity and skin irritation toxicity categories are different, PPE shall be determined by the more severe toxicity classification of the two. If dermal toxicity or skin irritation is category I or II, refer to the pesticide label/MSDS to determine if additional PPE is required. </w:t>
      </w:r>
      <w:r w:rsidRPr="00291874">
        <w:rPr>
          <w:rFonts w:ascii="Gill Sans MT" w:hAnsi="Gill Sans MT"/>
          <w:sz w:val="18"/>
          <w:szCs w:val="18"/>
        </w:rPr>
        <w:br/>
      </w:r>
      <w:r w:rsidRPr="00291874">
        <w:rPr>
          <w:rFonts w:ascii="Gill Sans MT" w:hAnsi="Gill Sans MT"/>
          <w:sz w:val="18"/>
          <w:szCs w:val="18"/>
          <w:vertAlign w:val="superscript"/>
        </w:rPr>
        <w:t>2</w:t>
      </w:r>
      <w:r w:rsidRPr="00291874">
        <w:rPr>
          <w:rFonts w:ascii="Gill Sans MT" w:hAnsi="Gill Sans MT"/>
          <w:sz w:val="18"/>
          <w:szCs w:val="18"/>
        </w:rPr>
        <w:t xml:space="preserve"> Refer to the pesticide label/MSDS to determine the specific type of chemical-resistant glove.</w:t>
      </w:r>
      <w:r w:rsidRPr="00291874">
        <w:rPr>
          <w:rFonts w:ascii="Gill Sans MT" w:hAnsi="Gill Sans MT"/>
          <w:sz w:val="18"/>
          <w:szCs w:val="18"/>
        </w:rPr>
        <w:br/>
      </w:r>
      <w:r w:rsidRPr="00291874">
        <w:rPr>
          <w:rFonts w:ascii="Gill Sans MT" w:hAnsi="Gill Sans MT"/>
          <w:sz w:val="18"/>
          <w:szCs w:val="18"/>
          <w:vertAlign w:val="superscript"/>
        </w:rPr>
        <w:t>3</w:t>
      </w:r>
      <w:r w:rsidRPr="00291874">
        <w:rPr>
          <w:rFonts w:ascii="Gill Sans MT" w:hAnsi="Gill Sans MT"/>
          <w:sz w:val="18"/>
          <w:szCs w:val="18"/>
        </w:rPr>
        <w:t xml:space="preserve"> Refer to the pesticide label/MSDS to determine the specific type of respiratory protection.</w:t>
      </w:r>
      <w:r w:rsidRPr="00291874">
        <w:rPr>
          <w:rFonts w:ascii="Gill Sans MT" w:hAnsi="Gill Sans MT"/>
          <w:sz w:val="18"/>
          <w:szCs w:val="18"/>
        </w:rPr>
        <w:br/>
      </w:r>
      <w:r w:rsidRPr="00291874">
        <w:rPr>
          <w:rFonts w:ascii="Gill Sans MT" w:hAnsi="Gill Sans MT"/>
          <w:sz w:val="18"/>
          <w:szCs w:val="18"/>
          <w:vertAlign w:val="superscript"/>
        </w:rPr>
        <w:t>4</w:t>
      </w:r>
      <w:r w:rsidRPr="00291874">
        <w:rPr>
          <w:rFonts w:ascii="Gill Sans MT" w:hAnsi="Gill Sans MT"/>
          <w:sz w:val="18"/>
          <w:szCs w:val="18"/>
        </w:rPr>
        <w:t xml:space="preserve"> Although no minimum PPE is required for these toxicity categories and routes of exposure, some specific products may require PPE. Read pesticide label/MSDS.</w:t>
      </w:r>
      <w:r w:rsidRPr="00291874">
        <w:rPr>
          <w:rFonts w:ascii="Gill Sans MT" w:hAnsi="Gill Sans MT"/>
          <w:sz w:val="18"/>
          <w:szCs w:val="18"/>
        </w:rPr>
        <w:br/>
      </w:r>
      <w:r w:rsidRPr="00291874">
        <w:rPr>
          <w:rFonts w:ascii="Gill Sans MT" w:hAnsi="Gill Sans MT"/>
          <w:sz w:val="18"/>
          <w:szCs w:val="18"/>
          <w:vertAlign w:val="superscript"/>
        </w:rPr>
        <w:t xml:space="preserve">5 </w:t>
      </w:r>
      <w:r w:rsidRPr="00291874">
        <w:rPr>
          <w:rFonts w:ascii="Gill Sans MT" w:hAnsi="Gill Sans MT"/>
          <w:sz w:val="18"/>
          <w:szCs w:val="18"/>
        </w:rPr>
        <w:t xml:space="preserve">“Protective eyewear” is used instead of “goggles” and/or “face shield” and/or “shielded safety glasses” and similar terms to describe eye protection. Eye glasses and sunglasses are not sufficient eye protection. </w:t>
      </w:r>
    </w:p>
    <w:p w14:paraId="0F47D55A" w14:textId="7A18C6DE" w:rsidR="00291874" w:rsidRPr="00291874" w:rsidRDefault="00291874" w:rsidP="00291874">
      <w:pPr>
        <w:spacing w:line="276" w:lineRule="auto"/>
      </w:pPr>
      <w:r w:rsidRPr="00291874">
        <w:t>Note: Where necessary, farmers can make their own PPE. For example</w:t>
      </w:r>
      <w:r w:rsidR="00634B91">
        <w:t>,</w:t>
      </w:r>
      <w:r w:rsidRPr="00291874">
        <w:t xml:space="preserve"> a plastic or water repellent apron from the waist to ankle length, can be fashioned from a large piece of plastic purchased in the local market (important if walking through the spray path).</w:t>
      </w:r>
    </w:p>
    <w:p w14:paraId="51D09BA9" w14:textId="17E368C1" w:rsidR="00291874" w:rsidRDefault="00291874" w:rsidP="00291874">
      <w:pPr>
        <w:keepNext/>
        <w:keepLines/>
        <w:spacing w:before="200" w:line="259" w:lineRule="auto"/>
        <w:outlineLvl w:val="1"/>
        <w:rPr>
          <w:rStyle w:val="Heading2Char"/>
        </w:rPr>
      </w:pPr>
      <w:bookmarkStart w:id="436" w:name="_Toc338070111"/>
      <w:bookmarkStart w:id="437" w:name="_Toc394663662"/>
      <w:bookmarkStart w:id="438" w:name="_Toc402445514"/>
      <w:bookmarkStart w:id="439" w:name="_Toc413275742"/>
      <w:bookmarkStart w:id="440" w:name="_Toc435565925"/>
      <w:bookmarkStart w:id="441" w:name="_Toc455260448"/>
      <w:bookmarkStart w:id="442" w:name="_Toc487681616"/>
      <w:r w:rsidRPr="00291874">
        <w:rPr>
          <w:rFonts w:ascii="Gill Sans MT" w:eastAsia="Times New Roman" w:hAnsi="Gill Sans MT"/>
          <w:caps/>
          <w:color w:val="C2113A"/>
          <w:sz w:val="28"/>
          <w:szCs w:val="26"/>
        </w:rPr>
        <w:lastRenderedPageBreak/>
        <w:t xml:space="preserve">C.5 </w:t>
      </w:r>
      <w:r w:rsidRPr="000A051D">
        <w:rPr>
          <w:rStyle w:val="Heading2Char"/>
        </w:rPr>
        <w:t>Proper Spray Technique: Protecting Against Pesticide Spray Drift</w:t>
      </w:r>
      <w:bookmarkEnd w:id="436"/>
      <w:bookmarkEnd w:id="437"/>
      <w:bookmarkEnd w:id="438"/>
      <w:bookmarkEnd w:id="439"/>
      <w:bookmarkEnd w:id="440"/>
      <w:bookmarkEnd w:id="441"/>
    </w:p>
    <w:p w14:paraId="0A367468" w14:textId="1D699124" w:rsidR="00871804" w:rsidRPr="00871804" w:rsidRDefault="00871804" w:rsidP="00871804">
      <w:pPr>
        <w:spacing w:line="276" w:lineRule="auto"/>
      </w:pPr>
      <w:r w:rsidRPr="00871804">
        <w:t xml:space="preserve">Briefly Describes proper spray </w:t>
      </w:r>
      <w:proofErr w:type="spellStart"/>
      <w:r w:rsidRPr="00871804">
        <w:t>technicque</w:t>
      </w:r>
      <w:proofErr w:type="spellEnd"/>
      <w:r w:rsidRPr="00871804">
        <w:t xml:space="preserve"> and dangers of drift and runoffs</w:t>
      </w:r>
    </w:p>
    <w:p w14:paraId="7B3046E4" w14:textId="77777777" w:rsidR="00291874" w:rsidRPr="00291874" w:rsidRDefault="00291874" w:rsidP="00291874">
      <w:pPr>
        <w:spacing w:line="276" w:lineRule="auto"/>
      </w:pPr>
      <w:bookmarkStart w:id="443" w:name="_Toc413275743"/>
      <w:bookmarkStart w:id="444" w:name="_Toc435565926"/>
      <w:bookmarkStart w:id="445" w:name="_Toc338070112"/>
      <w:bookmarkStart w:id="446" w:name="_Toc487681619"/>
      <w:bookmarkStart w:id="447" w:name="_Toc394663663"/>
      <w:bookmarkStart w:id="448" w:name="_Toc402445515"/>
      <w:bookmarkEnd w:id="442"/>
      <w:r w:rsidRPr="00291874">
        <w:rPr>
          <w:rFonts w:ascii="Gill Sans MT" w:eastAsia="Times New Roman" w:hAnsi="Gill Sans MT"/>
          <w:caps/>
          <w:color w:val="C2113A"/>
          <w:sz w:val="28"/>
          <w:szCs w:val="26"/>
        </w:rPr>
        <w:t>C.6 Pesticide Transport and Storage</w:t>
      </w:r>
      <w:bookmarkEnd w:id="443"/>
      <w:bookmarkEnd w:id="444"/>
      <w:r w:rsidRPr="00291874">
        <w:rPr>
          <w:rFonts w:ascii="Gill Sans MT" w:eastAsia="Times New Roman" w:hAnsi="Gill Sans MT"/>
          <w:caps/>
          <w:color w:val="C2113A"/>
          <w:sz w:val="28"/>
          <w:szCs w:val="26"/>
        </w:rPr>
        <w:t xml:space="preserve"> </w:t>
      </w:r>
      <w:bookmarkEnd w:id="445"/>
      <w:bookmarkEnd w:id="446"/>
      <w:bookmarkEnd w:id="447"/>
      <w:bookmarkEnd w:id="448"/>
    </w:p>
    <w:p w14:paraId="1609CB70" w14:textId="0096B88C" w:rsidR="005F0BDF" w:rsidRDefault="00871804" w:rsidP="00871804">
      <w:pPr>
        <w:spacing w:line="276" w:lineRule="auto"/>
        <w:rPr>
          <w:rFonts w:ascii="Gill Sans MT" w:eastAsia="Times New Roman" w:hAnsi="Gill Sans MT"/>
          <w:caps/>
          <w:color w:val="C2113A"/>
          <w:sz w:val="28"/>
          <w:szCs w:val="26"/>
        </w:rPr>
      </w:pPr>
      <w:bookmarkStart w:id="449" w:name="_Toc338070113"/>
      <w:bookmarkStart w:id="450" w:name="_Toc394663664"/>
      <w:bookmarkStart w:id="451" w:name="_Toc402445516"/>
      <w:bookmarkStart w:id="452" w:name="_Toc413275744"/>
      <w:bookmarkStart w:id="453" w:name="_Toc435565927"/>
      <w:bookmarkStart w:id="454" w:name="_Toc455260449"/>
      <w:r w:rsidRPr="00871804">
        <w:t>Provides basic guidelines for pesticide storage and transport</w:t>
      </w:r>
      <w:r>
        <w:t>.</w:t>
      </w:r>
    </w:p>
    <w:p w14:paraId="6D2F365E" w14:textId="60367ABB" w:rsidR="00291874" w:rsidRPr="00291874" w:rsidRDefault="00291874" w:rsidP="00291874">
      <w:pPr>
        <w:keepNext/>
        <w:keepLines/>
        <w:spacing w:before="200" w:line="259" w:lineRule="auto"/>
        <w:outlineLvl w:val="1"/>
        <w:rPr>
          <w:rFonts w:ascii="Gill Sans MT" w:eastAsia="Times New Roman" w:hAnsi="Gill Sans MT"/>
          <w:caps/>
          <w:color w:val="C2113A"/>
          <w:sz w:val="28"/>
          <w:szCs w:val="26"/>
        </w:rPr>
      </w:pPr>
      <w:r w:rsidRPr="00291874">
        <w:rPr>
          <w:rFonts w:ascii="Gill Sans MT" w:eastAsia="Times New Roman" w:hAnsi="Gill Sans MT"/>
          <w:caps/>
          <w:color w:val="C2113A"/>
          <w:sz w:val="28"/>
          <w:szCs w:val="26"/>
        </w:rPr>
        <w:t>C.</w:t>
      </w:r>
      <w:r w:rsidR="00AB6E5B">
        <w:rPr>
          <w:rFonts w:ascii="Gill Sans MT" w:eastAsia="Times New Roman" w:hAnsi="Gill Sans MT"/>
          <w:caps/>
          <w:color w:val="C2113A"/>
          <w:sz w:val="28"/>
          <w:szCs w:val="26"/>
        </w:rPr>
        <w:t>7</w:t>
      </w:r>
      <w:r w:rsidRPr="00291874">
        <w:rPr>
          <w:rFonts w:ascii="Gill Sans MT" w:eastAsia="Times New Roman" w:hAnsi="Gill Sans MT"/>
          <w:caps/>
          <w:color w:val="C2113A"/>
          <w:sz w:val="28"/>
          <w:szCs w:val="26"/>
        </w:rPr>
        <w:t xml:space="preserve"> First Aid</w:t>
      </w:r>
      <w:bookmarkEnd w:id="449"/>
      <w:bookmarkEnd w:id="450"/>
      <w:bookmarkEnd w:id="451"/>
      <w:bookmarkEnd w:id="452"/>
      <w:bookmarkEnd w:id="453"/>
      <w:r w:rsidRPr="00291874">
        <w:rPr>
          <w:rFonts w:ascii="Gill Sans MT" w:eastAsia="Times New Roman" w:hAnsi="Gill Sans MT"/>
          <w:caps/>
          <w:color w:val="C2113A"/>
          <w:sz w:val="28"/>
          <w:szCs w:val="26"/>
        </w:rPr>
        <w:t xml:space="preserve"> </w:t>
      </w:r>
      <w:r w:rsidR="001B548D">
        <w:rPr>
          <w:rFonts w:ascii="Gill Sans MT" w:eastAsia="Times New Roman" w:hAnsi="Gill Sans MT"/>
          <w:caps/>
          <w:color w:val="C2113A"/>
          <w:sz w:val="28"/>
          <w:szCs w:val="26"/>
        </w:rPr>
        <w:t xml:space="preserve">for </w:t>
      </w:r>
      <w:r w:rsidR="00723937">
        <w:rPr>
          <w:rFonts w:ascii="Gill Sans MT" w:eastAsia="Times New Roman" w:hAnsi="Gill Sans MT"/>
          <w:caps/>
          <w:color w:val="C2113A"/>
          <w:sz w:val="28"/>
          <w:szCs w:val="26"/>
        </w:rPr>
        <w:t>P</w:t>
      </w:r>
      <w:r w:rsidR="001B548D">
        <w:rPr>
          <w:rFonts w:ascii="Gill Sans MT" w:eastAsia="Times New Roman" w:hAnsi="Gill Sans MT"/>
          <w:caps/>
          <w:color w:val="C2113A"/>
          <w:sz w:val="28"/>
          <w:szCs w:val="26"/>
        </w:rPr>
        <w:t xml:space="preserve">esticide </w:t>
      </w:r>
      <w:r w:rsidR="00723937">
        <w:rPr>
          <w:rFonts w:ascii="Gill Sans MT" w:eastAsia="Times New Roman" w:hAnsi="Gill Sans MT"/>
          <w:caps/>
          <w:color w:val="C2113A"/>
          <w:sz w:val="28"/>
          <w:szCs w:val="26"/>
        </w:rPr>
        <w:t>P</w:t>
      </w:r>
      <w:r w:rsidR="001B548D">
        <w:rPr>
          <w:rFonts w:ascii="Gill Sans MT" w:eastAsia="Times New Roman" w:hAnsi="Gill Sans MT"/>
          <w:caps/>
          <w:color w:val="C2113A"/>
          <w:sz w:val="28"/>
          <w:szCs w:val="26"/>
        </w:rPr>
        <w:t>oisoning</w:t>
      </w:r>
      <w:bookmarkEnd w:id="454"/>
      <w:r w:rsidR="001B548D">
        <w:rPr>
          <w:rFonts w:ascii="Gill Sans MT" w:eastAsia="Times New Roman" w:hAnsi="Gill Sans MT"/>
          <w:caps/>
          <w:color w:val="C2113A"/>
          <w:sz w:val="28"/>
          <w:szCs w:val="26"/>
        </w:rPr>
        <w:t xml:space="preserve"> </w:t>
      </w:r>
    </w:p>
    <w:p w14:paraId="78C64AFD" w14:textId="0F4ADAAA" w:rsidR="00FF7DF6" w:rsidRPr="00FF7DF6" w:rsidRDefault="00871804" w:rsidP="00291874">
      <w:pPr>
        <w:spacing w:line="276" w:lineRule="auto"/>
        <w:rPr>
          <w:rFonts w:ascii="Gill Sans MT" w:hAnsi="Gill Sans MT"/>
          <w:sz w:val="20"/>
          <w:szCs w:val="20"/>
        </w:rPr>
      </w:pPr>
      <w:r>
        <w:rPr>
          <w:color w:val="000000"/>
        </w:rPr>
        <w:t xml:space="preserve">Provides basic guidelines on first aid. </w:t>
      </w:r>
    </w:p>
    <w:tbl>
      <w:tblPr>
        <w:tblW w:w="0" w:type="auto"/>
        <w:tblBorders>
          <w:top w:val="single" w:sz="4" w:space="0" w:color="002A6C"/>
          <w:bottom w:val="single" w:sz="4" w:space="0" w:color="002A6C"/>
          <w:insideH w:val="single" w:sz="4" w:space="0" w:color="002A6C"/>
          <w:insideV w:val="single" w:sz="4" w:space="0" w:color="002A6C"/>
        </w:tblBorders>
        <w:tblLook w:val="00A0" w:firstRow="1" w:lastRow="0" w:firstColumn="1" w:lastColumn="0" w:noHBand="0" w:noVBand="0"/>
      </w:tblPr>
      <w:tblGrid>
        <w:gridCol w:w="1345"/>
        <w:gridCol w:w="7684"/>
      </w:tblGrid>
      <w:tr w:rsidR="00E54D76" w:rsidRPr="00291874" w14:paraId="0921096F" w14:textId="77777777" w:rsidTr="00E54D76">
        <w:trPr>
          <w:tblHeader/>
        </w:trPr>
        <w:tc>
          <w:tcPr>
            <w:tcW w:w="9029" w:type="dxa"/>
            <w:gridSpan w:val="2"/>
            <w:tcBorders>
              <w:top w:val="single" w:sz="12" w:space="0" w:color="auto"/>
              <w:bottom w:val="single" w:sz="12" w:space="0" w:color="auto"/>
            </w:tcBorders>
            <w:shd w:val="clear" w:color="auto" w:fill="auto"/>
          </w:tcPr>
          <w:p w14:paraId="42D1E3E8" w14:textId="21280BE1" w:rsidR="00E54D76" w:rsidRPr="00FF7DF6" w:rsidRDefault="00E54D76" w:rsidP="00291874">
            <w:pPr>
              <w:spacing w:line="276" w:lineRule="auto"/>
              <w:rPr>
                <w:rFonts w:ascii="Gill Sans MT" w:hAnsi="Gill Sans MT"/>
                <w:sz w:val="20"/>
                <w:szCs w:val="20"/>
              </w:rPr>
            </w:pPr>
            <w:r w:rsidRPr="00A263C3">
              <w:rPr>
                <w:rFonts w:ascii="Gill Sans MT" w:hAnsi="Gill Sans MT"/>
                <w:b/>
                <w:color w:val="FF0000"/>
                <w:sz w:val="20"/>
                <w:szCs w:val="20"/>
              </w:rPr>
              <w:t xml:space="preserve">TABLE </w:t>
            </w:r>
            <w:r w:rsidRPr="00A263C3">
              <w:rPr>
                <w:rFonts w:ascii="Gill Sans MT" w:hAnsi="Gill Sans MT"/>
                <w:b/>
                <w:color w:val="FF0000"/>
                <w:sz w:val="20"/>
                <w:szCs w:val="20"/>
                <w:highlight w:val="yellow"/>
              </w:rPr>
              <w:t>C.</w:t>
            </w:r>
            <w:r w:rsidR="005F0BDF" w:rsidRPr="00A263C3">
              <w:rPr>
                <w:rFonts w:ascii="Gill Sans MT" w:hAnsi="Gill Sans MT"/>
                <w:b/>
                <w:color w:val="FF0000"/>
                <w:sz w:val="20"/>
                <w:szCs w:val="20"/>
                <w:highlight w:val="yellow"/>
              </w:rPr>
              <w:t xml:space="preserve"> </w:t>
            </w:r>
            <w:r w:rsidR="00131299" w:rsidRPr="00A263C3">
              <w:rPr>
                <w:rFonts w:ascii="Gill Sans MT" w:hAnsi="Gill Sans MT"/>
                <w:b/>
                <w:color w:val="FF0000"/>
                <w:sz w:val="20"/>
                <w:szCs w:val="20"/>
                <w:highlight w:val="yellow"/>
              </w:rPr>
              <w:t>7</w:t>
            </w:r>
            <w:r w:rsidRPr="00A263C3">
              <w:rPr>
                <w:rFonts w:ascii="Gill Sans MT" w:hAnsi="Gill Sans MT"/>
                <w:color w:val="FF0000"/>
                <w:sz w:val="20"/>
                <w:szCs w:val="20"/>
                <w:highlight w:val="yellow"/>
              </w:rPr>
              <w:t xml:space="preserve"> </w:t>
            </w:r>
            <w:r w:rsidRPr="00A263C3">
              <w:rPr>
                <w:rFonts w:ascii="Gill Sans MT" w:hAnsi="Gill Sans MT"/>
                <w:sz w:val="20"/>
                <w:szCs w:val="20"/>
                <w:highlight w:val="yellow"/>
              </w:rPr>
              <w:t>PESTICIDE</w:t>
            </w:r>
            <w:r w:rsidRPr="00FF7DF6">
              <w:rPr>
                <w:rFonts w:ascii="Gill Sans MT" w:hAnsi="Gill Sans MT"/>
                <w:sz w:val="20"/>
                <w:szCs w:val="20"/>
              </w:rPr>
              <w:t xml:space="preserve"> POISONING FIRST AID</w:t>
            </w:r>
          </w:p>
        </w:tc>
      </w:tr>
      <w:tr w:rsidR="00FF7DF6" w:rsidRPr="00291874" w14:paraId="7EA6A052" w14:textId="77777777" w:rsidTr="00E54D76">
        <w:trPr>
          <w:tblHeader/>
        </w:trPr>
        <w:tc>
          <w:tcPr>
            <w:tcW w:w="1345" w:type="dxa"/>
            <w:tcBorders>
              <w:top w:val="single" w:sz="12" w:space="0" w:color="auto"/>
              <w:bottom w:val="single" w:sz="12" w:space="0" w:color="auto"/>
            </w:tcBorders>
            <w:shd w:val="clear" w:color="auto" w:fill="auto"/>
          </w:tcPr>
          <w:p w14:paraId="2B82CCE9" w14:textId="102581BE" w:rsidR="00FF7DF6" w:rsidRPr="00FF7DF6" w:rsidRDefault="00FF7DF6" w:rsidP="00291874">
            <w:pPr>
              <w:spacing w:line="276" w:lineRule="auto"/>
              <w:rPr>
                <w:rFonts w:ascii="Gill Sans MT" w:hAnsi="Gill Sans MT"/>
                <w:sz w:val="20"/>
                <w:szCs w:val="20"/>
              </w:rPr>
            </w:pPr>
            <w:r w:rsidRPr="00FF7DF6">
              <w:rPr>
                <w:rFonts w:ascii="Gill Sans MT" w:hAnsi="Gill Sans MT"/>
                <w:sz w:val="20"/>
                <w:szCs w:val="20"/>
              </w:rPr>
              <w:t>FIRST AID ISSUE</w:t>
            </w:r>
          </w:p>
        </w:tc>
        <w:tc>
          <w:tcPr>
            <w:tcW w:w="7684" w:type="dxa"/>
            <w:tcBorders>
              <w:top w:val="single" w:sz="12" w:space="0" w:color="auto"/>
              <w:bottom w:val="single" w:sz="12" w:space="0" w:color="auto"/>
            </w:tcBorders>
            <w:shd w:val="clear" w:color="auto" w:fill="auto"/>
          </w:tcPr>
          <w:p w14:paraId="53FBD1A6" w14:textId="64024456" w:rsidR="00FF7DF6" w:rsidRPr="00FF7DF6" w:rsidRDefault="00FF7DF6" w:rsidP="00291874">
            <w:pPr>
              <w:spacing w:line="276" w:lineRule="auto"/>
              <w:rPr>
                <w:rFonts w:ascii="Gill Sans MT" w:hAnsi="Gill Sans MT"/>
                <w:sz w:val="20"/>
                <w:szCs w:val="20"/>
              </w:rPr>
            </w:pPr>
            <w:r w:rsidRPr="00FF7DF6">
              <w:rPr>
                <w:rFonts w:ascii="Gill Sans MT" w:hAnsi="Gill Sans MT"/>
                <w:sz w:val="20"/>
                <w:szCs w:val="20"/>
              </w:rPr>
              <w:t>APPROPRIATE ACTION</w:t>
            </w:r>
          </w:p>
        </w:tc>
      </w:tr>
      <w:tr w:rsidR="00291874" w:rsidRPr="00291874" w14:paraId="50B93979" w14:textId="77777777" w:rsidTr="00FF7DF6">
        <w:tc>
          <w:tcPr>
            <w:tcW w:w="1345" w:type="dxa"/>
            <w:tcBorders>
              <w:top w:val="single" w:sz="12" w:space="0" w:color="auto"/>
            </w:tcBorders>
          </w:tcPr>
          <w:p w14:paraId="65C95DC8"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 xml:space="preserve"> General</w:t>
            </w:r>
          </w:p>
        </w:tc>
        <w:tc>
          <w:tcPr>
            <w:tcW w:w="7684" w:type="dxa"/>
            <w:tcBorders>
              <w:top w:val="single" w:sz="12" w:space="0" w:color="auto"/>
            </w:tcBorders>
          </w:tcPr>
          <w:p w14:paraId="791FB6EA"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Read the first aid instructions on the pesticide label, if possible, and follow them. Do not become exposed to poisoning yourself while you are trying to help. Take the pesticide container (or the label) to the physician.</w:t>
            </w:r>
          </w:p>
        </w:tc>
      </w:tr>
      <w:tr w:rsidR="00291874" w:rsidRPr="00291874" w14:paraId="1857F00B" w14:textId="77777777" w:rsidTr="00603BF7">
        <w:tc>
          <w:tcPr>
            <w:tcW w:w="1345" w:type="dxa"/>
          </w:tcPr>
          <w:p w14:paraId="6CDECA92"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Poison on skin</w:t>
            </w:r>
          </w:p>
          <w:p w14:paraId="3A0E274B" w14:textId="77777777" w:rsidR="00291874" w:rsidRPr="00FF7DF6" w:rsidRDefault="00291874" w:rsidP="00291874">
            <w:pPr>
              <w:spacing w:line="276" w:lineRule="auto"/>
              <w:rPr>
                <w:rFonts w:ascii="Gill Sans MT" w:hAnsi="Gill Sans MT"/>
                <w:sz w:val="20"/>
                <w:szCs w:val="20"/>
              </w:rPr>
            </w:pPr>
          </w:p>
        </w:tc>
        <w:tc>
          <w:tcPr>
            <w:tcW w:w="7684" w:type="dxa"/>
          </w:tcPr>
          <w:p w14:paraId="4C064395"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Act quickly.</w:t>
            </w:r>
          </w:p>
          <w:p w14:paraId="275B9514"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Remove contaminated clothing and drench skin with water.</w:t>
            </w:r>
          </w:p>
          <w:p w14:paraId="7F72F3F5"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Cleanse skin and hair thoroughly with detergent and water.</w:t>
            </w:r>
          </w:p>
          <w:p w14:paraId="7805FA15"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Dry victim and wrap in blanket.</w:t>
            </w:r>
          </w:p>
        </w:tc>
      </w:tr>
      <w:tr w:rsidR="00291874" w:rsidRPr="00291874" w14:paraId="05F79F37" w14:textId="77777777" w:rsidTr="00603BF7">
        <w:tc>
          <w:tcPr>
            <w:tcW w:w="1345" w:type="dxa"/>
          </w:tcPr>
          <w:p w14:paraId="00A08594"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Chemical burn on skin</w:t>
            </w:r>
          </w:p>
          <w:p w14:paraId="29313F5B" w14:textId="77777777" w:rsidR="00291874" w:rsidRPr="00FF7DF6" w:rsidRDefault="00291874" w:rsidP="00291874">
            <w:pPr>
              <w:spacing w:line="276" w:lineRule="auto"/>
              <w:rPr>
                <w:rFonts w:ascii="Gill Sans MT" w:hAnsi="Gill Sans MT"/>
                <w:sz w:val="20"/>
                <w:szCs w:val="20"/>
              </w:rPr>
            </w:pPr>
          </w:p>
        </w:tc>
        <w:tc>
          <w:tcPr>
            <w:tcW w:w="7684" w:type="dxa"/>
          </w:tcPr>
          <w:p w14:paraId="61584F90"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Wash with large quantities of running water.</w:t>
            </w:r>
          </w:p>
          <w:p w14:paraId="13F133ED"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Remove contaminated clothing.</w:t>
            </w:r>
          </w:p>
          <w:p w14:paraId="2761B668"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Cover burned area immediately with loose, clean, soft cloth.</w:t>
            </w:r>
          </w:p>
          <w:p w14:paraId="6A9F8D2B"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Do not apply ointments, greases, powders, or other drugs in first aid treatment of burns.</w:t>
            </w:r>
          </w:p>
        </w:tc>
      </w:tr>
      <w:tr w:rsidR="00291874" w:rsidRPr="00291874" w14:paraId="06FA9AA3" w14:textId="77777777" w:rsidTr="00603BF7">
        <w:tc>
          <w:tcPr>
            <w:tcW w:w="1345" w:type="dxa"/>
          </w:tcPr>
          <w:p w14:paraId="07A3A660"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Poison in eye</w:t>
            </w:r>
          </w:p>
          <w:p w14:paraId="2C32567E" w14:textId="77777777" w:rsidR="00291874" w:rsidRPr="00FF7DF6" w:rsidRDefault="00291874" w:rsidP="00291874">
            <w:pPr>
              <w:spacing w:line="276" w:lineRule="auto"/>
              <w:rPr>
                <w:rFonts w:ascii="Gill Sans MT" w:hAnsi="Gill Sans MT"/>
                <w:sz w:val="20"/>
                <w:szCs w:val="20"/>
              </w:rPr>
            </w:pPr>
          </w:p>
        </w:tc>
        <w:tc>
          <w:tcPr>
            <w:tcW w:w="7684" w:type="dxa"/>
          </w:tcPr>
          <w:p w14:paraId="222CDA4B"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Wash eye quickly but gently.</w:t>
            </w:r>
          </w:p>
          <w:p w14:paraId="2DBF43C4"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Hold eyelid open and wash with gentle stream of clean running water.</w:t>
            </w:r>
          </w:p>
          <w:p w14:paraId="1D978BD9"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Wash for 15 minutes or more.</w:t>
            </w:r>
          </w:p>
          <w:p w14:paraId="59DCCEE9"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Do not use chemicals or drugs in the wash water; they may increase the extent of injury.</w:t>
            </w:r>
          </w:p>
        </w:tc>
      </w:tr>
      <w:tr w:rsidR="00291874" w:rsidRPr="00291874" w14:paraId="6090E150" w14:textId="77777777" w:rsidTr="00603BF7">
        <w:tc>
          <w:tcPr>
            <w:tcW w:w="1345" w:type="dxa"/>
          </w:tcPr>
          <w:p w14:paraId="570B1875"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Inhaled poison</w:t>
            </w:r>
          </w:p>
          <w:p w14:paraId="5FB63803" w14:textId="77777777" w:rsidR="00291874" w:rsidRPr="00FF7DF6" w:rsidRDefault="00291874" w:rsidP="00291874">
            <w:pPr>
              <w:spacing w:line="276" w:lineRule="auto"/>
              <w:rPr>
                <w:rFonts w:ascii="Gill Sans MT" w:hAnsi="Gill Sans MT"/>
                <w:sz w:val="20"/>
                <w:szCs w:val="20"/>
              </w:rPr>
            </w:pPr>
          </w:p>
        </w:tc>
        <w:tc>
          <w:tcPr>
            <w:tcW w:w="7684" w:type="dxa"/>
          </w:tcPr>
          <w:p w14:paraId="6C8FC06D"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Carry victim to fresh air immediately.</w:t>
            </w:r>
          </w:p>
          <w:p w14:paraId="61D600AB"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Open all doors and windows so no one else will be poisoned.</w:t>
            </w:r>
          </w:p>
          <w:p w14:paraId="69E48FB0"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Loosen tight clothing.</w:t>
            </w:r>
          </w:p>
          <w:p w14:paraId="00693E8A"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 xml:space="preserve">Apply artificial respiration if breathing has stopped or if the victim’s skin is blue. If victim is in an enclosed area, do not enter without proper protective clothing and equipment. If </w:t>
            </w:r>
            <w:r w:rsidRPr="00FF7DF6">
              <w:rPr>
                <w:rFonts w:ascii="Gill Sans MT" w:hAnsi="Gill Sans MT"/>
                <w:sz w:val="20"/>
                <w:szCs w:val="20"/>
              </w:rPr>
              <w:lastRenderedPageBreak/>
              <w:t>proper protection is not available, call for emergency equipment from your fire department (if available).</w:t>
            </w:r>
          </w:p>
        </w:tc>
      </w:tr>
      <w:tr w:rsidR="00291874" w:rsidRPr="00291874" w14:paraId="1006E05B" w14:textId="77777777" w:rsidTr="00603BF7">
        <w:tc>
          <w:tcPr>
            <w:tcW w:w="1345" w:type="dxa"/>
          </w:tcPr>
          <w:p w14:paraId="3120A836"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lastRenderedPageBreak/>
              <w:t>Poison in mouth or swallowed</w:t>
            </w:r>
          </w:p>
          <w:p w14:paraId="4CE1E1EE" w14:textId="77777777" w:rsidR="00291874" w:rsidRPr="00FF7DF6" w:rsidRDefault="00291874" w:rsidP="00291874">
            <w:pPr>
              <w:spacing w:line="276" w:lineRule="auto"/>
              <w:rPr>
                <w:rFonts w:ascii="Gill Sans MT" w:hAnsi="Gill Sans MT"/>
                <w:sz w:val="20"/>
                <w:szCs w:val="20"/>
              </w:rPr>
            </w:pPr>
          </w:p>
        </w:tc>
        <w:tc>
          <w:tcPr>
            <w:tcW w:w="7684" w:type="dxa"/>
          </w:tcPr>
          <w:p w14:paraId="10A537CA"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Rinse mouth with plenty of water.</w:t>
            </w:r>
          </w:p>
          <w:p w14:paraId="2D59E912"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Give victim large amounts (up to 1 quart) of milk or water to drink.</w:t>
            </w:r>
          </w:p>
          <w:p w14:paraId="6D4F2337"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 xml:space="preserve">Induce vomiting only if instructions to do so are on the label. </w:t>
            </w:r>
          </w:p>
        </w:tc>
      </w:tr>
      <w:tr w:rsidR="00291874" w:rsidRPr="00291874" w14:paraId="66BDA2A9" w14:textId="77777777" w:rsidTr="00603BF7">
        <w:tc>
          <w:tcPr>
            <w:tcW w:w="1345" w:type="dxa"/>
          </w:tcPr>
          <w:p w14:paraId="72D9C1C5"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Procedure for inducing vomiting</w:t>
            </w:r>
          </w:p>
          <w:p w14:paraId="26EBA40B" w14:textId="77777777" w:rsidR="00291874" w:rsidRPr="00FF7DF6" w:rsidRDefault="00291874" w:rsidP="00291874">
            <w:pPr>
              <w:spacing w:line="276" w:lineRule="auto"/>
              <w:rPr>
                <w:rFonts w:ascii="Gill Sans MT" w:hAnsi="Gill Sans MT"/>
                <w:sz w:val="20"/>
                <w:szCs w:val="20"/>
              </w:rPr>
            </w:pPr>
          </w:p>
        </w:tc>
        <w:tc>
          <w:tcPr>
            <w:tcW w:w="7684" w:type="dxa"/>
          </w:tcPr>
          <w:p w14:paraId="39010F0A"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Position victim face down or kneeling forward. Do not allow victim to lie on his back, because the vomit could enter the lungs and do additional damage.</w:t>
            </w:r>
          </w:p>
          <w:p w14:paraId="78AAD2B0"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Put finger or the blunt end of a spoon at the back of victim’s throat or give syrup of ipecac.</w:t>
            </w:r>
          </w:p>
          <w:p w14:paraId="4C61A4E5"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Collect some of the vomit for the physician if you do not know what the poison is.</w:t>
            </w:r>
          </w:p>
          <w:p w14:paraId="58FFC1E0"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 xml:space="preserve">Do not use salt solutions to induce vomiting. </w:t>
            </w:r>
          </w:p>
        </w:tc>
      </w:tr>
      <w:tr w:rsidR="00291874" w:rsidRPr="00291874" w14:paraId="0331FC25" w14:textId="77777777" w:rsidTr="00603BF7">
        <w:tc>
          <w:tcPr>
            <w:tcW w:w="1345" w:type="dxa"/>
          </w:tcPr>
          <w:p w14:paraId="14162A01"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When not to induce vomiting</w:t>
            </w:r>
          </w:p>
          <w:p w14:paraId="31561E76" w14:textId="77777777" w:rsidR="00291874" w:rsidRPr="00FF7DF6" w:rsidRDefault="00291874" w:rsidP="00291874">
            <w:pPr>
              <w:spacing w:line="276" w:lineRule="auto"/>
              <w:rPr>
                <w:rFonts w:ascii="Gill Sans MT" w:hAnsi="Gill Sans MT"/>
                <w:sz w:val="20"/>
                <w:szCs w:val="20"/>
              </w:rPr>
            </w:pPr>
          </w:p>
        </w:tc>
        <w:tc>
          <w:tcPr>
            <w:tcW w:w="7684" w:type="dxa"/>
          </w:tcPr>
          <w:p w14:paraId="4FDB7440"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If the victim is unconscious or is having convulsions.</w:t>
            </w:r>
          </w:p>
          <w:p w14:paraId="31079DDB"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If the victim has swallowed a corrosive poison. A corrosive poison is a strong acid or alkali. It will burn the throat and mouth as severely coming up as it did going down. It may get into the lungs and burn there also.</w:t>
            </w:r>
          </w:p>
          <w:p w14:paraId="0C3FB5E6" w14:textId="77777777" w:rsidR="00291874" w:rsidRPr="00FF7DF6" w:rsidRDefault="00291874" w:rsidP="00291874">
            <w:pPr>
              <w:spacing w:line="276" w:lineRule="auto"/>
              <w:rPr>
                <w:rFonts w:ascii="Gill Sans MT" w:hAnsi="Gill Sans MT"/>
                <w:sz w:val="20"/>
                <w:szCs w:val="20"/>
              </w:rPr>
            </w:pPr>
            <w:r w:rsidRPr="00FF7DF6">
              <w:rPr>
                <w:rFonts w:ascii="Gill Sans MT" w:hAnsi="Gill Sans MT"/>
                <w:sz w:val="20"/>
                <w:szCs w:val="20"/>
              </w:rPr>
              <w:t xml:space="preserve">If the victim has swallowed an </w:t>
            </w:r>
            <w:proofErr w:type="spellStart"/>
            <w:r w:rsidRPr="00FF7DF6">
              <w:rPr>
                <w:rFonts w:ascii="Gill Sans MT" w:hAnsi="Gill Sans MT"/>
                <w:sz w:val="20"/>
                <w:szCs w:val="20"/>
              </w:rPr>
              <w:t>emulsifiable</w:t>
            </w:r>
            <w:proofErr w:type="spellEnd"/>
            <w:r w:rsidRPr="00FF7DF6">
              <w:rPr>
                <w:rFonts w:ascii="Gill Sans MT" w:hAnsi="Gill Sans MT"/>
                <w:sz w:val="20"/>
                <w:szCs w:val="20"/>
              </w:rPr>
              <w:t xml:space="preserve"> concentrate or oil solution. </w:t>
            </w:r>
            <w:proofErr w:type="spellStart"/>
            <w:r w:rsidRPr="00FF7DF6">
              <w:rPr>
                <w:rFonts w:ascii="Gill Sans MT" w:hAnsi="Gill Sans MT"/>
                <w:sz w:val="20"/>
                <w:szCs w:val="20"/>
              </w:rPr>
              <w:t>Emulsifiable</w:t>
            </w:r>
            <w:proofErr w:type="spellEnd"/>
            <w:r w:rsidRPr="00FF7DF6">
              <w:rPr>
                <w:rFonts w:ascii="Gill Sans MT" w:hAnsi="Gill Sans MT"/>
                <w:sz w:val="20"/>
                <w:szCs w:val="20"/>
              </w:rPr>
              <w:t xml:space="preserve"> concentrates and oil solutions may cause severe damage to the lungs if inhaled during vomiting.</w:t>
            </w:r>
          </w:p>
        </w:tc>
      </w:tr>
    </w:tbl>
    <w:p w14:paraId="2FA2C4C6" w14:textId="77777777" w:rsidR="00291874" w:rsidRPr="00291874" w:rsidRDefault="00291874" w:rsidP="00291874">
      <w:pPr>
        <w:spacing w:line="276" w:lineRule="auto"/>
      </w:pPr>
    </w:p>
    <w:p w14:paraId="1263B5A7" w14:textId="21283B9A" w:rsidR="00291874" w:rsidRPr="00291874" w:rsidRDefault="00291874" w:rsidP="00291874">
      <w:pPr>
        <w:keepNext/>
        <w:keepLines/>
        <w:spacing w:before="200" w:line="259" w:lineRule="auto"/>
        <w:outlineLvl w:val="1"/>
        <w:rPr>
          <w:rFonts w:ascii="Gill Sans MT" w:eastAsia="Times New Roman" w:hAnsi="Gill Sans MT"/>
          <w:caps/>
          <w:color w:val="C2113A"/>
          <w:sz w:val="28"/>
          <w:szCs w:val="26"/>
        </w:rPr>
      </w:pPr>
      <w:bookmarkStart w:id="455" w:name="_Toc338070115"/>
      <w:bookmarkStart w:id="456" w:name="_Toc394663666"/>
      <w:bookmarkStart w:id="457" w:name="_Toc402445518"/>
      <w:bookmarkStart w:id="458" w:name="_Toc413275745"/>
      <w:bookmarkStart w:id="459" w:name="_Toc435565928"/>
      <w:bookmarkStart w:id="460" w:name="_Toc455260450"/>
      <w:r w:rsidRPr="00291874">
        <w:rPr>
          <w:rFonts w:ascii="Gill Sans MT" w:eastAsia="Times New Roman" w:hAnsi="Gill Sans MT"/>
          <w:caps/>
          <w:color w:val="C2113A"/>
          <w:sz w:val="28"/>
          <w:szCs w:val="26"/>
        </w:rPr>
        <w:t>C.</w:t>
      </w:r>
      <w:r w:rsidR="00AB6E5B">
        <w:rPr>
          <w:rFonts w:ascii="Gill Sans MT" w:eastAsia="Times New Roman" w:hAnsi="Gill Sans MT"/>
          <w:caps/>
          <w:color w:val="C2113A"/>
          <w:sz w:val="28"/>
          <w:szCs w:val="26"/>
        </w:rPr>
        <w:t>8</w:t>
      </w:r>
      <w:r w:rsidRPr="00291874">
        <w:rPr>
          <w:rFonts w:ascii="Gill Sans MT" w:eastAsia="Times New Roman" w:hAnsi="Gill Sans MT"/>
          <w:caps/>
          <w:color w:val="C2113A"/>
          <w:sz w:val="28"/>
          <w:szCs w:val="26"/>
        </w:rPr>
        <w:t xml:space="preserve"> Proper Pesticide Container Disposal</w:t>
      </w:r>
      <w:bookmarkEnd w:id="455"/>
      <w:bookmarkEnd w:id="456"/>
      <w:bookmarkEnd w:id="457"/>
      <w:bookmarkEnd w:id="458"/>
      <w:bookmarkEnd w:id="459"/>
      <w:bookmarkEnd w:id="460"/>
    </w:p>
    <w:p w14:paraId="163C8A5B" w14:textId="7F58E5F4" w:rsidR="00291874" w:rsidRPr="00291874" w:rsidRDefault="00291874" w:rsidP="00291874">
      <w:pPr>
        <w:spacing w:line="276" w:lineRule="auto"/>
      </w:pPr>
      <w:r w:rsidRPr="00291874">
        <w:t>Once pesticides have been used, the empty containers need to be properly disposed of. Training mu</w:t>
      </w:r>
      <w:r w:rsidR="005F0BDF">
        <w:t xml:space="preserve">st address proper disposal. The </w:t>
      </w:r>
      <w:r w:rsidRPr="00291874">
        <w:t xml:space="preserve">table </w:t>
      </w:r>
      <w:r w:rsidR="005F0BDF">
        <w:t>below provides</w:t>
      </w:r>
      <w:r w:rsidRPr="00291874">
        <w:t xml:space="preserve"> a summary of</w:t>
      </w:r>
      <w:r w:rsidR="005F0BDF">
        <w:t xml:space="preserve"> the best practices for disposal</w:t>
      </w:r>
      <w:r w:rsidRPr="00291874">
        <w:t>.</w:t>
      </w:r>
    </w:p>
    <w:tbl>
      <w:tblPr>
        <w:tblW w:w="9029" w:type="dxa"/>
        <w:tblBorders>
          <w:top w:val="single" w:sz="4" w:space="0" w:color="002A6C"/>
          <w:bottom w:val="single" w:sz="4" w:space="0" w:color="002A6C"/>
          <w:insideH w:val="single" w:sz="4" w:space="0" w:color="002A6C"/>
          <w:insideV w:val="single" w:sz="4" w:space="0" w:color="002A6C"/>
        </w:tblBorders>
        <w:tblCellMar>
          <w:top w:w="43" w:type="dxa"/>
          <w:left w:w="115" w:type="dxa"/>
          <w:right w:w="115" w:type="dxa"/>
        </w:tblCellMar>
        <w:tblLook w:val="00A0" w:firstRow="1" w:lastRow="0" w:firstColumn="1" w:lastColumn="0" w:noHBand="0" w:noVBand="0"/>
      </w:tblPr>
      <w:tblGrid>
        <w:gridCol w:w="4509"/>
        <w:gridCol w:w="4520"/>
      </w:tblGrid>
      <w:tr w:rsidR="00E54D76" w:rsidRPr="00291874" w14:paraId="35CAC407" w14:textId="77777777" w:rsidTr="00E54D76">
        <w:tc>
          <w:tcPr>
            <w:tcW w:w="9029" w:type="dxa"/>
            <w:gridSpan w:val="2"/>
            <w:tcBorders>
              <w:top w:val="single" w:sz="12" w:space="0" w:color="002A6C"/>
              <w:bottom w:val="single" w:sz="12" w:space="0" w:color="002A6C"/>
            </w:tcBorders>
            <w:shd w:val="clear" w:color="auto" w:fill="auto"/>
            <w:vAlign w:val="center"/>
          </w:tcPr>
          <w:p w14:paraId="245A430B" w14:textId="185C8890" w:rsidR="00E54D76" w:rsidRPr="00291874" w:rsidRDefault="00E54D76" w:rsidP="00291874">
            <w:pPr>
              <w:spacing w:line="276" w:lineRule="auto"/>
              <w:rPr>
                <w:rFonts w:ascii="Gill Sans MT" w:hAnsi="Gill Sans MT"/>
                <w:sz w:val="20"/>
                <w:szCs w:val="20"/>
              </w:rPr>
            </w:pPr>
            <w:r w:rsidRPr="00AB6E5B">
              <w:rPr>
                <w:rFonts w:ascii="Gill Sans MT" w:hAnsi="Gill Sans MT"/>
                <w:sz w:val="20"/>
                <w:szCs w:val="20"/>
                <w:shd w:val="clear" w:color="auto" w:fill="FFC000"/>
              </w:rPr>
              <w:t>TABLE</w:t>
            </w:r>
            <w:r w:rsidR="00AB6E5B" w:rsidRPr="00AB6E5B">
              <w:rPr>
                <w:rFonts w:ascii="Gill Sans MT" w:hAnsi="Gill Sans MT"/>
                <w:sz w:val="20"/>
                <w:szCs w:val="20"/>
                <w:shd w:val="clear" w:color="auto" w:fill="FFC000"/>
              </w:rPr>
              <w:t xml:space="preserve"> </w:t>
            </w:r>
            <w:r w:rsidR="00131299">
              <w:rPr>
                <w:rFonts w:ascii="Gill Sans MT" w:hAnsi="Gill Sans MT"/>
                <w:sz w:val="20"/>
                <w:szCs w:val="20"/>
                <w:shd w:val="clear" w:color="auto" w:fill="FFC000"/>
              </w:rPr>
              <w:t>C-8</w:t>
            </w:r>
            <w:r w:rsidRPr="00AB6E5B">
              <w:rPr>
                <w:rFonts w:ascii="Gill Sans MT" w:hAnsi="Gill Sans MT"/>
                <w:sz w:val="20"/>
                <w:szCs w:val="20"/>
                <w:shd w:val="clear" w:color="auto" w:fill="FFC000"/>
              </w:rPr>
              <w:t>.</w:t>
            </w:r>
            <w:r w:rsidRPr="00FF7DF6">
              <w:rPr>
                <w:rFonts w:ascii="Gill Sans MT" w:hAnsi="Gill Sans MT"/>
                <w:sz w:val="20"/>
                <w:szCs w:val="20"/>
              </w:rPr>
              <w:t xml:space="preserve"> PROPER METHODS TO DISPOSE OF PESTICIDES AND THEIR EMPTY CONTAINERS</w:t>
            </w:r>
          </w:p>
        </w:tc>
      </w:tr>
      <w:tr w:rsidR="00291874" w:rsidRPr="00291874" w14:paraId="79BCE81A" w14:textId="77777777" w:rsidTr="00E54D76">
        <w:tc>
          <w:tcPr>
            <w:tcW w:w="4509" w:type="dxa"/>
            <w:tcBorders>
              <w:top w:val="single" w:sz="12" w:space="0" w:color="002A6C"/>
              <w:bottom w:val="single" w:sz="12" w:space="0" w:color="002A6C"/>
            </w:tcBorders>
            <w:shd w:val="clear" w:color="auto" w:fill="auto"/>
            <w:vAlign w:val="center"/>
          </w:tcPr>
          <w:p w14:paraId="4DEB82E3"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CONTAINER TYPE</w:t>
            </w:r>
          </w:p>
        </w:tc>
        <w:tc>
          <w:tcPr>
            <w:tcW w:w="4520" w:type="dxa"/>
            <w:tcBorders>
              <w:top w:val="single" w:sz="12" w:space="0" w:color="002A6C"/>
              <w:bottom w:val="single" w:sz="12" w:space="0" w:color="002A6C"/>
            </w:tcBorders>
            <w:shd w:val="clear" w:color="auto" w:fill="auto"/>
            <w:vAlign w:val="center"/>
          </w:tcPr>
          <w:p w14:paraId="5F091023"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DISPOSAL STATEMENTS</w:t>
            </w:r>
          </w:p>
        </w:tc>
      </w:tr>
      <w:tr w:rsidR="00291874" w:rsidRPr="00291874" w14:paraId="0DCCD529" w14:textId="77777777" w:rsidTr="00E605D0">
        <w:tc>
          <w:tcPr>
            <w:tcW w:w="4509" w:type="dxa"/>
            <w:tcBorders>
              <w:top w:val="single" w:sz="12" w:space="0" w:color="002A6C"/>
            </w:tcBorders>
            <w:shd w:val="clear" w:color="auto" w:fill="FFFFFF"/>
          </w:tcPr>
          <w:p w14:paraId="5F212208"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 xml:space="preserve">Metal Containers (non-aerosol) </w:t>
            </w:r>
          </w:p>
        </w:tc>
        <w:tc>
          <w:tcPr>
            <w:tcW w:w="4520" w:type="dxa"/>
            <w:tcBorders>
              <w:top w:val="single" w:sz="12" w:space="0" w:color="002A6C"/>
            </w:tcBorders>
            <w:shd w:val="clear" w:color="auto" w:fill="FFFFFF"/>
          </w:tcPr>
          <w:p w14:paraId="15237F06"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Triple rinse. Then offer for recycling or reconditioning, or puncture and bury.</w:t>
            </w:r>
          </w:p>
        </w:tc>
      </w:tr>
      <w:tr w:rsidR="00291874" w:rsidRPr="00291874" w14:paraId="23829D30" w14:textId="77777777" w:rsidTr="00E605D0">
        <w:tc>
          <w:tcPr>
            <w:tcW w:w="4509" w:type="dxa"/>
            <w:shd w:val="clear" w:color="auto" w:fill="FFFFFF"/>
          </w:tcPr>
          <w:p w14:paraId="061A406B"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Paper and Plastic Bags</w:t>
            </w:r>
          </w:p>
        </w:tc>
        <w:tc>
          <w:tcPr>
            <w:tcW w:w="4520" w:type="dxa"/>
            <w:shd w:val="clear" w:color="auto" w:fill="FFFFFF"/>
          </w:tcPr>
          <w:p w14:paraId="3825F707"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Completely empty bag into application equipment. Then bury empty bag.</w:t>
            </w:r>
          </w:p>
        </w:tc>
      </w:tr>
      <w:tr w:rsidR="00291874" w:rsidRPr="00291874" w14:paraId="78E36728" w14:textId="77777777" w:rsidTr="00E605D0">
        <w:tc>
          <w:tcPr>
            <w:tcW w:w="4509" w:type="dxa"/>
            <w:shd w:val="clear" w:color="auto" w:fill="FFFFFF"/>
          </w:tcPr>
          <w:p w14:paraId="64D50584"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 xml:space="preserve">Glass Containers </w:t>
            </w:r>
          </w:p>
        </w:tc>
        <w:tc>
          <w:tcPr>
            <w:tcW w:w="4520" w:type="dxa"/>
            <w:shd w:val="clear" w:color="auto" w:fill="FFFFFF"/>
          </w:tcPr>
          <w:p w14:paraId="5B4172F1"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Triple rinse. Then bury.</w:t>
            </w:r>
          </w:p>
        </w:tc>
      </w:tr>
      <w:tr w:rsidR="00291874" w:rsidRPr="00291874" w14:paraId="4A174209" w14:textId="77777777" w:rsidTr="00E605D0">
        <w:tc>
          <w:tcPr>
            <w:tcW w:w="4509" w:type="dxa"/>
            <w:shd w:val="clear" w:color="auto" w:fill="FFFFFF"/>
          </w:tcPr>
          <w:p w14:paraId="46F9610B"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lastRenderedPageBreak/>
              <w:t>Plastic Containers</w:t>
            </w:r>
          </w:p>
        </w:tc>
        <w:tc>
          <w:tcPr>
            <w:tcW w:w="4520" w:type="dxa"/>
            <w:shd w:val="clear" w:color="auto" w:fill="FFFFFF"/>
          </w:tcPr>
          <w:p w14:paraId="680CB20B"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Triple rinse. Then offer for recycling or reconditioning, or puncture and bury.</w:t>
            </w:r>
          </w:p>
        </w:tc>
      </w:tr>
    </w:tbl>
    <w:p w14:paraId="794D3EA3" w14:textId="77777777" w:rsidR="00291874" w:rsidRPr="00291874" w:rsidRDefault="00291874" w:rsidP="00291874">
      <w:pPr>
        <w:spacing w:line="276" w:lineRule="auto"/>
      </w:pPr>
    </w:p>
    <w:p w14:paraId="2368FE95" w14:textId="0274780B" w:rsidR="00291874" w:rsidRPr="00291874" w:rsidRDefault="00291874" w:rsidP="00291874">
      <w:pPr>
        <w:keepNext/>
        <w:keepLines/>
        <w:spacing w:before="200" w:line="259" w:lineRule="auto"/>
        <w:outlineLvl w:val="1"/>
        <w:rPr>
          <w:rFonts w:ascii="Gill Sans MT" w:eastAsia="Times New Roman" w:hAnsi="Gill Sans MT"/>
          <w:caps/>
          <w:color w:val="C2113A"/>
          <w:sz w:val="28"/>
          <w:szCs w:val="26"/>
        </w:rPr>
      </w:pPr>
      <w:bookmarkStart w:id="461" w:name="_Toc413275747"/>
      <w:bookmarkStart w:id="462" w:name="_Toc435565929"/>
      <w:bookmarkStart w:id="463" w:name="_Toc455260451"/>
      <w:bookmarkStart w:id="464" w:name="_Toc402445519"/>
      <w:r w:rsidRPr="00291874">
        <w:rPr>
          <w:rFonts w:ascii="Gill Sans MT" w:eastAsia="Times New Roman" w:hAnsi="Gill Sans MT"/>
          <w:caps/>
          <w:color w:val="C2113A"/>
          <w:sz w:val="28"/>
          <w:szCs w:val="26"/>
        </w:rPr>
        <w:t>C.</w:t>
      </w:r>
      <w:r w:rsidR="00AB6E5B">
        <w:rPr>
          <w:rFonts w:ascii="Gill Sans MT" w:eastAsia="Times New Roman" w:hAnsi="Gill Sans MT"/>
          <w:caps/>
          <w:color w:val="C2113A"/>
          <w:sz w:val="28"/>
          <w:szCs w:val="26"/>
        </w:rPr>
        <w:t xml:space="preserve">9 </w:t>
      </w:r>
      <w:r w:rsidRPr="00291874">
        <w:rPr>
          <w:rFonts w:ascii="Gill Sans MT" w:eastAsia="Times New Roman" w:hAnsi="Gill Sans MT"/>
          <w:caps/>
          <w:color w:val="C2113A"/>
          <w:sz w:val="28"/>
          <w:szCs w:val="26"/>
        </w:rPr>
        <w:t>Monitoring and Data Record Keeping</w:t>
      </w:r>
      <w:bookmarkEnd w:id="461"/>
      <w:bookmarkEnd w:id="462"/>
      <w:bookmarkEnd w:id="463"/>
    </w:p>
    <w:p w14:paraId="01C24C99" w14:textId="2143E5D2" w:rsidR="00291874" w:rsidRDefault="00871804" w:rsidP="00291874">
      <w:pPr>
        <w:autoSpaceDE w:val="0"/>
        <w:autoSpaceDN w:val="0"/>
        <w:adjustRightInd w:val="0"/>
        <w:spacing w:line="276" w:lineRule="auto"/>
      </w:pPr>
      <w:r>
        <w:t xml:space="preserve">Provides guidelines on pesticide monitoring and recording </w:t>
      </w:r>
    </w:p>
    <w:tbl>
      <w:tblPr>
        <w:tblW w:w="5148" w:type="pct"/>
        <w:tblInd w:w="-180" w:type="dxa"/>
        <w:tblBorders>
          <w:top w:val="single" w:sz="4" w:space="0" w:color="002A6C"/>
          <w:bottom w:val="single" w:sz="4" w:space="0" w:color="002A6C"/>
          <w:insideH w:val="single" w:sz="4" w:space="0" w:color="002A6C"/>
          <w:insideV w:val="single" w:sz="4" w:space="0" w:color="002A6C"/>
        </w:tblBorders>
        <w:tblCellMar>
          <w:left w:w="43" w:type="dxa"/>
          <w:right w:w="29" w:type="dxa"/>
        </w:tblCellMar>
        <w:tblLook w:val="00A0" w:firstRow="1" w:lastRow="0" w:firstColumn="1" w:lastColumn="0" w:noHBand="0" w:noVBand="0"/>
      </w:tblPr>
      <w:tblGrid>
        <w:gridCol w:w="685"/>
        <w:gridCol w:w="804"/>
        <w:gridCol w:w="553"/>
        <w:gridCol w:w="723"/>
        <w:gridCol w:w="941"/>
        <w:gridCol w:w="952"/>
        <w:gridCol w:w="1137"/>
        <w:gridCol w:w="1023"/>
        <w:gridCol w:w="1070"/>
        <w:gridCol w:w="941"/>
        <w:gridCol w:w="808"/>
      </w:tblGrid>
      <w:tr w:rsidR="00E54D76" w:rsidRPr="00291874" w14:paraId="1F41919A" w14:textId="77777777" w:rsidTr="00E54D76">
        <w:trPr>
          <w:trHeight w:val="321"/>
        </w:trPr>
        <w:tc>
          <w:tcPr>
            <w:tcW w:w="5000" w:type="pct"/>
            <w:gridSpan w:val="11"/>
            <w:tcBorders>
              <w:top w:val="single" w:sz="12" w:space="0" w:color="002A6C"/>
              <w:bottom w:val="single" w:sz="12" w:space="0" w:color="002A6C"/>
            </w:tcBorders>
            <w:shd w:val="clear" w:color="auto" w:fill="auto"/>
          </w:tcPr>
          <w:p w14:paraId="41F2EB81" w14:textId="30EFBD47" w:rsidR="00E54D76" w:rsidRPr="00291874" w:rsidRDefault="00E54D76" w:rsidP="00291874">
            <w:pPr>
              <w:spacing w:line="276" w:lineRule="auto"/>
              <w:rPr>
                <w:rFonts w:ascii="Gill Sans MT" w:hAnsi="Gill Sans MT"/>
                <w:sz w:val="20"/>
                <w:szCs w:val="20"/>
              </w:rPr>
            </w:pPr>
            <w:r w:rsidRPr="00075806">
              <w:rPr>
                <w:rFonts w:ascii="Gill Sans MT" w:hAnsi="Gill Sans MT"/>
                <w:sz w:val="20"/>
                <w:szCs w:val="20"/>
              </w:rPr>
              <w:t xml:space="preserve">TABLE </w:t>
            </w:r>
            <w:r w:rsidRPr="00AB6E5B">
              <w:rPr>
                <w:rFonts w:ascii="Gill Sans MT" w:hAnsi="Gill Sans MT"/>
                <w:sz w:val="20"/>
                <w:szCs w:val="20"/>
                <w:shd w:val="clear" w:color="auto" w:fill="FFC000"/>
              </w:rPr>
              <w:t>C.</w:t>
            </w:r>
            <w:r w:rsidR="00131299">
              <w:rPr>
                <w:rFonts w:ascii="Gill Sans MT" w:hAnsi="Gill Sans MT"/>
                <w:sz w:val="20"/>
                <w:szCs w:val="20"/>
                <w:shd w:val="clear" w:color="auto" w:fill="FFC000"/>
              </w:rPr>
              <w:t>9</w:t>
            </w:r>
            <w:r w:rsidRPr="00075806">
              <w:rPr>
                <w:rFonts w:ascii="Gill Sans MT" w:hAnsi="Gill Sans MT"/>
                <w:sz w:val="20"/>
                <w:szCs w:val="20"/>
              </w:rPr>
              <w:t xml:space="preserve"> EXAMPLE OF MONITORING AND RECORD KEEPING CHART</w:t>
            </w:r>
          </w:p>
        </w:tc>
      </w:tr>
      <w:tr w:rsidR="00291874" w:rsidRPr="00291874" w14:paraId="25A743FA" w14:textId="77777777" w:rsidTr="00E54D76">
        <w:trPr>
          <w:trHeight w:val="798"/>
        </w:trPr>
        <w:tc>
          <w:tcPr>
            <w:tcW w:w="356" w:type="pct"/>
            <w:tcBorders>
              <w:top w:val="single" w:sz="12" w:space="0" w:color="002A6C"/>
              <w:bottom w:val="single" w:sz="12" w:space="0" w:color="002A6C"/>
            </w:tcBorders>
            <w:shd w:val="clear" w:color="auto" w:fill="auto"/>
          </w:tcPr>
          <w:p w14:paraId="7986EB1F"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Crop</w:t>
            </w:r>
          </w:p>
        </w:tc>
        <w:tc>
          <w:tcPr>
            <w:tcW w:w="417" w:type="pct"/>
            <w:tcBorders>
              <w:top w:val="single" w:sz="12" w:space="0" w:color="002A6C"/>
              <w:bottom w:val="single" w:sz="12" w:space="0" w:color="002A6C"/>
            </w:tcBorders>
            <w:shd w:val="clear" w:color="auto" w:fill="auto"/>
          </w:tcPr>
          <w:p w14:paraId="47F70D01"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Plot Location</w:t>
            </w:r>
          </w:p>
        </w:tc>
        <w:tc>
          <w:tcPr>
            <w:tcW w:w="287" w:type="pct"/>
            <w:tcBorders>
              <w:top w:val="single" w:sz="12" w:space="0" w:color="002A6C"/>
              <w:bottom w:val="single" w:sz="12" w:space="0" w:color="002A6C"/>
            </w:tcBorders>
            <w:shd w:val="clear" w:color="auto" w:fill="auto"/>
          </w:tcPr>
          <w:p w14:paraId="6BBACC3B"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Plot Size</w:t>
            </w:r>
          </w:p>
        </w:tc>
        <w:tc>
          <w:tcPr>
            <w:tcW w:w="375" w:type="pct"/>
            <w:tcBorders>
              <w:top w:val="single" w:sz="12" w:space="0" w:color="002A6C"/>
              <w:bottom w:val="single" w:sz="12" w:space="0" w:color="002A6C"/>
            </w:tcBorders>
            <w:shd w:val="clear" w:color="auto" w:fill="auto"/>
          </w:tcPr>
          <w:p w14:paraId="7839F0B6"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Planted Date</w:t>
            </w:r>
          </w:p>
        </w:tc>
        <w:tc>
          <w:tcPr>
            <w:tcW w:w="488" w:type="pct"/>
            <w:tcBorders>
              <w:top w:val="single" w:sz="12" w:space="0" w:color="002A6C"/>
              <w:bottom w:val="single" w:sz="12" w:space="0" w:color="002A6C"/>
            </w:tcBorders>
            <w:shd w:val="clear" w:color="auto" w:fill="auto"/>
          </w:tcPr>
          <w:p w14:paraId="61D46AEE"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Pests Observed</w:t>
            </w:r>
          </w:p>
        </w:tc>
        <w:tc>
          <w:tcPr>
            <w:tcW w:w="494" w:type="pct"/>
            <w:tcBorders>
              <w:top w:val="single" w:sz="12" w:space="0" w:color="002A6C"/>
              <w:bottom w:val="single" w:sz="12" w:space="0" w:color="002A6C"/>
            </w:tcBorders>
            <w:shd w:val="clear" w:color="auto" w:fill="auto"/>
          </w:tcPr>
          <w:p w14:paraId="2D170D32"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Infestation Severity</w:t>
            </w:r>
          </w:p>
        </w:tc>
        <w:tc>
          <w:tcPr>
            <w:tcW w:w="590" w:type="pct"/>
            <w:tcBorders>
              <w:top w:val="single" w:sz="12" w:space="0" w:color="002A6C"/>
              <w:bottom w:val="single" w:sz="12" w:space="0" w:color="002A6C"/>
            </w:tcBorders>
            <w:shd w:val="clear" w:color="auto" w:fill="auto"/>
          </w:tcPr>
          <w:p w14:paraId="6861FDBF"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Management Technique</w:t>
            </w:r>
          </w:p>
        </w:tc>
        <w:tc>
          <w:tcPr>
            <w:tcW w:w="531" w:type="pct"/>
            <w:tcBorders>
              <w:top w:val="single" w:sz="12" w:space="0" w:color="002A6C"/>
              <w:bottom w:val="single" w:sz="12" w:space="0" w:color="002A6C"/>
            </w:tcBorders>
            <w:shd w:val="clear" w:color="auto" w:fill="auto"/>
          </w:tcPr>
          <w:p w14:paraId="12506646"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Date/Time Of Application</w:t>
            </w:r>
          </w:p>
        </w:tc>
        <w:tc>
          <w:tcPr>
            <w:tcW w:w="555" w:type="pct"/>
            <w:tcBorders>
              <w:top w:val="single" w:sz="12" w:space="0" w:color="002A6C"/>
              <w:bottom w:val="single" w:sz="12" w:space="0" w:color="002A6C"/>
            </w:tcBorders>
            <w:shd w:val="clear" w:color="auto" w:fill="auto"/>
          </w:tcPr>
          <w:p w14:paraId="317055C3"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Notes (Rate Of Application, Weather, Etc.)</w:t>
            </w:r>
          </w:p>
        </w:tc>
        <w:tc>
          <w:tcPr>
            <w:tcW w:w="488" w:type="pct"/>
            <w:tcBorders>
              <w:top w:val="single" w:sz="12" w:space="0" w:color="002A6C"/>
              <w:bottom w:val="single" w:sz="12" w:space="0" w:color="002A6C"/>
            </w:tcBorders>
            <w:shd w:val="clear" w:color="auto" w:fill="auto"/>
          </w:tcPr>
          <w:p w14:paraId="3D96D482"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Harvested Date</w:t>
            </w:r>
          </w:p>
        </w:tc>
        <w:tc>
          <w:tcPr>
            <w:tcW w:w="418" w:type="pct"/>
            <w:tcBorders>
              <w:top w:val="single" w:sz="12" w:space="0" w:color="002A6C"/>
              <w:bottom w:val="single" w:sz="12" w:space="0" w:color="002A6C"/>
            </w:tcBorders>
            <w:shd w:val="clear" w:color="auto" w:fill="auto"/>
          </w:tcPr>
          <w:p w14:paraId="5E6361AE" w14:textId="77777777" w:rsidR="00291874" w:rsidRPr="00291874" w:rsidRDefault="00291874" w:rsidP="00291874">
            <w:pPr>
              <w:spacing w:line="276" w:lineRule="auto"/>
              <w:rPr>
                <w:rFonts w:ascii="Gill Sans MT" w:hAnsi="Gill Sans MT"/>
                <w:sz w:val="20"/>
                <w:szCs w:val="20"/>
              </w:rPr>
            </w:pPr>
            <w:r w:rsidRPr="00291874">
              <w:rPr>
                <w:rFonts w:ascii="Gill Sans MT" w:hAnsi="Gill Sans MT"/>
                <w:sz w:val="20"/>
                <w:szCs w:val="20"/>
              </w:rPr>
              <w:t>Results</w:t>
            </w:r>
          </w:p>
        </w:tc>
      </w:tr>
      <w:tr w:rsidR="00291874" w:rsidRPr="00291874" w14:paraId="284FAF0B" w14:textId="77777777" w:rsidTr="00E54D76">
        <w:trPr>
          <w:trHeight w:val="328"/>
        </w:trPr>
        <w:tc>
          <w:tcPr>
            <w:tcW w:w="356" w:type="pct"/>
            <w:tcBorders>
              <w:top w:val="single" w:sz="12" w:space="0" w:color="002A6C"/>
            </w:tcBorders>
            <w:shd w:val="clear" w:color="auto" w:fill="FFFFFF"/>
          </w:tcPr>
          <w:p w14:paraId="1CE799A6" w14:textId="77777777" w:rsidR="00291874" w:rsidRPr="00291874" w:rsidRDefault="00291874" w:rsidP="00291874">
            <w:pPr>
              <w:spacing w:line="276" w:lineRule="auto"/>
              <w:rPr>
                <w:rFonts w:ascii="Gill Sans MT" w:hAnsi="Gill Sans MT"/>
                <w:sz w:val="20"/>
                <w:szCs w:val="20"/>
              </w:rPr>
            </w:pPr>
          </w:p>
        </w:tc>
        <w:tc>
          <w:tcPr>
            <w:tcW w:w="417" w:type="pct"/>
            <w:tcBorders>
              <w:top w:val="single" w:sz="12" w:space="0" w:color="002A6C"/>
            </w:tcBorders>
            <w:shd w:val="clear" w:color="auto" w:fill="FFFFFF"/>
          </w:tcPr>
          <w:p w14:paraId="7BFE483F" w14:textId="77777777" w:rsidR="00291874" w:rsidRPr="00291874" w:rsidRDefault="00291874" w:rsidP="00291874">
            <w:pPr>
              <w:spacing w:line="276" w:lineRule="auto"/>
              <w:rPr>
                <w:rFonts w:ascii="Gill Sans MT" w:hAnsi="Gill Sans MT"/>
                <w:sz w:val="20"/>
                <w:szCs w:val="20"/>
              </w:rPr>
            </w:pPr>
          </w:p>
        </w:tc>
        <w:tc>
          <w:tcPr>
            <w:tcW w:w="287" w:type="pct"/>
            <w:tcBorders>
              <w:top w:val="single" w:sz="12" w:space="0" w:color="002A6C"/>
            </w:tcBorders>
            <w:shd w:val="clear" w:color="auto" w:fill="FFFFFF"/>
          </w:tcPr>
          <w:p w14:paraId="65269C02" w14:textId="77777777" w:rsidR="00291874" w:rsidRPr="00291874" w:rsidRDefault="00291874" w:rsidP="00291874">
            <w:pPr>
              <w:spacing w:line="276" w:lineRule="auto"/>
              <w:rPr>
                <w:rFonts w:ascii="Gill Sans MT" w:hAnsi="Gill Sans MT"/>
                <w:sz w:val="20"/>
                <w:szCs w:val="20"/>
              </w:rPr>
            </w:pPr>
          </w:p>
        </w:tc>
        <w:tc>
          <w:tcPr>
            <w:tcW w:w="375" w:type="pct"/>
            <w:tcBorders>
              <w:top w:val="single" w:sz="12" w:space="0" w:color="002A6C"/>
            </w:tcBorders>
            <w:shd w:val="clear" w:color="auto" w:fill="FFFFFF"/>
          </w:tcPr>
          <w:p w14:paraId="153BF423" w14:textId="77777777" w:rsidR="00291874" w:rsidRPr="00291874" w:rsidRDefault="00291874" w:rsidP="00291874">
            <w:pPr>
              <w:spacing w:line="276" w:lineRule="auto"/>
              <w:rPr>
                <w:rFonts w:ascii="Gill Sans MT" w:hAnsi="Gill Sans MT"/>
                <w:sz w:val="20"/>
                <w:szCs w:val="20"/>
              </w:rPr>
            </w:pPr>
          </w:p>
        </w:tc>
        <w:tc>
          <w:tcPr>
            <w:tcW w:w="488" w:type="pct"/>
            <w:tcBorders>
              <w:top w:val="single" w:sz="12" w:space="0" w:color="002A6C"/>
            </w:tcBorders>
            <w:shd w:val="clear" w:color="auto" w:fill="FFFFFF"/>
          </w:tcPr>
          <w:p w14:paraId="38119C69" w14:textId="77777777" w:rsidR="00291874" w:rsidRPr="00291874" w:rsidRDefault="00291874" w:rsidP="00291874">
            <w:pPr>
              <w:spacing w:line="276" w:lineRule="auto"/>
              <w:rPr>
                <w:rFonts w:ascii="Gill Sans MT" w:hAnsi="Gill Sans MT"/>
                <w:sz w:val="20"/>
                <w:szCs w:val="20"/>
              </w:rPr>
            </w:pPr>
          </w:p>
        </w:tc>
        <w:tc>
          <w:tcPr>
            <w:tcW w:w="494" w:type="pct"/>
            <w:tcBorders>
              <w:top w:val="single" w:sz="12" w:space="0" w:color="002A6C"/>
            </w:tcBorders>
            <w:shd w:val="clear" w:color="auto" w:fill="FFFFFF"/>
          </w:tcPr>
          <w:p w14:paraId="16AA3CBE" w14:textId="77777777" w:rsidR="00291874" w:rsidRPr="00291874" w:rsidRDefault="00291874" w:rsidP="00291874">
            <w:pPr>
              <w:spacing w:line="276" w:lineRule="auto"/>
              <w:rPr>
                <w:rFonts w:ascii="Gill Sans MT" w:hAnsi="Gill Sans MT"/>
                <w:sz w:val="20"/>
                <w:szCs w:val="20"/>
              </w:rPr>
            </w:pPr>
          </w:p>
        </w:tc>
        <w:tc>
          <w:tcPr>
            <w:tcW w:w="590" w:type="pct"/>
            <w:tcBorders>
              <w:top w:val="single" w:sz="12" w:space="0" w:color="002A6C"/>
            </w:tcBorders>
            <w:shd w:val="clear" w:color="auto" w:fill="FFFFFF"/>
          </w:tcPr>
          <w:p w14:paraId="1BE8FB46" w14:textId="77777777" w:rsidR="00291874" w:rsidRPr="00291874" w:rsidRDefault="00291874" w:rsidP="00291874">
            <w:pPr>
              <w:spacing w:line="276" w:lineRule="auto"/>
              <w:rPr>
                <w:rFonts w:ascii="Gill Sans MT" w:hAnsi="Gill Sans MT"/>
                <w:sz w:val="20"/>
                <w:szCs w:val="20"/>
              </w:rPr>
            </w:pPr>
          </w:p>
        </w:tc>
        <w:tc>
          <w:tcPr>
            <w:tcW w:w="531" w:type="pct"/>
            <w:tcBorders>
              <w:top w:val="single" w:sz="12" w:space="0" w:color="002A6C"/>
            </w:tcBorders>
            <w:shd w:val="clear" w:color="auto" w:fill="FFFFFF"/>
          </w:tcPr>
          <w:p w14:paraId="53FC7363" w14:textId="77777777" w:rsidR="00291874" w:rsidRPr="00291874" w:rsidRDefault="00291874" w:rsidP="00291874">
            <w:pPr>
              <w:spacing w:line="276" w:lineRule="auto"/>
              <w:rPr>
                <w:rFonts w:ascii="Gill Sans MT" w:hAnsi="Gill Sans MT"/>
                <w:sz w:val="20"/>
                <w:szCs w:val="20"/>
              </w:rPr>
            </w:pPr>
          </w:p>
        </w:tc>
        <w:tc>
          <w:tcPr>
            <w:tcW w:w="555" w:type="pct"/>
            <w:tcBorders>
              <w:top w:val="single" w:sz="12" w:space="0" w:color="002A6C"/>
            </w:tcBorders>
            <w:shd w:val="clear" w:color="auto" w:fill="FFFFFF"/>
          </w:tcPr>
          <w:p w14:paraId="16E37755" w14:textId="77777777" w:rsidR="00291874" w:rsidRPr="00291874" w:rsidRDefault="00291874" w:rsidP="00291874">
            <w:pPr>
              <w:spacing w:line="276" w:lineRule="auto"/>
              <w:rPr>
                <w:rFonts w:ascii="Gill Sans MT" w:hAnsi="Gill Sans MT"/>
                <w:sz w:val="20"/>
                <w:szCs w:val="20"/>
              </w:rPr>
            </w:pPr>
          </w:p>
        </w:tc>
        <w:tc>
          <w:tcPr>
            <w:tcW w:w="488" w:type="pct"/>
            <w:tcBorders>
              <w:top w:val="single" w:sz="12" w:space="0" w:color="002A6C"/>
            </w:tcBorders>
            <w:shd w:val="clear" w:color="auto" w:fill="FFFFFF"/>
          </w:tcPr>
          <w:p w14:paraId="2F65AD9B" w14:textId="77777777" w:rsidR="00291874" w:rsidRPr="00291874" w:rsidRDefault="00291874" w:rsidP="00291874">
            <w:pPr>
              <w:spacing w:line="276" w:lineRule="auto"/>
              <w:rPr>
                <w:rFonts w:ascii="Gill Sans MT" w:hAnsi="Gill Sans MT"/>
                <w:sz w:val="20"/>
                <w:szCs w:val="20"/>
              </w:rPr>
            </w:pPr>
          </w:p>
        </w:tc>
        <w:tc>
          <w:tcPr>
            <w:tcW w:w="418" w:type="pct"/>
            <w:tcBorders>
              <w:top w:val="single" w:sz="12" w:space="0" w:color="002A6C"/>
            </w:tcBorders>
            <w:shd w:val="clear" w:color="auto" w:fill="FFFFFF"/>
          </w:tcPr>
          <w:p w14:paraId="6AC1CFD9" w14:textId="77777777" w:rsidR="00291874" w:rsidRPr="00291874" w:rsidRDefault="00291874" w:rsidP="00291874">
            <w:pPr>
              <w:spacing w:line="276" w:lineRule="auto"/>
              <w:rPr>
                <w:rFonts w:ascii="Gill Sans MT" w:hAnsi="Gill Sans MT"/>
                <w:sz w:val="20"/>
                <w:szCs w:val="20"/>
              </w:rPr>
            </w:pPr>
          </w:p>
        </w:tc>
      </w:tr>
      <w:tr w:rsidR="00291874" w:rsidRPr="00291874" w14:paraId="35720C31" w14:textId="77777777" w:rsidTr="00E54D76">
        <w:trPr>
          <w:trHeight w:val="307"/>
        </w:trPr>
        <w:tc>
          <w:tcPr>
            <w:tcW w:w="356" w:type="pct"/>
            <w:shd w:val="clear" w:color="auto" w:fill="FFFFFF"/>
          </w:tcPr>
          <w:p w14:paraId="13FB1277" w14:textId="77777777" w:rsidR="00291874" w:rsidRPr="00291874" w:rsidRDefault="00291874" w:rsidP="00291874">
            <w:pPr>
              <w:spacing w:line="276" w:lineRule="auto"/>
              <w:rPr>
                <w:rFonts w:ascii="Gill Sans MT" w:hAnsi="Gill Sans MT"/>
                <w:sz w:val="20"/>
                <w:szCs w:val="20"/>
              </w:rPr>
            </w:pPr>
          </w:p>
        </w:tc>
        <w:tc>
          <w:tcPr>
            <w:tcW w:w="417" w:type="pct"/>
            <w:shd w:val="clear" w:color="auto" w:fill="FFFFFF"/>
          </w:tcPr>
          <w:p w14:paraId="22000E10" w14:textId="77777777" w:rsidR="00291874" w:rsidRPr="00291874" w:rsidRDefault="00291874" w:rsidP="00291874">
            <w:pPr>
              <w:spacing w:line="276" w:lineRule="auto"/>
              <w:rPr>
                <w:rFonts w:ascii="Gill Sans MT" w:hAnsi="Gill Sans MT"/>
                <w:sz w:val="20"/>
                <w:szCs w:val="20"/>
              </w:rPr>
            </w:pPr>
          </w:p>
        </w:tc>
        <w:tc>
          <w:tcPr>
            <w:tcW w:w="287" w:type="pct"/>
            <w:shd w:val="clear" w:color="auto" w:fill="FFFFFF"/>
          </w:tcPr>
          <w:p w14:paraId="77284371" w14:textId="77777777" w:rsidR="00291874" w:rsidRPr="00291874" w:rsidRDefault="00291874" w:rsidP="00291874">
            <w:pPr>
              <w:spacing w:line="276" w:lineRule="auto"/>
              <w:rPr>
                <w:rFonts w:ascii="Gill Sans MT" w:hAnsi="Gill Sans MT"/>
                <w:sz w:val="20"/>
                <w:szCs w:val="20"/>
              </w:rPr>
            </w:pPr>
          </w:p>
        </w:tc>
        <w:tc>
          <w:tcPr>
            <w:tcW w:w="375" w:type="pct"/>
            <w:shd w:val="clear" w:color="auto" w:fill="FFFFFF"/>
          </w:tcPr>
          <w:p w14:paraId="5EB038C4" w14:textId="77777777" w:rsidR="00291874" w:rsidRPr="00291874" w:rsidRDefault="00291874" w:rsidP="00291874">
            <w:pPr>
              <w:spacing w:line="276" w:lineRule="auto"/>
              <w:rPr>
                <w:rFonts w:ascii="Gill Sans MT" w:hAnsi="Gill Sans MT"/>
                <w:sz w:val="20"/>
                <w:szCs w:val="20"/>
              </w:rPr>
            </w:pPr>
          </w:p>
        </w:tc>
        <w:tc>
          <w:tcPr>
            <w:tcW w:w="488" w:type="pct"/>
            <w:shd w:val="clear" w:color="auto" w:fill="FFFFFF"/>
          </w:tcPr>
          <w:p w14:paraId="297E94A4" w14:textId="77777777" w:rsidR="00291874" w:rsidRPr="00291874" w:rsidRDefault="00291874" w:rsidP="00291874">
            <w:pPr>
              <w:spacing w:line="276" w:lineRule="auto"/>
              <w:rPr>
                <w:rFonts w:ascii="Gill Sans MT" w:hAnsi="Gill Sans MT"/>
                <w:sz w:val="20"/>
                <w:szCs w:val="20"/>
              </w:rPr>
            </w:pPr>
          </w:p>
        </w:tc>
        <w:tc>
          <w:tcPr>
            <w:tcW w:w="494" w:type="pct"/>
            <w:shd w:val="clear" w:color="auto" w:fill="FFFFFF"/>
          </w:tcPr>
          <w:p w14:paraId="78191E75" w14:textId="77777777" w:rsidR="00291874" w:rsidRPr="00291874" w:rsidRDefault="00291874" w:rsidP="00291874">
            <w:pPr>
              <w:spacing w:line="276" w:lineRule="auto"/>
              <w:rPr>
                <w:rFonts w:ascii="Gill Sans MT" w:hAnsi="Gill Sans MT"/>
                <w:sz w:val="20"/>
                <w:szCs w:val="20"/>
              </w:rPr>
            </w:pPr>
          </w:p>
        </w:tc>
        <w:tc>
          <w:tcPr>
            <w:tcW w:w="590" w:type="pct"/>
            <w:shd w:val="clear" w:color="auto" w:fill="FFFFFF"/>
          </w:tcPr>
          <w:p w14:paraId="76B26842" w14:textId="77777777" w:rsidR="00291874" w:rsidRPr="00291874" w:rsidRDefault="00291874" w:rsidP="00291874">
            <w:pPr>
              <w:spacing w:line="276" w:lineRule="auto"/>
              <w:rPr>
                <w:rFonts w:ascii="Gill Sans MT" w:hAnsi="Gill Sans MT"/>
                <w:sz w:val="20"/>
                <w:szCs w:val="20"/>
              </w:rPr>
            </w:pPr>
          </w:p>
        </w:tc>
        <w:tc>
          <w:tcPr>
            <w:tcW w:w="531" w:type="pct"/>
            <w:shd w:val="clear" w:color="auto" w:fill="FFFFFF"/>
          </w:tcPr>
          <w:p w14:paraId="3556B2A0" w14:textId="77777777" w:rsidR="00291874" w:rsidRPr="00291874" w:rsidRDefault="00291874" w:rsidP="00291874">
            <w:pPr>
              <w:spacing w:line="276" w:lineRule="auto"/>
              <w:rPr>
                <w:rFonts w:ascii="Gill Sans MT" w:hAnsi="Gill Sans MT"/>
                <w:sz w:val="20"/>
                <w:szCs w:val="20"/>
              </w:rPr>
            </w:pPr>
          </w:p>
        </w:tc>
        <w:tc>
          <w:tcPr>
            <w:tcW w:w="555" w:type="pct"/>
            <w:shd w:val="clear" w:color="auto" w:fill="FFFFFF"/>
          </w:tcPr>
          <w:p w14:paraId="5A0F6756" w14:textId="77777777" w:rsidR="00291874" w:rsidRPr="00291874" w:rsidRDefault="00291874" w:rsidP="00291874">
            <w:pPr>
              <w:spacing w:line="276" w:lineRule="auto"/>
              <w:rPr>
                <w:rFonts w:ascii="Gill Sans MT" w:hAnsi="Gill Sans MT"/>
                <w:sz w:val="20"/>
                <w:szCs w:val="20"/>
              </w:rPr>
            </w:pPr>
          </w:p>
        </w:tc>
        <w:tc>
          <w:tcPr>
            <w:tcW w:w="488" w:type="pct"/>
            <w:shd w:val="clear" w:color="auto" w:fill="FFFFFF"/>
          </w:tcPr>
          <w:p w14:paraId="1BFC2576" w14:textId="77777777" w:rsidR="00291874" w:rsidRPr="00291874" w:rsidRDefault="00291874" w:rsidP="00291874">
            <w:pPr>
              <w:spacing w:line="276" w:lineRule="auto"/>
              <w:rPr>
                <w:rFonts w:ascii="Gill Sans MT" w:hAnsi="Gill Sans MT"/>
                <w:sz w:val="20"/>
                <w:szCs w:val="20"/>
              </w:rPr>
            </w:pPr>
          </w:p>
        </w:tc>
        <w:tc>
          <w:tcPr>
            <w:tcW w:w="418" w:type="pct"/>
            <w:shd w:val="clear" w:color="auto" w:fill="FFFFFF"/>
          </w:tcPr>
          <w:p w14:paraId="3335E3D4" w14:textId="77777777" w:rsidR="00291874" w:rsidRPr="00291874" w:rsidRDefault="00291874" w:rsidP="00291874">
            <w:pPr>
              <w:spacing w:line="276" w:lineRule="auto"/>
              <w:rPr>
                <w:rFonts w:ascii="Gill Sans MT" w:hAnsi="Gill Sans MT"/>
                <w:sz w:val="20"/>
                <w:szCs w:val="20"/>
              </w:rPr>
            </w:pPr>
          </w:p>
        </w:tc>
      </w:tr>
      <w:tr w:rsidR="00291874" w:rsidRPr="00291874" w14:paraId="0738D060" w14:textId="77777777" w:rsidTr="00E54D76">
        <w:trPr>
          <w:trHeight w:val="307"/>
        </w:trPr>
        <w:tc>
          <w:tcPr>
            <w:tcW w:w="356" w:type="pct"/>
            <w:shd w:val="clear" w:color="auto" w:fill="FFFFFF"/>
          </w:tcPr>
          <w:p w14:paraId="734A74E9" w14:textId="77777777" w:rsidR="00291874" w:rsidRPr="00291874" w:rsidRDefault="00291874" w:rsidP="00291874">
            <w:pPr>
              <w:spacing w:line="276" w:lineRule="auto"/>
              <w:rPr>
                <w:rFonts w:ascii="Gill Sans MT" w:hAnsi="Gill Sans MT"/>
                <w:sz w:val="20"/>
                <w:szCs w:val="20"/>
              </w:rPr>
            </w:pPr>
          </w:p>
        </w:tc>
        <w:tc>
          <w:tcPr>
            <w:tcW w:w="417" w:type="pct"/>
            <w:shd w:val="clear" w:color="auto" w:fill="FFFFFF"/>
          </w:tcPr>
          <w:p w14:paraId="0A7408EE" w14:textId="77777777" w:rsidR="00291874" w:rsidRPr="00291874" w:rsidRDefault="00291874" w:rsidP="00291874">
            <w:pPr>
              <w:spacing w:line="276" w:lineRule="auto"/>
              <w:rPr>
                <w:rFonts w:ascii="Gill Sans MT" w:hAnsi="Gill Sans MT"/>
                <w:sz w:val="20"/>
                <w:szCs w:val="20"/>
              </w:rPr>
            </w:pPr>
          </w:p>
        </w:tc>
        <w:tc>
          <w:tcPr>
            <w:tcW w:w="287" w:type="pct"/>
            <w:shd w:val="clear" w:color="auto" w:fill="FFFFFF"/>
          </w:tcPr>
          <w:p w14:paraId="208756B9" w14:textId="77777777" w:rsidR="00291874" w:rsidRPr="00291874" w:rsidRDefault="00291874" w:rsidP="00291874">
            <w:pPr>
              <w:spacing w:line="276" w:lineRule="auto"/>
              <w:rPr>
                <w:rFonts w:ascii="Gill Sans MT" w:hAnsi="Gill Sans MT"/>
                <w:sz w:val="20"/>
                <w:szCs w:val="20"/>
              </w:rPr>
            </w:pPr>
          </w:p>
        </w:tc>
        <w:tc>
          <w:tcPr>
            <w:tcW w:w="375" w:type="pct"/>
            <w:shd w:val="clear" w:color="auto" w:fill="FFFFFF"/>
          </w:tcPr>
          <w:p w14:paraId="0316BCE5" w14:textId="77777777" w:rsidR="00291874" w:rsidRPr="00291874" w:rsidRDefault="00291874" w:rsidP="00291874">
            <w:pPr>
              <w:spacing w:line="276" w:lineRule="auto"/>
              <w:rPr>
                <w:rFonts w:ascii="Gill Sans MT" w:hAnsi="Gill Sans MT"/>
                <w:sz w:val="20"/>
                <w:szCs w:val="20"/>
              </w:rPr>
            </w:pPr>
          </w:p>
        </w:tc>
        <w:tc>
          <w:tcPr>
            <w:tcW w:w="488" w:type="pct"/>
            <w:shd w:val="clear" w:color="auto" w:fill="FFFFFF"/>
          </w:tcPr>
          <w:p w14:paraId="1A594DD3" w14:textId="77777777" w:rsidR="00291874" w:rsidRPr="00291874" w:rsidRDefault="00291874" w:rsidP="00291874">
            <w:pPr>
              <w:spacing w:line="276" w:lineRule="auto"/>
              <w:rPr>
                <w:rFonts w:ascii="Gill Sans MT" w:hAnsi="Gill Sans MT"/>
                <w:sz w:val="20"/>
                <w:szCs w:val="20"/>
              </w:rPr>
            </w:pPr>
          </w:p>
        </w:tc>
        <w:tc>
          <w:tcPr>
            <w:tcW w:w="494" w:type="pct"/>
            <w:shd w:val="clear" w:color="auto" w:fill="FFFFFF"/>
          </w:tcPr>
          <w:p w14:paraId="6F0B46B5" w14:textId="77777777" w:rsidR="00291874" w:rsidRPr="00291874" w:rsidRDefault="00291874" w:rsidP="00291874">
            <w:pPr>
              <w:spacing w:line="276" w:lineRule="auto"/>
              <w:rPr>
                <w:rFonts w:ascii="Gill Sans MT" w:hAnsi="Gill Sans MT"/>
                <w:sz w:val="20"/>
                <w:szCs w:val="20"/>
              </w:rPr>
            </w:pPr>
          </w:p>
        </w:tc>
        <w:tc>
          <w:tcPr>
            <w:tcW w:w="590" w:type="pct"/>
            <w:shd w:val="clear" w:color="auto" w:fill="FFFFFF"/>
          </w:tcPr>
          <w:p w14:paraId="1EA4814C" w14:textId="77777777" w:rsidR="00291874" w:rsidRPr="00291874" w:rsidRDefault="00291874" w:rsidP="00291874">
            <w:pPr>
              <w:spacing w:line="276" w:lineRule="auto"/>
              <w:rPr>
                <w:rFonts w:ascii="Gill Sans MT" w:hAnsi="Gill Sans MT"/>
                <w:sz w:val="20"/>
                <w:szCs w:val="20"/>
              </w:rPr>
            </w:pPr>
          </w:p>
        </w:tc>
        <w:tc>
          <w:tcPr>
            <w:tcW w:w="531" w:type="pct"/>
            <w:shd w:val="clear" w:color="auto" w:fill="FFFFFF"/>
          </w:tcPr>
          <w:p w14:paraId="2800F7AF" w14:textId="77777777" w:rsidR="00291874" w:rsidRPr="00291874" w:rsidRDefault="00291874" w:rsidP="00291874">
            <w:pPr>
              <w:spacing w:line="276" w:lineRule="auto"/>
              <w:rPr>
                <w:rFonts w:ascii="Gill Sans MT" w:hAnsi="Gill Sans MT"/>
                <w:sz w:val="20"/>
                <w:szCs w:val="20"/>
              </w:rPr>
            </w:pPr>
          </w:p>
        </w:tc>
        <w:tc>
          <w:tcPr>
            <w:tcW w:w="555" w:type="pct"/>
            <w:shd w:val="clear" w:color="auto" w:fill="FFFFFF"/>
          </w:tcPr>
          <w:p w14:paraId="482ABB75" w14:textId="77777777" w:rsidR="00291874" w:rsidRPr="00291874" w:rsidRDefault="00291874" w:rsidP="00291874">
            <w:pPr>
              <w:spacing w:line="276" w:lineRule="auto"/>
              <w:rPr>
                <w:rFonts w:ascii="Gill Sans MT" w:hAnsi="Gill Sans MT"/>
                <w:sz w:val="20"/>
                <w:szCs w:val="20"/>
              </w:rPr>
            </w:pPr>
          </w:p>
        </w:tc>
        <w:tc>
          <w:tcPr>
            <w:tcW w:w="488" w:type="pct"/>
            <w:shd w:val="clear" w:color="auto" w:fill="FFFFFF"/>
          </w:tcPr>
          <w:p w14:paraId="2A664AE7" w14:textId="77777777" w:rsidR="00291874" w:rsidRPr="00291874" w:rsidRDefault="00291874" w:rsidP="00291874">
            <w:pPr>
              <w:spacing w:line="276" w:lineRule="auto"/>
              <w:rPr>
                <w:rFonts w:ascii="Gill Sans MT" w:hAnsi="Gill Sans MT"/>
                <w:sz w:val="20"/>
                <w:szCs w:val="20"/>
              </w:rPr>
            </w:pPr>
          </w:p>
        </w:tc>
        <w:tc>
          <w:tcPr>
            <w:tcW w:w="418" w:type="pct"/>
            <w:shd w:val="clear" w:color="auto" w:fill="FFFFFF"/>
          </w:tcPr>
          <w:p w14:paraId="315439C4" w14:textId="77777777" w:rsidR="00291874" w:rsidRPr="00291874" w:rsidRDefault="00291874" w:rsidP="00291874">
            <w:pPr>
              <w:spacing w:line="276" w:lineRule="auto"/>
              <w:rPr>
                <w:rFonts w:ascii="Gill Sans MT" w:hAnsi="Gill Sans MT"/>
                <w:sz w:val="20"/>
                <w:szCs w:val="20"/>
              </w:rPr>
            </w:pPr>
          </w:p>
        </w:tc>
      </w:tr>
      <w:tr w:rsidR="00291874" w:rsidRPr="00291874" w14:paraId="29513F7D" w14:textId="77777777" w:rsidTr="00E54D76">
        <w:trPr>
          <w:trHeight w:val="307"/>
        </w:trPr>
        <w:tc>
          <w:tcPr>
            <w:tcW w:w="356" w:type="pct"/>
            <w:shd w:val="clear" w:color="auto" w:fill="FFFFFF"/>
          </w:tcPr>
          <w:p w14:paraId="299EA0E2" w14:textId="77777777" w:rsidR="00291874" w:rsidRPr="00291874" w:rsidRDefault="00291874" w:rsidP="00291874">
            <w:pPr>
              <w:spacing w:line="276" w:lineRule="auto"/>
              <w:rPr>
                <w:rFonts w:ascii="Gill Sans MT" w:hAnsi="Gill Sans MT"/>
                <w:sz w:val="20"/>
                <w:szCs w:val="20"/>
              </w:rPr>
            </w:pPr>
          </w:p>
        </w:tc>
        <w:tc>
          <w:tcPr>
            <w:tcW w:w="417" w:type="pct"/>
            <w:shd w:val="clear" w:color="auto" w:fill="FFFFFF"/>
          </w:tcPr>
          <w:p w14:paraId="458EC5CF" w14:textId="77777777" w:rsidR="00291874" w:rsidRPr="00291874" w:rsidRDefault="00291874" w:rsidP="00291874">
            <w:pPr>
              <w:spacing w:line="276" w:lineRule="auto"/>
              <w:rPr>
                <w:rFonts w:ascii="Gill Sans MT" w:hAnsi="Gill Sans MT"/>
                <w:sz w:val="20"/>
                <w:szCs w:val="20"/>
              </w:rPr>
            </w:pPr>
          </w:p>
        </w:tc>
        <w:tc>
          <w:tcPr>
            <w:tcW w:w="287" w:type="pct"/>
            <w:shd w:val="clear" w:color="auto" w:fill="FFFFFF"/>
          </w:tcPr>
          <w:p w14:paraId="11476986" w14:textId="77777777" w:rsidR="00291874" w:rsidRPr="00291874" w:rsidRDefault="00291874" w:rsidP="00291874">
            <w:pPr>
              <w:spacing w:line="276" w:lineRule="auto"/>
              <w:rPr>
                <w:rFonts w:ascii="Gill Sans MT" w:hAnsi="Gill Sans MT"/>
                <w:sz w:val="20"/>
                <w:szCs w:val="20"/>
              </w:rPr>
            </w:pPr>
          </w:p>
        </w:tc>
        <w:tc>
          <w:tcPr>
            <w:tcW w:w="375" w:type="pct"/>
            <w:shd w:val="clear" w:color="auto" w:fill="FFFFFF"/>
          </w:tcPr>
          <w:p w14:paraId="7BA7EC8D" w14:textId="77777777" w:rsidR="00291874" w:rsidRPr="00291874" w:rsidRDefault="00291874" w:rsidP="00291874">
            <w:pPr>
              <w:spacing w:line="276" w:lineRule="auto"/>
              <w:rPr>
                <w:rFonts w:ascii="Gill Sans MT" w:hAnsi="Gill Sans MT"/>
                <w:sz w:val="20"/>
                <w:szCs w:val="20"/>
              </w:rPr>
            </w:pPr>
          </w:p>
        </w:tc>
        <w:tc>
          <w:tcPr>
            <w:tcW w:w="488" w:type="pct"/>
            <w:shd w:val="clear" w:color="auto" w:fill="FFFFFF"/>
          </w:tcPr>
          <w:p w14:paraId="742AEA3C" w14:textId="77777777" w:rsidR="00291874" w:rsidRPr="00291874" w:rsidRDefault="00291874" w:rsidP="00291874">
            <w:pPr>
              <w:spacing w:line="276" w:lineRule="auto"/>
              <w:rPr>
                <w:rFonts w:ascii="Gill Sans MT" w:hAnsi="Gill Sans MT"/>
                <w:sz w:val="20"/>
                <w:szCs w:val="20"/>
              </w:rPr>
            </w:pPr>
          </w:p>
        </w:tc>
        <w:tc>
          <w:tcPr>
            <w:tcW w:w="494" w:type="pct"/>
            <w:shd w:val="clear" w:color="auto" w:fill="FFFFFF"/>
          </w:tcPr>
          <w:p w14:paraId="2D68FA4E" w14:textId="77777777" w:rsidR="00291874" w:rsidRPr="00291874" w:rsidRDefault="00291874" w:rsidP="00291874">
            <w:pPr>
              <w:spacing w:line="276" w:lineRule="auto"/>
              <w:rPr>
                <w:rFonts w:ascii="Gill Sans MT" w:hAnsi="Gill Sans MT"/>
                <w:sz w:val="20"/>
                <w:szCs w:val="20"/>
              </w:rPr>
            </w:pPr>
          </w:p>
        </w:tc>
        <w:tc>
          <w:tcPr>
            <w:tcW w:w="590" w:type="pct"/>
            <w:shd w:val="clear" w:color="auto" w:fill="FFFFFF"/>
          </w:tcPr>
          <w:p w14:paraId="2F575B94" w14:textId="77777777" w:rsidR="00291874" w:rsidRPr="00291874" w:rsidRDefault="00291874" w:rsidP="00291874">
            <w:pPr>
              <w:spacing w:line="276" w:lineRule="auto"/>
              <w:rPr>
                <w:rFonts w:ascii="Gill Sans MT" w:hAnsi="Gill Sans MT"/>
                <w:sz w:val="20"/>
                <w:szCs w:val="20"/>
              </w:rPr>
            </w:pPr>
          </w:p>
        </w:tc>
        <w:tc>
          <w:tcPr>
            <w:tcW w:w="531" w:type="pct"/>
            <w:shd w:val="clear" w:color="auto" w:fill="FFFFFF"/>
          </w:tcPr>
          <w:p w14:paraId="4560FD0E" w14:textId="77777777" w:rsidR="00291874" w:rsidRPr="00291874" w:rsidRDefault="00291874" w:rsidP="00291874">
            <w:pPr>
              <w:spacing w:line="276" w:lineRule="auto"/>
              <w:rPr>
                <w:rFonts w:ascii="Gill Sans MT" w:hAnsi="Gill Sans MT"/>
                <w:sz w:val="20"/>
                <w:szCs w:val="20"/>
              </w:rPr>
            </w:pPr>
          </w:p>
        </w:tc>
        <w:tc>
          <w:tcPr>
            <w:tcW w:w="555" w:type="pct"/>
            <w:shd w:val="clear" w:color="auto" w:fill="FFFFFF"/>
          </w:tcPr>
          <w:p w14:paraId="34D8D615" w14:textId="77777777" w:rsidR="00291874" w:rsidRPr="00291874" w:rsidRDefault="00291874" w:rsidP="00291874">
            <w:pPr>
              <w:spacing w:line="276" w:lineRule="auto"/>
              <w:rPr>
                <w:rFonts w:ascii="Gill Sans MT" w:hAnsi="Gill Sans MT"/>
                <w:sz w:val="20"/>
                <w:szCs w:val="20"/>
              </w:rPr>
            </w:pPr>
          </w:p>
        </w:tc>
        <w:tc>
          <w:tcPr>
            <w:tcW w:w="488" w:type="pct"/>
            <w:shd w:val="clear" w:color="auto" w:fill="FFFFFF"/>
          </w:tcPr>
          <w:p w14:paraId="7D99AEDA" w14:textId="77777777" w:rsidR="00291874" w:rsidRPr="00291874" w:rsidRDefault="00291874" w:rsidP="00291874">
            <w:pPr>
              <w:spacing w:line="276" w:lineRule="auto"/>
              <w:rPr>
                <w:rFonts w:ascii="Gill Sans MT" w:hAnsi="Gill Sans MT"/>
                <w:sz w:val="20"/>
                <w:szCs w:val="20"/>
              </w:rPr>
            </w:pPr>
          </w:p>
        </w:tc>
        <w:tc>
          <w:tcPr>
            <w:tcW w:w="418" w:type="pct"/>
            <w:shd w:val="clear" w:color="auto" w:fill="FFFFFF"/>
          </w:tcPr>
          <w:p w14:paraId="0BD5EF7D" w14:textId="77777777" w:rsidR="00291874" w:rsidRPr="00291874" w:rsidRDefault="00291874" w:rsidP="00291874">
            <w:pPr>
              <w:spacing w:line="276" w:lineRule="auto"/>
              <w:rPr>
                <w:rFonts w:ascii="Gill Sans MT" w:hAnsi="Gill Sans MT"/>
                <w:sz w:val="20"/>
                <w:szCs w:val="20"/>
              </w:rPr>
            </w:pPr>
          </w:p>
        </w:tc>
      </w:tr>
      <w:tr w:rsidR="00DE1C64" w:rsidRPr="00291874" w14:paraId="46323247" w14:textId="77777777" w:rsidTr="00E54D76">
        <w:trPr>
          <w:trHeight w:val="307"/>
        </w:trPr>
        <w:tc>
          <w:tcPr>
            <w:tcW w:w="356" w:type="pct"/>
            <w:shd w:val="clear" w:color="auto" w:fill="FFFFFF"/>
          </w:tcPr>
          <w:p w14:paraId="36A8F21B" w14:textId="77777777" w:rsidR="00DE1C64" w:rsidRPr="00291874" w:rsidRDefault="00DE1C64" w:rsidP="00291874">
            <w:pPr>
              <w:spacing w:line="276" w:lineRule="auto"/>
              <w:rPr>
                <w:rFonts w:ascii="Gill Sans MT" w:hAnsi="Gill Sans MT"/>
                <w:sz w:val="20"/>
                <w:szCs w:val="20"/>
              </w:rPr>
            </w:pPr>
          </w:p>
        </w:tc>
        <w:tc>
          <w:tcPr>
            <w:tcW w:w="417" w:type="pct"/>
            <w:shd w:val="clear" w:color="auto" w:fill="FFFFFF"/>
          </w:tcPr>
          <w:p w14:paraId="0A5CC922" w14:textId="77777777" w:rsidR="00DE1C64" w:rsidRPr="00291874" w:rsidRDefault="00DE1C64" w:rsidP="00291874">
            <w:pPr>
              <w:spacing w:line="276" w:lineRule="auto"/>
              <w:rPr>
                <w:rFonts w:ascii="Gill Sans MT" w:hAnsi="Gill Sans MT"/>
                <w:sz w:val="20"/>
                <w:szCs w:val="20"/>
              </w:rPr>
            </w:pPr>
          </w:p>
        </w:tc>
        <w:tc>
          <w:tcPr>
            <w:tcW w:w="287" w:type="pct"/>
            <w:shd w:val="clear" w:color="auto" w:fill="FFFFFF"/>
          </w:tcPr>
          <w:p w14:paraId="249CD03B" w14:textId="77777777" w:rsidR="00DE1C64" w:rsidRPr="00291874" w:rsidRDefault="00DE1C64" w:rsidP="00291874">
            <w:pPr>
              <w:spacing w:line="276" w:lineRule="auto"/>
              <w:rPr>
                <w:rFonts w:ascii="Gill Sans MT" w:hAnsi="Gill Sans MT"/>
                <w:sz w:val="20"/>
                <w:szCs w:val="20"/>
              </w:rPr>
            </w:pPr>
          </w:p>
        </w:tc>
        <w:tc>
          <w:tcPr>
            <w:tcW w:w="375" w:type="pct"/>
            <w:shd w:val="clear" w:color="auto" w:fill="FFFFFF"/>
          </w:tcPr>
          <w:p w14:paraId="2EED27B9" w14:textId="77777777" w:rsidR="00DE1C64" w:rsidRPr="00291874" w:rsidRDefault="00DE1C64" w:rsidP="00291874">
            <w:pPr>
              <w:spacing w:line="276" w:lineRule="auto"/>
              <w:rPr>
                <w:rFonts w:ascii="Gill Sans MT" w:hAnsi="Gill Sans MT"/>
                <w:sz w:val="20"/>
                <w:szCs w:val="20"/>
              </w:rPr>
            </w:pPr>
          </w:p>
        </w:tc>
        <w:tc>
          <w:tcPr>
            <w:tcW w:w="488" w:type="pct"/>
            <w:shd w:val="clear" w:color="auto" w:fill="FFFFFF"/>
          </w:tcPr>
          <w:p w14:paraId="5B19B833" w14:textId="77777777" w:rsidR="00DE1C64" w:rsidRPr="00291874" w:rsidRDefault="00DE1C64" w:rsidP="00291874">
            <w:pPr>
              <w:spacing w:line="276" w:lineRule="auto"/>
              <w:rPr>
                <w:rFonts w:ascii="Gill Sans MT" w:hAnsi="Gill Sans MT"/>
                <w:sz w:val="20"/>
                <w:szCs w:val="20"/>
              </w:rPr>
            </w:pPr>
          </w:p>
        </w:tc>
        <w:tc>
          <w:tcPr>
            <w:tcW w:w="494" w:type="pct"/>
            <w:shd w:val="clear" w:color="auto" w:fill="FFFFFF"/>
          </w:tcPr>
          <w:p w14:paraId="04BC6E1F" w14:textId="77777777" w:rsidR="00DE1C64" w:rsidRPr="00291874" w:rsidRDefault="00DE1C64" w:rsidP="00291874">
            <w:pPr>
              <w:spacing w:line="276" w:lineRule="auto"/>
              <w:rPr>
                <w:rFonts w:ascii="Gill Sans MT" w:hAnsi="Gill Sans MT"/>
                <w:sz w:val="20"/>
                <w:szCs w:val="20"/>
              </w:rPr>
            </w:pPr>
          </w:p>
        </w:tc>
        <w:tc>
          <w:tcPr>
            <w:tcW w:w="590" w:type="pct"/>
            <w:shd w:val="clear" w:color="auto" w:fill="FFFFFF"/>
          </w:tcPr>
          <w:p w14:paraId="4BD95CD3" w14:textId="77777777" w:rsidR="00DE1C64" w:rsidRPr="00291874" w:rsidRDefault="00DE1C64" w:rsidP="00291874">
            <w:pPr>
              <w:spacing w:line="276" w:lineRule="auto"/>
              <w:rPr>
                <w:rFonts w:ascii="Gill Sans MT" w:hAnsi="Gill Sans MT"/>
                <w:sz w:val="20"/>
                <w:szCs w:val="20"/>
              </w:rPr>
            </w:pPr>
          </w:p>
        </w:tc>
        <w:tc>
          <w:tcPr>
            <w:tcW w:w="531" w:type="pct"/>
            <w:shd w:val="clear" w:color="auto" w:fill="FFFFFF"/>
          </w:tcPr>
          <w:p w14:paraId="6CCAE204" w14:textId="77777777" w:rsidR="00DE1C64" w:rsidRPr="00291874" w:rsidRDefault="00DE1C64" w:rsidP="00291874">
            <w:pPr>
              <w:spacing w:line="276" w:lineRule="auto"/>
              <w:rPr>
                <w:rFonts w:ascii="Gill Sans MT" w:hAnsi="Gill Sans MT"/>
                <w:sz w:val="20"/>
                <w:szCs w:val="20"/>
              </w:rPr>
            </w:pPr>
          </w:p>
        </w:tc>
        <w:tc>
          <w:tcPr>
            <w:tcW w:w="555" w:type="pct"/>
            <w:shd w:val="clear" w:color="auto" w:fill="FFFFFF"/>
          </w:tcPr>
          <w:p w14:paraId="3E4DABB7" w14:textId="77777777" w:rsidR="00DE1C64" w:rsidRPr="00291874" w:rsidRDefault="00DE1C64" w:rsidP="00291874">
            <w:pPr>
              <w:spacing w:line="276" w:lineRule="auto"/>
              <w:rPr>
                <w:rFonts w:ascii="Gill Sans MT" w:hAnsi="Gill Sans MT"/>
                <w:sz w:val="20"/>
                <w:szCs w:val="20"/>
              </w:rPr>
            </w:pPr>
          </w:p>
        </w:tc>
        <w:tc>
          <w:tcPr>
            <w:tcW w:w="488" w:type="pct"/>
            <w:shd w:val="clear" w:color="auto" w:fill="FFFFFF"/>
          </w:tcPr>
          <w:p w14:paraId="44C1537D" w14:textId="77777777" w:rsidR="00DE1C64" w:rsidRPr="00291874" w:rsidRDefault="00DE1C64" w:rsidP="00291874">
            <w:pPr>
              <w:spacing w:line="276" w:lineRule="auto"/>
              <w:rPr>
                <w:rFonts w:ascii="Gill Sans MT" w:hAnsi="Gill Sans MT"/>
                <w:sz w:val="20"/>
                <w:szCs w:val="20"/>
              </w:rPr>
            </w:pPr>
          </w:p>
        </w:tc>
        <w:tc>
          <w:tcPr>
            <w:tcW w:w="418" w:type="pct"/>
            <w:shd w:val="clear" w:color="auto" w:fill="FFFFFF"/>
          </w:tcPr>
          <w:p w14:paraId="47ACAB3E" w14:textId="77777777" w:rsidR="00DE1C64" w:rsidRPr="00291874" w:rsidRDefault="00DE1C64" w:rsidP="00291874">
            <w:pPr>
              <w:spacing w:line="276" w:lineRule="auto"/>
              <w:rPr>
                <w:rFonts w:ascii="Gill Sans MT" w:hAnsi="Gill Sans MT"/>
                <w:sz w:val="20"/>
                <w:szCs w:val="20"/>
              </w:rPr>
            </w:pPr>
          </w:p>
        </w:tc>
      </w:tr>
    </w:tbl>
    <w:p w14:paraId="2CFD7747" w14:textId="77777777" w:rsidR="00291874" w:rsidRPr="00291874" w:rsidRDefault="00291874" w:rsidP="00291874">
      <w:pPr>
        <w:spacing w:line="259" w:lineRule="auto"/>
        <w:sectPr w:rsidR="00291874" w:rsidRPr="00291874" w:rsidSect="00E54D76">
          <w:pgSz w:w="12240" w:h="15840" w:code="1"/>
          <w:pgMar w:top="1440" w:right="1440" w:bottom="1440" w:left="1440" w:header="720" w:footer="720" w:gutter="0"/>
          <w:cols w:space="720"/>
          <w:docGrid w:linePitch="360"/>
        </w:sectPr>
      </w:pPr>
    </w:p>
    <w:p w14:paraId="3CC16725" w14:textId="2BFAE0AA" w:rsidR="00871804" w:rsidRDefault="00871804" w:rsidP="00871804">
      <w:pPr>
        <w:pStyle w:val="Heading1"/>
        <w:numPr>
          <w:ilvl w:val="0"/>
          <w:numId w:val="0"/>
        </w:numPr>
      </w:pPr>
      <w:bookmarkStart w:id="465" w:name="_Toc481998620"/>
      <w:bookmarkEnd w:id="464"/>
      <w:r>
        <w:lastRenderedPageBreak/>
        <w:t>Annex D. Pestices rejected and prohibited</w:t>
      </w:r>
    </w:p>
    <w:p w14:paraId="5289B2EC" w14:textId="17E2C563" w:rsidR="00871804" w:rsidRDefault="00871804" w:rsidP="00871804">
      <w:r>
        <w:t xml:space="preserve">This Annex lists </w:t>
      </w:r>
      <w:r w:rsidR="00C05929">
        <w:t>AIs</w:t>
      </w:r>
      <w:r>
        <w:t xml:space="preserve"> rejected by the analysis</w:t>
      </w:r>
      <w:r w:rsidR="00C05929">
        <w:t xml:space="preserve"> and the reason</w:t>
      </w:r>
      <w:r>
        <w:t>, inert ingredients prohibited by USEPA, pesticides explicitly banned by the host country and pesticides that are banned by international conventions that the host country is signatory to.</w:t>
      </w:r>
    </w:p>
    <w:tbl>
      <w:tblPr>
        <w:tblStyle w:val="TableGrid"/>
        <w:tblW w:w="9900" w:type="dxa"/>
        <w:tblInd w:w="-450" w:type="dxa"/>
        <w:tblBorders>
          <w:top w:val="single" w:sz="4" w:space="0" w:color="363430" w:themeColor="accent5" w:themeShade="40"/>
          <w:left w:val="none" w:sz="0" w:space="0" w:color="auto"/>
          <w:bottom w:val="single" w:sz="4" w:space="0" w:color="363430" w:themeColor="accent5" w:themeShade="40"/>
          <w:right w:val="none" w:sz="0" w:space="0" w:color="auto"/>
          <w:insideH w:val="single" w:sz="4" w:space="0" w:color="363430" w:themeColor="accent5" w:themeShade="40"/>
          <w:insideV w:val="none" w:sz="0" w:space="0" w:color="auto"/>
        </w:tblBorders>
        <w:tblLook w:val="04A0" w:firstRow="1" w:lastRow="0" w:firstColumn="1" w:lastColumn="0" w:noHBand="0" w:noVBand="1"/>
      </w:tblPr>
      <w:tblGrid>
        <w:gridCol w:w="2125"/>
        <w:gridCol w:w="1952"/>
        <w:gridCol w:w="5823"/>
      </w:tblGrid>
      <w:tr w:rsidR="00C05929" w14:paraId="7AAF050B" w14:textId="77777777" w:rsidTr="00C05929">
        <w:trPr>
          <w:tblHeader/>
        </w:trPr>
        <w:tc>
          <w:tcPr>
            <w:tcW w:w="9900" w:type="dxa"/>
            <w:gridSpan w:val="3"/>
            <w:tcBorders>
              <w:top w:val="single" w:sz="4" w:space="0" w:color="363430" w:themeColor="accent5" w:themeShade="40"/>
              <w:left w:val="nil"/>
              <w:bottom w:val="single" w:sz="4" w:space="0" w:color="363430" w:themeColor="accent5" w:themeShade="40"/>
              <w:right w:val="nil"/>
            </w:tcBorders>
            <w:hideMark/>
          </w:tcPr>
          <w:p w14:paraId="0C17734D" w14:textId="3BEDC4A8" w:rsidR="00C05929" w:rsidRDefault="00C05929" w:rsidP="00C05929">
            <w:pPr>
              <w:rPr>
                <w:rFonts w:ascii="Gill Sans MT" w:eastAsiaTheme="minorEastAsia" w:hAnsi="Gill Sans MT"/>
                <w:b/>
                <w:szCs w:val="22"/>
              </w:rPr>
            </w:pPr>
            <w:bookmarkStart w:id="466" w:name="_Toc500192570"/>
            <w:r>
              <w:rPr>
                <w:b/>
                <w:sz w:val="18"/>
                <w:szCs w:val="18"/>
              </w:rPr>
              <w:t>Table D-</w:t>
            </w:r>
            <w:r>
              <w:t>1</w:t>
            </w:r>
            <w:r>
              <w:rPr>
                <w:b/>
              </w:rPr>
              <w:t xml:space="preserve">. Pesticides (Active Ingredients) REJECTED for Procurement/Use/Support by Activities </w:t>
            </w:r>
            <w:bookmarkEnd w:id="466"/>
            <w:r>
              <w:rPr>
                <w:b/>
              </w:rPr>
              <w:t>subject to this PERSUAP</w:t>
            </w:r>
          </w:p>
        </w:tc>
      </w:tr>
      <w:tr w:rsidR="00C05929" w14:paraId="5574C451" w14:textId="77777777" w:rsidTr="00C05929">
        <w:trPr>
          <w:tblHeader/>
        </w:trPr>
        <w:tc>
          <w:tcPr>
            <w:tcW w:w="2125" w:type="dxa"/>
            <w:tcBorders>
              <w:top w:val="single" w:sz="4" w:space="0" w:color="363430" w:themeColor="accent5" w:themeShade="40"/>
              <w:left w:val="nil"/>
              <w:bottom w:val="single" w:sz="4" w:space="0" w:color="363430" w:themeColor="accent5" w:themeShade="40"/>
              <w:right w:val="nil"/>
            </w:tcBorders>
            <w:hideMark/>
          </w:tcPr>
          <w:p w14:paraId="2761806B" w14:textId="77777777" w:rsidR="00C05929" w:rsidRDefault="00C05929">
            <w:pPr>
              <w:rPr>
                <w:b/>
              </w:rPr>
            </w:pPr>
            <w:r>
              <w:rPr>
                <w:b/>
              </w:rPr>
              <w:t>AI</w:t>
            </w:r>
          </w:p>
        </w:tc>
        <w:tc>
          <w:tcPr>
            <w:tcW w:w="1952" w:type="dxa"/>
            <w:tcBorders>
              <w:top w:val="single" w:sz="4" w:space="0" w:color="363430" w:themeColor="accent5" w:themeShade="40"/>
              <w:left w:val="nil"/>
              <w:bottom w:val="single" w:sz="4" w:space="0" w:color="363430" w:themeColor="accent5" w:themeShade="40"/>
              <w:right w:val="nil"/>
            </w:tcBorders>
            <w:hideMark/>
          </w:tcPr>
          <w:p w14:paraId="62884171" w14:textId="77777777" w:rsidR="00C05929" w:rsidRDefault="00C05929">
            <w:pPr>
              <w:rPr>
                <w:b/>
              </w:rPr>
            </w:pPr>
            <w:r>
              <w:rPr>
                <w:b/>
                <w:bCs/>
              </w:rPr>
              <w:t>Uses</w:t>
            </w:r>
          </w:p>
        </w:tc>
        <w:tc>
          <w:tcPr>
            <w:tcW w:w="5823" w:type="dxa"/>
            <w:tcBorders>
              <w:top w:val="single" w:sz="4" w:space="0" w:color="363430" w:themeColor="accent5" w:themeShade="40"/>
              <w:left w:val="nil"/>
              <w:bottom w:val="single" w:sz="4" w:space="0" w:color="363430" w:themeColor="accent5" w:themeShade="40"/>
              <w:right w:val="nil"/>
            </w:tcBorders>
            <w:hideMark/>
          </w:tcPr>
          <w:p w14:paraId="20436B36" w14:textId="77777777" w:rsidR="00C05929" w:rsidRDefault="00C05929">
            <w:pPr>
              <w:rPr>
                <w:b/>
              </w:rPr>
            </w:pPr>
            <w:r>
              <w:rPr>
                <w:b/>
                <w:bCs/>
              </w:rPr>
              <w:t>Reason for rejection</w:t>
            </w:r>
          </w:p>
        </w:tc>
      </w:tr>
      <w:tr w:rsidR="00C05929" w14:paraId="73EC274F" w14:textId="77777777" w:rsidTr="00C05929">
        <w:tc>
          <w:tcPr>
            <w:tcW w:w="2125" w:type="dxa"/>
            <w:tcBorders>
              <w:top w:val="single" w:sz="4" w:space="0" w:color="363430" w:themeColor="accent5" w:themeShade="40"/>
              <w:left w:val="nil"/>
              <w:bottom w:val="single" w:sz="4" w:space="0" w:color="363430" w:themeColor="accent5" w:themeShade="40"/>
              <w:right w:val="nil"/>
            </w:tcBorders>
            <w:hideMark/>
          </w:tcPr>
          <w:p w14:paraId="7B9C3F20" w14:textId="2B9E4822" w:rsidR="00C05929" w:rsidRPr="00C05929" w:rsidRDefault="00C05929">
            <w:pPr>
              <w:rPr>
                <w:highlight w:val="green"/>
              </w:rPr>
            </w:pPr>
            <w:r w:rsidRPr="00C05929">
              <w:rPr>
                <w:highlight w:val="green"/>
              </w:rPr>
              <w:t>e.g. Acetochlor</w:t>
            </w:r>
          </w:p>
        </w:tc>
        <w:tc>
          <w:tcPr>
            <w:tcW w:w="1952" w:type="dxa"/>
            <w:tcBorders>
              <w:top w:val="single" w:sz="4" w:space="0" w:color="363430" w:themeColor="accent5" w:themeShade="40"/>
              <w:left w:val="nil"/>
              <w:bottom w:val="single" w:sz="4" w:space="0" w:color="363430" w:themeColor="accent5" w:themeShade="40"/>
              <w:right w:val="nil"/>
            </w:tcBorders>
            <w:hideMark/>
          </w:tcPr>
          <w:p w14:paraId="342E9773" w14:textId="77777777" w:rsidR="00C05929" w:rsidRPr="00C05929" w:rsidRDefault="00C05929">
            <w:pPr>
              <w:rPr>
                <w:highlight w:val="green"/>
              </w:rPr>
            </w:pPr>
            <w:r w:rsidRPr="00C05929">
              <w:rPr>
                <w:highlight w:val="green"/>
              </w:rPr>
              <w:t>Herbicide</w:t>
            </w:r>
          </w:p>
        </w:tc>
        <w:tc>
          <w:tcPr>
            <w:tcW w:w="5823" w:type="dxa"/>
            <w:tcBorders>
              <w:top w:val="single" w:sz="4" w:space="0" w:color="363430" w:themeColor="accent5" w:themeShade="40"/>
              <w:left w:val="nil"/>
              <w:bottom w:val="single" w:sz="4" w:space="0" w:color="363430" w:themeColor="accent5" w:themeShade="40"/>
              <w:right w:val="nil"/>
            </w:tcBorders>
            <w:hideMark/>
          </w:tcPr>
          <w:p w14:paraId="7A74F51C" w14:textId="77777777" w:rsidR="00C05929" w:rsidRPr="00C05929" w:rsidRDefault="00C05929">
            <w:pPr>
              <w:rPr>
                <w:highlight w:val="green"/>
              </w:rPr>
            </w:pPr>
            <w:r w:rsidRPr="00C05929">
              <w:rPr>
                <w:highlight w:val="green"/>
              </w:rPr>
              <w:t>Classified as likely carcinogen, not approved in EU</w:t>
            </w:r>
          </w:p>
        </w:tc>
      </w:tr>
    </w:tbl>
    <w:p w14:paraId="71BB3004" w14:textId="77777777" w:rsidR="00C05929" w:rsidRPr="00871804" w:rsidRDefault="00C05929" w:rsidP="00871804"/>
    <w:p w14:paraId="496AC2A8" w14:textId="42BE6B7E" w:rsidR="00D97295" w:rsidRPr="00D97295" w:rsidRDefault="00D97295" w:rsidP="00712D45">
      <w:pPr>
        <w:pStyle w:val="Heading1"/>
        <w:numPr>
          <w:ilvl w:val="0"/>
          <w:numId w:val="0"/>
        </w:numPr>
      </w:pPr>
      <w:r w:rsidRPr="00D97295">
        <w:t>REFERENCES AND RESOURCES</w:t>
      </w:r>
      <w:bookmarkEnd w:id="465"/>
    </w:p>
    <w:p w14:paraId="6B0F67C1" w14:textId="0AABE326" w:rsidR="00D23C9A" w:rsidRDefault="00871804" w:rsidP="00624078">
      <w:pPr>
        <w:spacing w:after="360"/>
      </w:pPr>
      <w:r>
        <w:t xml:space="preserve">Provides useful resources for </w:t>
      </w:r>
      <w:proofErr w:type="spellStart"/>
      <w:r>
        <w:t>self study</w:t>
      </w:r>
      <w:proofErr w:type="spellEnd"/>
      <w:r>
        <w:t xml:space="preserve"> and references used that can be utilized as resources.  Most other references are placed in the body of the document as footnotes.</w:t>
      </w:r>
    </w:p>
    <w:sectPr w:rsidR="00D23C9A" w:rsidSect="00712D45">
      <w:footerReference w:type="even" r:id="rId2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53DC" w14:textId="77777777" w:rsidR="00703CC3" w:rsidRDefault="00703CC3" w:rsidP="006A6FDF">
      <w:pPr>
        <w:spacing w:after="0"/>
      </w:pPr>
      <w:r>
        <w:separator/>
      </w:r>
    </w:p>
  </w:endnote>
  <w:endnote w:type="continuationSeparator" w:id="0">
    <w:p w14:paraId="3EBF80F6" w14:textId="77777777" w:rsidR="00703CC3" w:rsidRDefault="00703CC3" w:rsidP="006A6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ITC Franklin Gothic Book Conden">
    <w:altName w:val="ITC Franklin Gothic Book Conde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f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775331"/>
      <w:docPartObj>
        <w:docPartGallery w:val="Page Numbers (Bottom of Page)"/>
        <w:docPartUnique/>
      </w:docPartObj>
    </w:sdtPr>
    <w:sdtEndPr/>
    <w:sdtContent>
      <w:p w14:paraId="41790694" w14:textId="77777777" w:rsidR="00C05929" w:rsidRDefault="004E0A30">
        <w:pPr>
          <w:jc w:val="center"/>
        </w:pPr>
      </w:p>
    </w:sdtContent>
  </w:sdt>
  <w:p w14:paraId="5AFE2904" w14:textId="77777777" w:rsidR="00C05929" w:rsidRDefault="00C059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023479"/>
      <w:docPartObj>
        <w:docPartGallery w:val="Page Numbers (Bottom of Page)"/>
        <w:docPartUnique/>
      </w:docPartObj>
    </w:sdtPr>
    <w:sdtEndPr/>
    <w:sdtContent>
      <w:p w14:paraId="1C6F94F2" w14:textId="686D4BC5" w:rsidR="00C05929" w:rsidRDefault="00C05929" w:rsidP="00342728">
        <w:pPr>
          <w:pBdr>
            <w:top w:val="single" w:sz="4" w:space="1" w:color="auto"/>
          </w:pBdr>
          <w:tabs>
            <w:tab w:val="right" w:pos="9180"/>
          </w:tabs>
        </w:pPr>
        <w:r>
          <w:rPr>
            <w:rFonts w:ascii="Gill Sans MT" w:hAnsi="Gill Sans MT"/>
            <w:sz w:val="18"/>
            <w:szCs w:val="18"/>
          </w:rPr>
          <w:t xml:space="preserve">201X USAID/______________________ Pesticide Evaluation Report &amp; Safe Use action Plan </w:t>
        </w:r>
        <w:r w:rsidRPr="00DD1FED">
          <w:rPr>
            <w:rFonts w:ascii="Gill Sans MT" w:hAnsi="Gill Sans MT"/>
            <w:sz w:val="18"/>
            <w:szCs w:val="18"/>
          </w:rPr>
          <w:t>(</w:t>
        </w:r>
        <w:proofErr w:type="gramStart"/>
        <w:r w:rsidRPr="00DD1FED">
          <w:rPr>
            <w:rFonts w:ascii="Gill Sans MT" w:hAnsi="Gill Sans MT"/>
            <w:sz w:val="18"/>
            <w:szCs w:val="18"/>
          </w:rPr>
          <w:t>PERSUAP)</w:t>
        </w:r>
        <w:r>
          <w:rPr>
            <w:rFonts w:ascii="Gill Sans MT" w:hAnsi="Gill Sans MT"/>
            <w:sz w:val="18"/>
            <w:szCs w:val="18"/>
          </w:rPr>
          <w:t xml:space="preserve">  |</w:t>
        </w:r>
        <w:proofErr w:type="gramEnd"/>
        <w:r>
          <w:rPr>
            <w:rFonts w:ascii="Gill Sans MT" w:hAnsi="Gill Sans MT"/>
            <w:sz w:val="18"/>
            <w:szCs w:val="18"/>
          </w:rPr>
          <w:t xml:space="preserve">  </w:t>
        </w:r>
        <w:r>
          <w:rPr>
            <w:rFonts w:ascii="Gill Sans MT" w:hAnsi="Gill Sans MT"/>
            <w:sz w:val="18"/>
            <w:szCs w:val="18"/>
          </w:rPr>
          <w:tab/>
        </w:r>
        <w:r w:rsidRPr="007767C6">
          <w:rPr>
            <w:rFonts w:ascii="Gill Sans MT" w:hAnsi="Gill Sans MT"/>
            <w:sz w:val="20"/>
            <w:szCs w:val="20"/>
          </w:rPr>
          <w:fldChar w:fldCharType="begin"/>
        </w:r>
        <w:r w:rsidRPr="007767C6">
          <w:rPr>
            <w:rFonts w:ascii="Gill Sans MT" w:hAnsi="Gill Sans MT"/>
            <w:sz w:val="20"/>
            <w:szCs w:val="20"/>
          </w:rPr>
          <w:instrText xml:space="preserve"> PAGE   \* MERGEFORMAT </w:instrText>
        </w:r>
        <w:r w:rsidRPr="007767C6">
          <w:rPr>
            <w:rFonts w:ascii="Gill Sans MT" w:hAnsi="Gill Sans MT"/>
            <w:sz w:val="20"/>
            <w:szCs w:val="20"/>
          </w:rPr>
          <w:fldChar w:fldCharType="separate"/>
        </w:r>
        <w:r w:rsidR="00FA6F3E">
          <w:rPr>
            <w:rFonts w:ascii="Gill Sans MT" w:hAnsi="Gill Sans MT"/>
            <w:noProof/>
            <w:sz w:val="20"/>
            <w:szCs w:val="20"/>
          </w:rPr>
          <w:t>15</w:t>
        </w:r>
        <w:r w:rsidRPr="007767C6">
          <w:rPr>
            <w:rFonts w:ascii="Gill Sans MT" w:hAnsi="Gill Sans MT"/>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FA4E" w14:textId="77777777" w:rsidR="00C05929" w:rsidRDefault="00C05929">
    <w:pPr>
      <w:framePr w:wrap="around" w:vAnchor="text" w:hAnchor="margin" w:xAlign="center" w:y="1"/>
    </w:pPr>
    <w:r>
      <w:fldChar w:fldCharType="begin"/>
    </w:r>
    <w:r>
      <w:instrText xml:space="preserve">PAGE  </w:instrText>
    </w:r>
    <w:r>
      <w:fldChar w:fldCharType="end"/>
    </w:r>
  </w:p>
  <w:p w14:paraId="0FD256EF" w14:textId="77777777" w:rsidR="00C05929" w:rsidRDefault="00C05929"/>
  <w:p w14:paraId="135DC513" w14:textId="77777777" w:rsidR="00C05929" w:rsidRDefault="00C05929"/>
  <w:p w14:paraId="7100577C" w14:textId="77777777" w:rsidR="00C05929" w:rsidRDefault="00C059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CA73" w14:textId="77777777" w:rsidR="00703CC3" w:rsidRDefault="00703CC3" w:rsidP="006A6FDF">
      <w:pPr>
        <w:spacing w:after="0"/>
      </w:pPr>
      <w:r>
        <w:separator/>
      </w:r>
    </w:p>
  </w:footnote>
  <w:footnote w:type="continuationSeparator" w:id="0">
    <w:p w14:paraId="23E2AFC8" w14:textId="77777777" w:rsidR="00703CC3" w:rsidRDefault="00703CC3" w:rsidP="006A6FDF">
      <w:pPr>
        <w:spacing w:after="0"/>
      </w:pPr>
      <w:r>
        <w:continuationSeparator/>
      </w:r>
    </w:p>
  </w:footnote>
  <w:footnote w:id="1">
    <w:p w14:paraId="7A954C1C" w14:textId="77777777" w:rsidR="00C05929" w:rsidRDefault="00C05929" w:rsidP="004645C6">
      <w:pPr>
        <w:pStyle w:val="FootnoteText"/>
        <w:rPr>
          <w:rFonts w:eastAsiaTheme="minorEastAsia" w:cs="GillSansMTStd-Book"/>
          <w:color w:val="464442" w:themeColor="accent4" w:themeShade="80"/>
        </w:rPr>
      </w:pPr>
      <w:r>
        <w:rPr>
          <w:rStyle w:val="FootnoteReference"/>
        </w:rPr>
        <w:footnoteRef/>
      </w:r>
      <w:r>
        <w:t xml:space="preserve"> Human health and ecological toxicological summaries and U.S. Environmental Protection Agency (USEPA) registration status for each pesticide are presented in Table B-3 in Annex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418F" w14:textId="77777777" w:rsidR="00C05929" w:rsidRDefault="00C05929" w:rsidP="005109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93F" w14:textId="77777777" w:rsidR="00C05929" w:rsidRDefault="00C05929" w:rsidP="005109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F6B9" w14:textId="77777777" w:rsidR="00C05929" w:rsidRPr="007D0537" w:rsidRDefault="00C05929" w:rsidP="007D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3CF"/>
    <w:multiLevelType w:val="multilevel"/>
    <w:tmpl w:val="1C0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30DC7"/>
    <w:multiLevelType w:val="hybridMultilevel"/>
    <w:tmpl w:val="876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21B36"/>
    <w:multiLevelType w:val="multilevel"/>
    <w:tmpl w:val="B784F2C4"/>
    <w:lvl w:ilvl="0">
      <w:start w:val="1"/>
      <w:numFmt w:val="bullet"/>
      <w:lvlText w:val=""/>
      <w:lvlJc w:val="left"/>
      <w:pPr>
        <w:ind w:left="720" w:hanging="360"/>
      </w:pPr>
      <w:rPr>
        <w:rFonts w:ascii="Symbol" w:hAnsi="Symbol" w:hint="default"/>
        <w:cap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28B6699"/>
    <w:multiLevelType w:val="hybridMultilevel"/>
    <w:tmpl w:val="218C8446"/>
    <w:lvl w:ilvl="0" w:tplc="1B8AE976">
      <w:start w:val="1"/>
      <w:numFmt w:val="bullet"/>
      <w:pStyle w:val="ListParagraph"/>
      <w:lvlText w:val=""/>
      <w:lvlJc w:val="left"/>
      <w:pPr>
        <w:ind w:left="720" w:hanging="360"/>
      </w:pPr>
      <w:rPr>
        <w:rFonts w:ascii="Symbol" w:hAnsi="Symbol" w:hint="default"/>
      </w:rPr>
    </w:lvl>
    <w:lvl w:ilvl="1" w:tplc="7EBC8728">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A372C"/>
    <w:multiLevelType w:val="hybridMultilevel"/>
    <w:tmpl w:val="80E8E1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39AA"/>
    <w:multiLevelType w:val="hybridMultilevel"/>
    <w:tmpl w:val="C68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C65D7"/>
    <w:multiLevelType w:val="hybridMultilevel"/>
    <w:tmpl w:val="8438F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FFA3D8F"/>
    <w:multiLevelType w:val="multilevel"/>
    <w:tmpl w:val="A8264674"/>
    <w:styleLink w:val="Style3"/>
    <w:lvl w:ilvl="0">
      <w:start w:val="1"/>
      <w:numFmt w:val="upperLetter"/>
      <w:lvlText w:val="Annex %1"/>
      <w:lvlJc w:val="left"/>
      <w:pPr>
        <w:ind w:left="360" w:hanging="360"/>
      </w:pPr>
      <w:rPr>
        <w:rFonts w:ascii="Gill Sans MT" w:hAnsi="Gill Sans MT" w:hint="default"/>
        <w:color w:val="002A6C"/>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216AE4"/>
    <w:multiLevelType w:val="multilevel"/>
    <w:tmpl w:val="A6B04B02"/>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2061FA"/>
    <w:multiLevelType w:val="multilevel"/>
    <w:tmpl w:val="408A5484"/>
    <w:styleLink w:val="Style2"/>
    <w:lvl w:ilvl="0">
      <w:start w:val="1"/>
      <w:numFmt w:val="upperLette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D72574"/>
    <w:multiLevelType w:val="hybridMultilevel"/>
    <w:tmpl w:val="538C7284"/>
    <w:lvl w:ilvl="0" w:tplc="F0F47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21C0B"/>
    <w:multiLevelType w:val="hybridMultilevel"/>
    <w:tmpl w:val="FE6E820A"/>
    <w:styleLink w:val="Style1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332AEE"/>
    <w:multiLevelType w:val="multilevel"/>
    <w:tmpl w:val="B784F2C4"/>
    <w:lvl w:ilvl="0">
      <w:start w:val="1"/>
      <w:numFmt w:val="bullet"/>
      <w:lvlText w:val=""/>
      <w:lvlJc w:val="left"/>
      <w:pPr>
        <w:ind w:left="720" w:hanging="360"/>
      </w:pPr>
      <w:rPr>
        <w:rFonts w:ascii="Symbol" w:hAnsi="Symbol" w:hint="default"/>
        <w:cap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8CB69E7"/>
    <w:multiLevelType w:val="hybridMultilevel"/>
    <w:tmpl w:val="2F72A0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B2089D"/>
    <w:multiLevelType w:val="multilevel"/>
    <w:tmpl w:val="8F761BEA"/>
    <w:lvl w:ilvl="0">
      <w:start w:val="1"/>
      <w:numFmt w:val="decimal"/>
      <w:pStyle w:val="Heading1"/>
      <w:suff w:val="space"/>
      <w:lvlText w:val="Section %1."/>
      <w:lvlJc w:val="left"/>
      <w:pPr>
        <w:ind w:left="4860" w:firstLine="0"/>
      </w:pPr>
      <w:rPr>
        <w:rFonts w:hint="default"/>
        <w:color w:val="00206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593A5F42"/>
    <w:multiLevelType w:val="hybridMultilevel"/>
    <w:tmpl w:val="3C9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E0EFD"/>
    <w:multiLevelType w:val="hybridMultilevel"/>
    <w:tmpl w:val="25848CB4"/>
    <w:lvl w:ilvl="0" w:tplc="28E8D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83B3E"/>
    <w:multiLevelType w:val="hybridMultilevel"/>
    <w:tmpl w:val="611CD754"/>
    <w:lvl w:ilvl="0" w:tplc="0409000F">
      <w:start w:val="2"/>
      <w:numFmt w:val="decimal"/>
      <w:lvlText w:val="%1."/>
      <w:lvlJc w:val="left"/>
      <w:pPr>
        <w:ind w:left="585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3"/>
  </w:num>
  <w:num w:numId="3">
    <w:abstractNumId w:val="8"/>
  </w:num>
  <w:num w:numId="4">
    <w:abstractNumId w:val="14"/>
  </w:num>
  <w:num w:numId="5">
    <w:abstractNumId w:val="9"/>
  </w:num>
  <w:num w:numId="6">
    <w:abstractNumId w:val="7"/>
  </w:num>
  <w:num w:numId="7">
    <w:abstractNumId w:val="11"/>
  </w:num>
  <w:num w:numId="8">
    <w:abstractNumId w:val="0"/>
  </w:num>
  <w:num w:numId="9">
    <w:abstractNumId w:val="17"/>
  </w:num>
  <w:num w:numId="10">
    <w:abstractNumId w:val="5"/>
  </w:num>
  <w:num w:numId="11">
    <w:abstractNumId w:val="1"/>
  </w:num>
  <w:num w:numId="12">
    <w:abstractNumId w:val="16"/>
  </w:num>
  <w:num w:numId="13">
    <w:abstractNumId w:val="10"/>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DF"/>
    <w:rsid w:val="00000247"/>
    <w:rsid w:val="000028E1"/>
    <w:rsid w:val="00002B11"/>
    <w:rsid w:val="00002DFE"/>
    <w:rsid w:val="00004223"/>
    <w:rsid w:val="0000526A"/>
    <w:rsid w:val="00005C6C"/>
    <w:rsid w:val="00005CDB"/>
    <w:rsid w:val="00007AF1"/>
    <w:rsid w:val="00010BE5"/>
    <w:rsid w:val="00010F0A"/>
    <w:rsid w:val="00012383"/>
    <w:rsid w:val="00012F23"/>
    <w:rsid w:val="0001319B"/>
    <w:rsid w:val="00013AF9"/>
    <w:rsid w:val="00013EBD"/>
    <w:rsid w:val="00014627"/>
    <w:rsid w:val="00015597"/>
    <w:rsid w:val="00015B0A"/>
    <w:rsid w:val="000161F3"/>
    <w:rsid w:val="000166F3"/>
    <w:rsid w:val="0001671E"/>
    <w:rsid w:val="00017590"/>
    <w:rsid w:val="00017EC8"/>
    <w:rsid w:val="00017F9C"/>
    <w:rsid w:val="00021414"/>
    <w:rsid w:val="0002230D"/>
    <w:rsid w:val="00022FA0"/>
    <w:rsid w:val="000230ED"/>
    <w:rsid w:val="0002660D"/>
    <w:rsid w:val="000270A6"/>
    <w:rsid w:val="00027B10"/>
    <w:rsid w:val="00030120"/>
    <w:rsid w:val="00030481"/>
    <w:rsid w:val="00030BB1"/>
    <w:rsid w:val="00030C5F"/>
    <w:rsid w:val="00031BA6"/>
    <w:rsid w:val="00032D21"/>
    <w:rsid w:val="000332D4"/>
    <w:rsid w:val="000339A5"/>
    <w:rsid w:val="00033CB3"/>
    <w:rsid w:val="0003494C"/>
    <w:rsid w:val="0003590A"/>
    <w:rsid w:val="00035C48"/>
    <w:rsid w:val="0003648F"/>
    <w:rsid w:val="00037D5E"/>
    <w:rsid w:val="0004063A"/>
    <w:rsid w:val="0004079D"/>
    <w:rsid w:val="00040CAB"/>
    <w:rsid w:val="0004175B"/>
    <w:rsid w:val="0004243E"/>
    <w:rsid w:val="00042A40"/>
    <w:rsid w:val="00042D69"/>
    <w:rsid w:val="00043054"/>
    <w:rsid w:val="00043200"/>
    <w:rsid w:val="000438F8"/>
    <w:rsid w:val="00043926"/>
    <w:rsid w:val="00043CAB"/>
    <w:rsid w:val="00043E76"/>
    <w:rsid w:val="0004651D"/>
    <w:rsid w:val="00046527"/>
    <w:rsid w:val="00046F8F"/>
    <w:rsid w:val="00047030"/>
    <w:rsid w:val="0004720E"/>
    <w:rsid w:val="00050116"/>
    <w:rsid w:val="00051138"/>
    <w:rsid w:val="000518D0"/>
    <w:rsid w:val="000524AD"/>
    <w:rsid w:val="0005274D"/>
    <w:rsid w:val="000528E9"/>
    <w:rsid w:val="00052CC9"/>
    <w:rsid w:val="00052D19"/>
    <w:rsid w:val="000551B4"/>
    <w:rsid w:val="00055E11"/>
    <w:rsid w:val="0005650D"/>
    <w:rsid w:val="00056720"/>
    <w:rsid w:val="00056B4F"/>
    <w:rsid w:val="0005724E"/>
    <w:rsid w:val="00060F35"/>
    <w:rsid w:val="00061D66"/>
    <w:rsid w:val="00061E5C"/>
    <w:rsid w:val="000632C3"/>
    <w:rsid w:val="00064A05"/>
    <w:rsid w:val="00064A46"/>
    <w:rsid w:val="00066BC2"/>
    <w:rsid w:val="00066C12"/>
    <w:rsid w:val="00066E15"/>
    <w:rsid w:val="00067301"/>
    <w:rsid w:val="000674F0"/>
    <w:rsid w:val="00070DD2"/>
    <w:rsid w:val="00072FE6"/>
    <w:rsid w:val="0007316C"/>
    <w:rsid w:val="00073670"/>
    <w:rsid w:val="0007499E"/>
    <w:rsid w:val="00075329"/>
    <w:rsid w:val="00075806"/>
    <w:rsid w:val="0007626B"/>
    <w:rsid w:val="000767A2"/>
    <w:rsid w:val="00080A8F"/>
    <w:rsid w:val="00081339"/>
    <w:rsid w:val="00081E56"/>
    <w:rsid w:val="00082412"/>
    <w:rsid w:val="00082A4F"/>
    <w:rsid w:val="00082BCC"/>
    <w:rsid w:val="00083243"/>
    <w:rsid w:val="00083604"/>
    <w:rsid w:val="00083AC6"/>
    <w:rsid w:val="0008475D"/>
    <w:rsid w:val="00084802"/>
    <w:rsid w:val="00085562"/>
    <w:rsid w:val="00087454"/>
    <w:rsid w:val="00090D3B"/>
    <w:rsid w:val="000912FE"/>
    <w:rsid w:val="00091C55"/>
    <w:rsid w:val="00091FD8"/>
    <w:rsid w:val="0009379A"/>
    <w:rsid w:val="00093DC1"/>
    <w:rsid w:val="00094B1D"/>
    <w:rsid w:val="0009539B"/>
    <w:rsid w:val="00096AF7"/>
    <w:rsid w:val="000974C5"/>
    <w:rsid w:val="000A0084"/>
    <w:rsid w:val="000A019F"/>
    <w:rsid w:val="000A02F7"/>
    <w:rsid w:val="000A051D"/>
    <w:rsid w:val="000A3A55"/>
    <w:rsid w:val="000A46EE"/>
    <w:rsid w:val="000A4ACD"/>
    <w:rsid w:val="000A56AC"/>
    <w:rsid w:val="000A61D5"/>
    <w:rsid w:val="000A658A"/>
    <w:rsid w:val="000A68C9"/>
    <w:rsid w:val="000A703E"/>
    <w:rsid w:val="000B0424"/>
    <w:rsid w:val="000B126C"/>
    <w:rsid w:val="000B15CC"/>
    <w:rsid w:val="000B1C95"/>
    <w:rsid w:val="000B1E8F"/>
    <w:rsid w:val="000B24A4"/>
    <w:rsid w:val="000B424C"/>
    <w:rsid w:val="000B4C28"/>
    <w:rsid w:val="000B4C6C"/>
    <w:rsid w:val="000B516D"/>
    <w:rsid w:val="000B55CF"/>
    <w:rsid w:val="000B56E8"/>
    <w:rsid w:val="000B5979"/>
    <w:rsid w:val="000B5E63"/>
    <w:rsid w:val="000B5F70"/>
    <w:rsid w:val="000B77F5"/>
    <w:rsid w:val="000C01A5"/>
    <w:rsid w:val="000C12B7"/>
    <w:rsid w:val="000C1941"/>
    <w:rsid w:val="000C2C9D"/>
    <w:rsid w:val="000C2F32"/>
    <w:rsid w:val="000C3EA8"/>
    <w:rsid w:val="000C3F8E"/>
    <w:rsid w:val="000C470D"/>
    <w:rsid w:val="000C6B76"/>
    <w:rsid w:val="000C7E6C"/>
    <w:rsid w:val="000D1489"/>
    <w:rsid w:val="000D150F"/>
    <w:rsid w:val="000D1E8F"/>
    <w:rsid w:val="000D2E4A"/>
    <w:rsid w:val="000D3ACF"/>
    <w:rsid w:val="000D3D12"/>
    <w:rsid w:val="000D58F3"/>
    <w:rsid w:val="000D6ADE"/>
    <w:rsid w:val="000E0EFB"/>
    <w:rsid w:val="000E1110"/>
    <w:rsid w:val="000E15C6"/>
    <w:rsid w:val="000E291D"/>
    <w:rsid w:val="000E3075"/>
    <w:rsid w:val="000E439D"/>
    <w:rsid w:val="000E4946"/>
    <w:rsid w:val="000E510F"/>
    <w:rsid w:val="000E7456"/>
    <w:rsid w:val="000E7591"/>
    <w:rsid w:val="000E7B7A"/>
    <w:rsid w:val="000F0211"/>
    <w:rsid w:val="000F1761"/>
    <w:rsid w:val="000F1C8B"/>
    <w:rsid w:val="000F3437"/>
    <w:rsid w:val="000F3B0B"/>
    <w:rsid w:val="000F3F76"/>
    <w:rsid w:val="000F4469"/>
    <w:rsid w:val="000F465B"/>
    <w:rsid w:val="000F4EC8"/>
    <w:rsid w:val="000F5EBB"/>
    <w:rsid w:val="000F6570"/>
    <w:rsid w:val="000F6862"/>
    <w:rsid w:val="000F7E86"/>
    <w:rsid w:val="0010084C"/>
    <w:rsid w:val="001013E1"/>
    <w:rsid w:val="001016D6"/>
    <w:rsid w:val="00101CE8"/>
    <w:rsid w:val="0010246B"/>
    <w:rsid w:val="001041F9"/>
    <w:rsid w:val="001048BC"/>
    <w:rsid w:val="00105309"/>
    <w:rsid w:val="001065A8"/>
    <w:rsid w:val="00106E62"/>
    <w:rsid w:val="001071EE"/>
    <w:rsid w:val="001072F4"/>
    <w:rsid w:val="00110B0D"/>
    <w:rsid w:val="0011100F"/>
    <w:rsid w:val="00115483"/>
    <w:rsid w:val="001157C9"/>
    <w:rsid w:val="00115D0C"/>
    <w:rsid w:val="0011734D"/>
    <w:rsid w:val="001176FF"/>
    <w:rsid w:val="00117744"/>
    <w:rsid w:val="0011782F"/>
    <w:rsid w:val="00120469"/>
    <w:rsid w:val="001211BF"/>
    <w:rsid w:val="00121A81"/>
    <w:rsid w:val="00122304"/>
    <w:rsid w:val="00123D0D"/>
    <w:rsid w:val="00124270"/>
    <w:rsid w:val="0012455E"/>
    <w:rsid w:val="00124CD5"/>
    <w:rsid w:val="00124F46"/>
    <w:rsid w:val="001254AD"/>
    <w:rsid w:val="001256D1"/>
    <w:rsid w:val="0012610E"/>
    <w:rsid w:val="001265B5"/>
    <w:rsid w:val="001267A0"/>
    <w:rsid w:val="001268C8"/>
    <w:rsid w:val="00130536"/>
    <w:rsid w:val="00130774"/>
    <w:rsid w:val="001308E3"/>
    <w:rsid w:val="00130A99"/>
    <w:rsid w:val="00130D2C"/>
    <w:rsid w:val="0013128C"/>
    <w:rsid w:val="00131299"/>
    <w:rsid w:val="00134966"/>
    <w:rsid w:val="00135917"/>
    <w:rsid w:val="001368C8"/>
    <w:rsid w:val="00137F74"/>
    <w:rsid w:val="001408DE"/>
    <w:rsid w:val="00140E37"/>
    <w:rsid w:val="00141158"/>
    <w:rsid w:val="00141C21"/>
    <w:rsid w:val="001422B4"/>
    <w:rsid w:val="0014315D"/>
    <w:rsid w:val="001431EF"/>
    <w:rsid w:val="0014357C"/>
    <w:rsid w:val="00143C35"/>
    <w:rsid w:val="0014430C"/>
    <w:rsid w:val="0014533A"/>
    <w:rsid w:val="00145BBB"/>
    <w:rsid w:val="00145EA4"/>
    <w:rsid w:val="00147177"/>
    <w:rsid w:val="0014799E"/>
    <w:rsid w:val="001511B7"/>
    <w:rsid w:val="001519BE"/>
    <w:rsid w:val="00152FA8"/>
    <w:rsid w:val="001536EA"/>
    <w:rsid w:val="001541A1"/>
    <w:rsid w:val="001556A2"/>
    <w:rsid w:val="00156551"/>
    <w:rsid w:val="00156769"/>
    <w:rsid w:val="00156856"/>
    <w:rsid w:val="00157B0D"/>
    <w:rsid w:val="001607B2"/>
    <w:rsid w:val="00160920"/>
    <w:rsid w:val="001618DE"/>
    <w:rsid w:val="00162767"/>
    <w:rsid w:val="00162884"/>
    <w:rsid w:val="00162F92"/>
    <w:rsid w:val="001632CE"/>
    <w:rsid w:val="00163F20"/>
    <w:rsid w:val="0016687B"/>
    <w:rsid w:val="00166918"/>
    <w:rsid w:val="00166F7D"/>
    <w:rsid w:val="00167A25"/>
    <w:rsid w:val="00167D9B"/>
    <w:rsid w:val="00170543"/>
    <w:rsid w:val="001714D0"/>
    <w:rsid w:val="00172370"/>
    <w:rsid w:val="00173EC2"/>
    <w:rsid w:val="00174C9A"/>
    <w:rsid w:val="00175127"/>
    <w:rsid w:val="00175736"/>
    <w:rsid w:val="00175A83"/>
    <w:rsid w:val="00175E6D"/>
    <w:rsid w:val="00176E16"/>
    <w:rsid w:val="00177C90"/>
    <w:rsid w:val="00180FD7"/>
    <w:rsid w:val="00181100"/>
    <w:rsid w:val="00181C24"/>
    <w:rsid w:val="00181D34"/>
    <w:rsid w:val="00183627"/>
    <w:rsid w:val="00183920"/>
    <w:rsid w:val="001839DD"/>
    <w:rsid w:val="00183EAC"/>
    <w:rsid w:val="001845FF"/>
    <w:rsid w:val="001849B1"/>
    <w:rsid w:val="001859C3"/>
    <w:rsid w:val="00186AC1"/>
    <w:rsid w:val="00187751"/>
    <w:rsid w:val="00187EF6"/>
    <w:rsid w:val="00187FC7"/>
    <w:rsid w:val="001910CD"/>
    <w:rsid w:val="00191275"/>
    <w:rsid w:val="00191DE4"/>
    <w:rsid w:val="00192747"/>
    <w:rsid w:val="00193606"/>
    <w:rsid w:val="001938A9"/>
    <w:rsid w:val="00194B9B"/>
    <w:rsid w:val="00195322"/>
    <w:rsid w:val="001953BD"/>
    <w:rsid w:val="0019613D"/>
    <w:rsid w:val="00196A9F"/>
    <w:rsid w:val="00196C3E"/>
    <w:rsid w:val="00196EB3"/>
    <w:rsid w:val="001A0027"/>
    <w:rsid w:val="001A0253"/>
    <w:rsid w:val="001A073C"/>
    <w:rsid w:val="001A0D3B"/>
    <w:rsid w:val="001A0E14"/>
    <w:rsid w:val="001A182C"/>
    <w:rsid w:val="001A3D17"/>
    <w:rsid w:val="001A4E90"/>
    <w:rsid w:val="001A5F28"/>
    <w:rsid w:val="001A6F9B"/>
    <w:rsid w:val="001A7B98"/>
    <w:rsid w:val="001A7CBC"/>
    <w:rsid w:val="001B1671"/>
    <w:rsid w:val="001B1A35"/>
    <w:rsid w:val="001B1A87"/>
    <w:rsid w:val="001B1D7B"/>
    <w:rsid w:val="001B2320"/>
    <w:rsid w:val="001B2B15"/>
    <w:rsid w:val="001B2F81"/>
    <w:rsid w:val="001B3A30"/>
    <w:rsid w:val="001B513F"/>
    <w:rsid w:val="001B548D"/>
    <w:rsid w:val="001B55C7"/>
    <w:rsid w:val="001B58C2"/>
    <w:rsid w:val="001B6112"/>
    <w:rsid w:val="001B72D7"/>
    <w:rsid w:val="001C1393"/>
    <w:rsid w:val="001C4E8D"/>
    <w:rsid w:val="001C5A4F"/>
    <w:rsid w:val="001C7041"/>
    <w:rsid w:val="001C7CDA"/>
    <w:rsid w:val="001D0136"/>
    <w:rsid w:val="001D04D4"/>
    <w:rsid w:val="001D05AC"/>
    <w:rsid w:val="001D2AA6"/>
    <w:rsid w:val="001D3957"/>
    <w:rsid w:val="001D3AA8"/>
    <w:rsid w:val="001D40E8"/>
    <w:rsid w:val="001D50A7"/>
    <w:rsid w:val="001D6596"/>
    <w:rsid w:val="001D6C58"/>
    <w:rsid w:val="001D70EF"/>
    <w:rsid w:val="001D7925"/>
    <w:rsid w:val="001D7BF1"/>
    <w:rsid w:val="001E160F"/>
    <w:rsid w:val="001E3060"/>
    <w:rsid w:val="001E30BF"/>
    <w:rsid w:val="001E334A"/>
    <w:rsid w:val="001E384B"/>
    <w:rsid w:val="001E5ECB"/>
    <w:rsid w:val="001E6784"/>
    <w:rsid w:val="001E691A"/>
    <w:rsid w:val="001E6CCA"/>
    <w:rsid w:val="001E6F19"/>
    <w:rsid w:val="001F00F3"/>
    <w:rsid w:val="001F02B5"/>
    <w:rsid w:val="001F22CB"/>
    <w:rsid w:val="001F289F"/>
    <w:rsid w:val="001F28B7"/>
    <w:rsid w:val="001F35D3"/>
    <w:rsid w:val="001F3C8D"/>
    <w:rsid w:val="001F3FF5"/>
    <w:rsid w:val="001F4116"/>
    <w:rsid w:val="001F4E6D"/>
    <w:rsid w:val="001F5355"/>
    <w:rsid w:val="001F583F"/>
    <w:rsid w:val="001F61D4"/>
    <w:rsid w:val="00200D1E"/>
    <w:rsid w:val="00201371"/>
    <w:rsid w:val="00201E85"/>
    <w:rsid w:val="002020F8"/>
    <w:rsid w:val="00202641"/>
    <w:rsid w:val="002053CB"/>
    <w:rsid w:val="00205F06"/>
    <w:rsid w:val="00206850"/>
    <w:rsid w:val="00206D63"/>
    <w:rsid w:val="0020740C"/>
    <w:rsid w:val="00207F23"/>
    <w:rsid w:val="00210715"/>
    <w:rsid w:val="002113B1"/>
    <w:rsid w:val="00211957"/>
    <w:rsid w:val="00212536"/>
    <w:rsid w:val="00212864"/>
    <w:rsid w:val="00212F37"/>
    <w:rsid w:val="00213B1C"/>
    <w:rsid w:val="0021744B"/>
    <w:rsid w:val="00220A00"/>
    <w:rsid w:val="0022473C"/>
    <w:rsid w:val="0022538E"/>
    <w:rsid w:val="00226173"/>
    <w:rsid w:val="00226CAE"/>
    <w:rsid w:val="00230630"/>
    <w:rsid w:val="00230A81"/>
    <w:rsid w:val="00230C66"/>
    <w:rsid w:val="00231905"/>
    <w:rsid w:val="002319B9"/>
    <w:rsid w:val="00231B00"/>
    <w:rsid w:val="00232098"/>
    <w:rsid w:val="00234005"/>
    <w:rsid w:val="0023401A"/>
    <w:rsid w:val="00234B18"/>
    <w:rsid w:val="002354F1"/>
    <w:rsid w:val="0023592A"/>
    <w:rsid w:val="00235BFE"/>
    <w:rsid w:val="0023624B"/>
    <w:rsid w:val="00240C2B"/>
    <w:rsid w:val="002412D6"/>
    <w:rsid w:val="002420DD"/>
    <w:rsid w:val="00242128"/>
    <w:rsid w:val="00242C44"/>
    <w:rsid w:val="00243185"/>
    <w:rsid w:val="002436A9"/>
    <w:rsid w:val="00244BF7"/>
    <w:rsid w:val="002453DF"/>
    <w:rsid w:val="002455D8"/>
    <w:rsid w:val="00246B7D"/>
    <w:rsid w:val="00246BD4"/>
    <w:rsid w:val="0024705D"/>
    <w:rsid w:val="0024758F"/>
    <w:rsid w:val="00247C41"/>
    <w:rsid w:val="002503B4"/>
    <w:rsid w:val="0025095B"/>
    <w:rsid w:val="00251079"/>
    <w:rsid w:val="002528E2"/>
    <w:rsid w:val="00252CBB"/>
    <w:rsid w:val="00252FD0"/>
    <w:rsid w:val="00253692"/>
    <w:rsid w:val="00254058"/>
    <w:rsid w:val="002547EF"/>
    <w:rsid w:val="00256145"/>
    <w:rsid w:val="00260067"/>
    <w:rsid w:val="0026223C"/>
    <w:rsid w:val="00262687"/>
    <w:rsid w:val="00262D1C"/>
    <w:rsid w:val="002631B1"/>
    <w:rsid w:val="00266124"/>
    <w:rsid w:val="00266E4D"/>
    <w:rsid w:val="00267F00"/>
    <w:rsid w:val="002706E5"/>
    <w:rsid w:val="002707ED"/>
    <w:rsid w:val="00271BBA"/>
    <w:rsid w:val="00271E20"/>
    <w:rsid w:val="00271FAB"/>
    <w:rsid w:val="00272009"/>
    <w:rsid w:val="00272B10"/>
    <w:rsid w:val="002731D5"/>
    <w:rsid w:val="002735C5"/>
    <w:rsid w:val="00274C55"/>
    <w:rsid w:val="00275EC9"/>
    <w:rsid w:val="00277DE2"/>
    <w:rsid w:val="00277F29"/>
    <w:rsid w:val="0028007B"/>
    <w:rsid w:val="002802FA"/>
    <w:rsid w:val="00280D8C"/>
    <w:rsid w:val="00280EDE"/>
    <w:rsid w:val="00281061"/>
    <w:rsid w:val="0028184E"/>
    <w:rsid w:val="00281B2B"/>
    <w:rsid w:val="00281DC4"/>
    <w:rsid w:val="00282691"/>
    <w:rsid w:val="0028432C"/>
    <w:rsid w:val="00285F63"/>
    <w:rsid w:val="002871CC"/>
    <w:rsid w:val="002913A7"/>
    <w:rsid w:val="00291874"/>
    <w:rsid w:val="002934CC"/>
    <w:rsid w:val="002937DD"/>
    <w:rsid w:val="00293809"/>
    <w:rsid w:val="00293AC9"/>
    <w:rsid w:val="0029487F"/>
    <w:rsid w:val="00295185"/>
    <w:rsid w:val="00295980"/>
    <w:rsid w:val="00296176"/>
    <w:rsid w:val="00297100"/>
    <w:rsid w:val="002A068D"/>
    <w:rsid w:val="002A113E"/>
    <w:rsid w:val="002A28CC"/>
    <w:rsid w:val="002A3654"/>
    <w:rsid w:val="002A3AF8"/>
    <w:rsid w:val="002A3CCD"/>
    <w:rsid w:val="002A6013"/>
    <w:rsid w:val="002A6BDC"/>
    <w:rsid w:val="002A6FA2"/>
    <w:rsid w:val="002A711A"/>
    <w:rsid w:val="002A7309"/>
    <w:rsid w:val="002A73DF"/>
    <w:rsid w:val="002A76F7"/>
    <w:rsid w:val="002B1598"/>
    <w:rsid w:val="002B15A6"/>
    <w:rsid w:val="002B16D8"/>
    <w:rsid w:val="002B48ED"/>
    <w:rsid w:val="002B52EC"/>
    <w:rsid w:val="002B544B"/>
    <w:rsid w:val="002B5C3B"/>
    <w:rsid w:val="002B7431"/>
    <w:rsid w:val="002B777F"/>
    <w:rsid w:val="002C0091"/>
    <w:rsid w:val="002C0474"/>
    <w:rsid w:val="002C054C"/>
    <w:rsid w:val="002C094B"/>
    <w:rsid w:val="002C1475"/>
    <w:rsid w:val="002C16B8"/>
    <w:rsid w:val="002C1DCA"/>
    <w:rsid w:val="002C21A2"/>
    <w:rsid w:val="002C298A"/>
    <w:rsid w:val="002C30A0"/>
    <w:rsid w:val="002C3CF9"/>
    <w:rsid w:val="002C414E"/>
    <w:rsid w:val="002C483D"/>
    <w:rsid w:val="002C5AD0"/>
    <w:rsid w:val="002C6221"/>
    <w:rsid w:val="002C74BD"/>
    <w:rsid w:val="002D0ADA"/>
    <w:rsid w:val="002D2177"/>
    <w:rsid w:val="002D223E"/>
    <w:rsid w:val="002D2A0C"/>
    <w:rsid w:val="002D366A"/>
    <w:rsid w:val="002D3B1B"/>
    <w:rsid w:val="002D3EDF"/>
    <w:rsid w:val="002D3FE5"/>
    <w:rsid w:val="002D4115"/>
    <w:rsid w:val="002D42DF"/>
    <w:rsid w:val="002D476D"/>
    <w:rsid w:val="002D4E1F"/>
    <w:rsid w:val="002D681D"/>
    <w:rsid w:val="002D6E84"/>
    <w:rsid w:val="002D7205"/>
    <w:rsid w:val="002D7D5A"/>
    <w:rsid w:val="002E0809"/>
    <w:rsid w:val="002E0E45"/>
    <w:rsid w:val="002E1382"/>
    <w:rsid w:val="002E1D41"/>
    <w:rsid w:val="002E2AB5"/>
    <w:rsid w:val="002E2C36"/>
    <w:rsid w:val="002E4743"/>
    <w:rsid w:val="002E4FDD"/>
    <w:rsid w:val="002E57F8"/>
    <w:rsid w:val="002E6751"/>
    <w:rsid w:val="002E680B"/>
    <w:rsid w:val="002E71B3"/>
    <w:rsid w:val="002F238F"/>
    <w:rsid w:val="002F30D3"/>
    <w:rsid w:val="002F3D77"/>
    <w:rsid w:val="002F59DA"/>
    <w:rsid w:val="002F6625"/>
    <w:rsid w:val="002F693D"/>
    <w:rsid w:val="002F7AA7"/>
    <w:rsid w:val="00300DC8"/>
    <w:rsid w:val="00301195"/>
    <w:rsid w:val="003014C7"/>
    <w:rsid w:val="00301682"/>
    <w:rsid w:val="00304212"/>
    <w:rsid w:val="0030429E"/>
    <w:rsid w:val="00304AA0"/>
    <w:rsid w:val="00305035"/>
    <w:rsid w:val="003059B8"/>
    <w:rsid w:val="00305B4D"/>
    <w:rsid w:val="00305B72"/>
    <w:rsid w:val="00306779"/>
    <w:rsid w:val="00306ED6"/>
    <w:rsid w:val="003071BD"/>
    <w:rsid w:val="0030755D"/>
    <w:rsid w:val="00310057"/>
    <w:rsid w:val="003105B6"/>
    <w:rsid w:val="0031164B"/>
    <w:rsid w:val="00311A32"/>
    <w:rsid w:val="00311F44"/>
    <w:rsid w:val="00311FEE"/>
    <w:rsid w:val="00312058"/>
    <w:rsid w:val="0031360C"/>
    <w:rsid w:val="00313A14"/>
    <w:rsid w:val="00314BC3"/>
    <w:rsid w:val="00315F49"/>
    <w:rsid w:val="00316680"/>
    <w:rsid w:val="00316E6A"/>
    <w:rsid w:val="00316F09"/>
    <w:rsid w:val="00317CDA"/>
    <w:rsid w:val="003202B6"/>
    <w:rsid w:val="00321748"/>
    <w:rsid w:val="00321CA2"/>
    <w:rsid w:val="00322A57"/>
    <w:rsid w:val="00322C7B"/>
    <w:rsid w:val="00322F40"/>
    <w:rsid w:val="00323EB8"/>
    <w:rsid w:val="003247DB"/>
    <w:rsid w:val="00325184"/>
    <w:rsid w:val="00326B9A"/>
    <w:rsid w:val="003279A0"/>
    <w:rsid w:val="00330A5D"/>
    <w:rsid w:val="00330A99"/>
    <w:rsid w:val="003313A1"/>
    <w:rsid w:val="00331563"/>
    <w:rsid w:val="003321BE"/>
    <w:rsid w:val="00332867"/>
    <w:rsid w:val="00334CAE"/>
    <w:rsid w:val="003376EF"/>
    <w:rsid w:val="003378C9"/>
    <w:rsid w:val="00340612"/>
    <w:rsid w:val="00342699"/>
    <w:rsid w:val="00342728"/>
    <w:rsid w:val="00343BC0"/>
    <w:rsid w:val="00343E1B"/>
    <w:rsid w:val="00344379"/>
    <w:rsid w:val="0034551B"/>
    <w:rsid w:val="003462D0"/>
    <w:rsid w:val="0034634A"/>
    <w:rsid w:val="00350F4B"/>
    <w:rsid w:val="00350F65"/>
    <w:rsid w:val="00350FB1"/>
    <w:rsid w:val="00351EFE"/>
    <w:rsid w:val="00352988"/>
    <w:rsid w:val="00353027"/>
    <w:rsid w:val="003535CA"/>
    <w:rsid w:val="003541C3"/>
    <w:rsid w:val="00354D30"/>
    <w:rsid w:val="003570B8"/>
    <w:rsid w:val="00357122"/>
    <w:rsid w:val="003572BE"/>
    <w:rsid w:val="00357E6B"/>
    <w:rsid w:val="00357FA6"/>
    <w:rsid w:val="003607AC"/>
    <w:rsid w:val="00361D41"/>
    <w:rsid w:val="00361E0F"/>
    <w:rsid w:val="00362E14"/>
    <w:rsid w:val="003635D2"/>
    <w:rsid w:val="00366D5D"/>
    <w:rsid w:val="00371628"/>
    <w:rsid w:val="00371F90"/>
    <w:rsid w:val="00372365"/>
    <w:rsid w:val="00372CC0"/>
    <w:rsid w:val="00374155"/>
    <w:rsid w:val="00375620"/>
    <w:rsid w:val="00375BDA"/>
    <w:rsid w:val="00376A1F"/>
    <w:rsid w:val="00377510"/>
    <w:rsid w:val="00377B6E"/>
    <w:rsid w:val="003806C7"/>
    <w:rsid w:val="0038383C"/>
    <w:rsid w:val="003840D4"/>
    <w:rsid w:val="003846B3"/>
    <w:rsid w:val="0038559D"/>
    <w:rsid w:val="003857A0"/>
    <w:rsid w:val="0038585E"/>
    <w:rsid w:val="00385C12"/>
    <w:rsid w:val="003862E9"/>
    <w:rsid w:val="0038639D"/>
    <w:rsid w:val="003877DD"/>
    <w:rsid w:val="00387C06"/>
    <w:rsid w:val="00387C47"/>
    <w:rsid w:val="00387C74"/>
    <w:rsid w:val="00390934"/>
    <w:rsid w:val="00390CCB"/>
    <w:rsid w:val="0039194D"/>
    <w:rsid w:val="003919F3"/>
    <w:rsid w:val="00392D6D"/>
    <w:rsid w:val="00393D88"/>
    <w:rsid w:val="00393D8A"/>
    <w:rsid w:val="003945D4"/>
    <w:rsid w:val="00394EB8"/>
    <w:rsid w:val="003959BD"/>
    <w:rsid w:val="00396AA6"/>
    <w:rsid w:val="003A1459"/>
    <w:rsid w:val="003A1CD2"/>
    <w:rsid w:val="003A21B8"/>
    <w:rsid w:val="003A298C"/>
    <w:rsid w:val="003A2BAB"/>
    <w:rsid w:val="003A319A"/>
    <w:rsid w:val="003A330C"/>
    <w:rsid w:val="003A3CE9"/>
    <w:rsid w:val="003A408E"/>
    <w:rsid w:val="003A5262"/>
    <w:rsid w:val="003A6C05"/>
    <w:rsid w:val="003A6CAD"/>
    <w:rsid w:val="003A7506"/>
    <w:rsid w:val="003B0BB6"/>
    <w:rsid w:val="003B0C9D"/>
    <w:rsid w:val="003B1E3A"/>
    <w:rsid w:val="003B2581"/>
    <w:rsid w:val="003B2876"/>
    <w:rsid w:val="003B4413"/>
    <w:rsid w:val="003B54A1"/>
    <w:rsid w:val="003B5626"/>
    <w:rsid w:val="003B5DA2"/>
    <w:rsid w:val="003B748D"/>
    <w:rsid w:val="003B7723"/>
    <w:rsid w:val="003C1C44"/>
    <w:rsid w:val="003C1F8D"/>
    <w:rsid w:val="003C2063"/>
    <w:rsid w:val="003C267B"/>
    <w:rsid w:val="003C2E44"/>
    <w:rsid w:val="003C2F91"/>
    <w:rsid w:val="003C4D66"/>
    <w:rsid w:val="003C5479"/>
    <w:rsid w:val="003C59C2"/>
    <w:rsid w:val="003C5CFB"/>
    <w:rsid w:val="003C652A"/>
    <w:rsid w:val="003C722F"/>
    <w:rsid w:val="003C7398"/>
    <w:rsid w:val="003C78CF"/>
    <w:rsid w:val="003C7A31"/>
    <w:rsid w:val="003D0AD7"/>
    <w:rsid w:val="003D0F18"/>
    <w:rsid w:val="003D1C67"/>
    <w:rsid w:val="003D1EBB"/>
    <w:rsid w:val="003D24D9"/>
    <w:rsid w:val="003D25A0"/>
    <w:rsid w:val="003D326C"/>
    <w:rsid w:val="003D35DE"/>
    <w:rsid w:val="003D38EA"/>
    <w:rsid w:val="003D3FC9"/>
    <w:rsid w:val="003D402F"/>
    <w:rsid w:val="003D5062"/>
    <w:rsid w:val="003D5B61"/>
    <w:rsid w:val="003D7478"/>
    <w:rsid w:val="003E0D8D"/>
    <w:rsid w:val="003E1CAD"/>
    <w:rsid w:val="003E2584"/>
    <w:rsid w:val="003E326B"/>
    <w:rsid w:val="003E39FA"/>
    <w:rsid w:val="003E4AA4"/>
    <w:rsid w:val="003E6B4C"/>
    <w:rsid w:val="003E6E84"/>
    <w:rsid w:val="003F04B4"/>
    <w:rsid w:val="003F0579"/>
    <w:rsid w:val="003F0702"/>
    <w:rsid w:val="003F0732"/>
    <w:rsid w:val="003F0D44"/>
    <w:rsid w:val="003F10EA"/>
    <w:rsid w:val="003F24C9"/>
    <w:rsid w:val="003F3DDF"/>
    <w:rsid w:val="003F4F75"/>
    <w:rsid w:val="003F532E"/>
    <w:rsid w:val="003F54B6"/>
    <w:rsid w:val="003F59E1"/>
    <w:rsid w:val="003F649D"/>
    <w:rsid w:val="003F67C3"/>
    <w:rsid w:val="003F78EB"/>
    <w:rsid w:val="004002C5"/>
    <w:rsid w:val="00400B99"/>
    <w:rsid w:val="00400C8F"/>
    <w:rsid w:val="0040173B"/>
    <w:rsid w:val="00403394"/>
    <w:rsid w:val="00405923"/>
    <w:rsid w:val="00406B5B"/>
    <w:rsid w:val="00407724"/>
    <w:rsid w:val="00407A63"/>
    <w:rsid w:val="00411E27"/>
    <w:rsid w:val="0041231B"/>
    <w:rsid w:val="004126BD"/>
    <w:rsid w:val="0041310B"/>
    <w:rsid w:val="00413578"/>
    <w:rsid w:val="004136C3"/>
    <w:rsid w:val="00413AF1"/>
    <w:rsid w:val="00413DBB"/>
    <w:rsid w:val="00414129"/>
    <w:rsid w:val="00414593"/>
    <w:rsid w:val="0041503E"/>
    <w:rsid w:val="004152B5"/>
    <w:rsid w:val="004168D5"/>
    <w:rsid w:val="00417005"/>
    <w:rsid w:val="00420A3D"/>
    <w:rsid w:val="00421132"/>
    <w:rsid w:val="004217A9"/>
    <w:rsid w:val="00421BF3"/>
    <w:rsid w:val="00422391"/>
    <w:rsid w:val="00422A36"/>
    <w:rsid w:val="00424D33"/>
    <w:rsid w:val="00426124"/>
    <w:rsid w:val="004266CF"/>
    <w:rsid w:val="004275F0"/>
    <w:rsid w:val="00427618"/>
    <w:rsid w:val="00430899"/>
    <w:rsid w:val="004308CE"/>
    <w:rsid w:val="00430976"/>
    <w:rsid w:val="00432EE5"/>
    <w:rsid w:val="00433A14"/>
    <w:rsid w:val="00437070"/>
    <w:rsid w:val="004373DE"/>
    <w:rsid w:val="00437870"/>
    <w:rsid w:val="004378CB"/>
    <w:rsid w:val="00437D7D"/>
    <w:rsid w:val="004402E9"/>
    <w:rsid w:val="00442B73"/>
    <w:rsid w:val="004466E3"/>
    <w:rsid w:val="004468B1"/>
    <w:rsid w:val="00447925"/>
    <w:rsid w:val="00447B88"/>
    <w:rsid w:val="004532AF"/>
    <w:rsid w:val="00453EDA"/>
    <w:rsid w:val="00455E40"/>
    <w:rsid w:val="004561F5"/>
    <w:rsid w:val="00456456"/>
    <w:rsid w:val="00456AAA"/>
    <w:rsid w:val="00456BA6"/>
    <w:rsid w:val="00456FEA"/>
    <w:rsid w:val="00457003"/>
    <w:rsid w:val="004571BD"/>
    <w:rsid w:val="00457340"/>
    <w:rsid w:val="004605D3"/>
    <w:rsid w:val="004607C6"/>
    <w:rsid w:val="004607C7"/>
    <w:rsid w:val="00460F7D"/>
    <w:rsid w:val="004610C0"/>
    <w:rsid w:val="004619A5"/>
    <w:rsid w:val="00461FCD"/>
    <w:rsid w:val="00462417"/>
    <w:rsid w:val="0046257B"/>
    <w:rsid w:val="00463374"/>
    <w:rsid w:val="004637DC"/>
    <w:rsid w:val="00463D16"/>
    <w:rsid w:val="00463FAA"/>
    <w:rsid w:val="004645C6"/>
    <w:rsid w:val="00464627"/>
    <w:rsid w:val="004648D2"/>
    <w:rsid w:val="00464971"/>
    <w:rsid w:val="004654F7"/>
    <w:rsid w:val="00465646"/>
    <w:rsid w:val="00466787"/>
    <w:rsid w:val="00466F25"/>
    <w:rsid w:val="00467747"/>
    <w:rsid w:val="00470CE0"/>
    <w:rsid w:val="0047126A"/>
    <w:rsid w:val="00474621"/>
    <w:rsid w:val="004749AD"/>
    <w:rsid w:val="004756EB"/>
    <w:rsid w:val="00475F1B"/>
    <w:rsid w:val="00476B63"/>
    <w:rsid w:val="00477E09"/>
    <w:rsid w:val="00477E5B"/>
    <w:rsid w:val="00480939"/>
    <w:rsid w:val="00481590"/>
    <w:rsid w:val="00482301"/>
    <w:rsid w:val="00482690"/>
    <w:rsid w:val="004830F2"/>
    <w:rsid w:val="004831A3"/>
    <w:rsid w:val="00483E99"/>
    <w:rsid w:val="004851D0"/>
    <w:rsid w:val="00485746"/>
    <w:rsid w:val="00485B37"/>
    <w:rsid w:val="00485D88"/>
    <w:rsid w:val="00486C36"/>
    <w:rsid w:val="00487744"/>
    <w:rsid w:val="004925E8"/>
    <w:rsid w:val="00492BB0"/>
    <w:rsid w:val="00492D30"/>
    <w:rsid w:val="004934C2"/>
    <w:rsid w:val="00495711"/>
    <w:rsid w:val="00495C6A"/>
    <w:rsid w:val="00495CB0"/>
    <w:rsid w:val="0049712E"/>
    <w:rsid w:val="00497780"/>
    <w:rsid w:val="004A1266"/>
    <w:rsid w:val="004A1E15"/>
    <w:rsid w:val="004A2DD2"/>
    <w:rsid w:val="004A2E65"/>
    <w:rsid w:val="004A3445"/>
    <w:rsid w:val="004A4290"/>
    <w:rsid w:val="004A4A85"/>
    <w:rsid w:val="004A577D"/>
    <w:rsid w:val="004A5F7D"/>
    <w:rsid w:val="004B044B"/>
    <w:rsid w:val="004B066D"/>
    <w:rsid w:val="004B09F8"/>
    <w:rsid w:val="004B23E7"/>
    <w:rsid w:val="004B5675"/>
    <w:rsid w:val="004B5722"/>
    <w:rsid w:val="004B7D3A"/>
    <w:rsid w:val="004B7DC6"/>
    <w:rsid w:val="004C0110"/>
    <w:rsid w:val="004C067C"/>
    <w:rsid w:val="004C1FEE"/>
    <w:rsid w:val="004C24D8"/>
    <w:rsid w:val="004C30A3"/>
    <w:rsid w:val="004C40DD"/>
    <w:rsid w:val="004C49B4"/>
    <w:rsid w:val="004C68F2"/>
    <w:rsid w:val="004C70CA"/>
    <w:rsid w:val="004C7895"/>
    <w:rsid w:val="004D132F"/>
    <w:rsid w:val="004D1531"/>
    <w:rsid w:val="004D19B1"/>
    <w:rsid w:val="004D1F0A"/>
    <w:rsid w:val="004D1F36"/>
    <w:rsid w:val="004D2282"/>
    <w:rsid w:val="004D351D"/>
    <w:rsid w:val="004D3D07"/>
    <w:rsid w:val="004D47F0"/>
    <w:rsid w:val="004D6EDB"/>
    <w:rsid w:val="004D73A0"/>
    <w:rsid w:val="004D78E5"/>
    <w:rsid w:val="004E05B0"/>
    <w:rsid w:val="004E0A30"/>
    <w:rsid w:val="004E1453"/>
    <w:rsid w:val="004E37BD"/>
    <w:rsid w:val="004E3A66"/>
    <w:rsid w:val="004E4BB3"/>
    <w:rsid w:val="004E53A6"/>
    <w:rsid w:val="004E53BB"/>
    <w:rsid w:val="004E5CB4"/>
    <w:rsid w:val="004E611D"/>
    <w:rsid w:val="004E64B4"/>
    <w:rsid w:val="004E6609"/>
    <w:rsid w:val="004E7070"/>
    <w:rsid w:val="004F0721"/>
    <w:rsid w:val="004F0794"/>
    <w:rsid w:val="004F0FB3"/>
    <w:rsid w:val="004F10FB"/>
    <w:rsid w:val="004F1342"/>
    <w:rsid w:val="004F1B8F"/>
    <w:rsid w:val="004F1BBD"/>
    <w:rsid w:val="004F1E6E"/>
    <w:rsid w:val="004F20C8"/>
    <w:rsid w:val="004F2E5E"/>
    <w:rsid w:val="004F2FF0"/>
    <w:rsid w:val="004F319C"/>
    <w:rsid w:val="004F4BA0"/>
    <w:rsid w:val="004F63D6"/>
    <w:rsid w:val="004F68AF"/>
    <w:rsid w:val="004F6A53"/>
    <w:rsid w:val="004F76CE"/>
    <w:rsid w:val="004F772B"/>
    <w:rsid w:val="00500325"/>
    <w:rsid w:val="00500C11"/>
    <w:rsid w:val="00500C15"/>
    <w:rsid w:val="005015B9"/>
    <w:rsid w:val="00503375"/>
    <w:rsid w:val="005042E5"/>
    <w:rsid w:val="00504A52"/>
    <w:rsid w:val="00504E7A"/>
    <w:rsid w:val="005063CA"/>
    <w:rsid w:val="005071DF"/>
    <w:rsid w:val="00507BA6"/>
    <w:rsid w:val="005109B4"/>
    <w:rsid w:val="00510BF7"/>
    <w:rsid w:val="00511C71"/>
    <w:rsid w:val="00512262"/>
    <w:rsid w:val="005128DA"/>
    <w:rsid w:val="00512FC6"/>
    <w:rsid w:val="00513F73"/>
    <w:rsid w:val="005202BD"/>
    <w:rsid w:val="00520378"/>
    <w:rsid w:val="0052041E"/>
    <w:rsid w:val="005206F1"/>
    <w:rsid w:val="005216F9"/>
    <w:rsid w:val="00521A50"/>
    <w:rsid w:val="00522245"/>
    <w:rsid w:val="00522B7F"/>
    <w:rsid w:val="00523C7F"/>
    <w:rsid w:val="005244F2"/>
    <w:rsid w:val="00526454"/>
    <w:rsid w:val="00526D83"/>
    <w:rsid w:val="00526E41"/>
    <w:rsid w:val="00527F22"/>
    <w:rsid w:val="00527F5F"/>
    <w:rsid w:val="00530871"/>
    <w:rsid w:val="00531992"/>
    <w:rsid w:val="00532198"/>
    <w:rsid w:val="005327FB"/>
    <w:rsid w:val="0053305C"/>
    <w:rsid w:val="005333E0"/>
    <w:rsid w:val="0053381D"/>
    <w:rsid w:val="0053388C"/>
    <w:rsid w:val="00533B79"/>
    <w:rsid w:val="005344AB"/>
    <w:rsid w:val="00534734"/>
    <w:rsid w:val="00534A8E"/>
    <w:rsid w:val="00534FA7"/>
    <w:rsid w:val="005353D2"/>
    <w:rsid w:val="00535B0D"/>
    <w:rsid w:val="00535C0E"/>
    <w:rsid w:val="00535C69"/>
    <w:rsid w:val="005414E1"/>
    <w:rsid w:val="00541745"/>
    <w:rsid w:val="00541F89"/>
    <w:rsid w:val="00543B09"/>
    <w:rsid w:val="00545927"/>
    <w:rsid w:val="00546B9D"/>
    <w:rsid w:val="00546DED"/>
    <w:rsid w:val="0054734D"/>
    <w:rsid w:val="00550526"/>
    <w:rsid w:val="00550B6A"/>
    <w:rsid w:val="00550DBB"/>
    <w:rsid w:val="0055149F"/>
    <w:rsid w:val="005514E5"/>
    <w:rsid w:val="00551675"/>
    <w:rsid w:val="00551F16"/>
    <w:rsid w:val="00552039"/>
    <w:rsid w:val="00552281"/>
    <w:rsid w:val="00553134"/>
    <w:rsid w:val="00553AF2"/>
    <w:rsid w:val="00554818"/>
    <w:rsid w:val="00554BB3"/>
    <w:rsid w:val="00555937"/>
    <w:rsid w:val="00555F69"/>
    <w:rsid w:val="00556349"/>
    <w:rsid w:val="005568C7"/>
    <w:rsid w:val="005568D2"/>
    <w:rsid w:val="00560497"/>
    <w:rsid w:val="00563C38"/>
    <w:rsid w:val="00564DE9"/>
    <w:rsid w:val="005655C4"/>
    <w:rsid w:val="00566FBA"/>
    <w:rsid w:val="00567C15"/>
    <w:rsid w:val="00567CE0"/>
    <w:rsid w:val="005701DD"/>
    <w:rsid w:val="00570D3F"/>
    <w:rsid w:val="00570E92"/>
    <w:rsid w:val="00571EC4"/>
    <w:rsid w:val="00572465"/>
    <w:rsid w:val="00572BD6"/>
    <w:rsid w:val="00572D16"/>
    <w:rsid w:val="005741E6"/>
    <w:rsid w:val="005746D8"/>
    <w:rsid w:val="005757BF"/>
    <w:rsid w:val="00575BA6"/>
    <w:rsid w:val="00576C8B"/>
    <w:rsid w:val="00576E01"/>
    <w:rsid w:val="005807E2"/>
    <w:rsid w:val="00581A46"/>
    <w:rsid w:val="00582654"/>
    <w:rsid w:val="00582B1C"/>
    <w:rsid w:val="00584A6D"/>
    <w:rsid w:val="00586397"/>
    <w:rsid w:val="00586651"/>
    <w:rsid w:val="0058716E"/>
    <w:rsid w:val="00587DF2"/>
    <w:rsid w:val="0059003B"/>
    <w:rsid w:val="00590339"/>
    <w:rsid w:val="00590790"/>
    <w:rsid w:val="005910A1"/>
    <w:rsid w:val="0059116D"/>
    <w:rsid w:val="0059313A"/>
    <w:rsid w:val="00594D4A"/>
    <w:rsid w:val="0059622F"/>
    <w:rsid w:val="005966C6"/>
    <w:rsid w:val="00597246"/>
    <w:rsid w:val="00597E2F"/>
    <w:rsid w:val="005A110C"/>
    <w:rsid w:val="005A167A"/>
    <w:rsid w:val="005A1684"/>
    <w:rsid w:val="005A16DA"/>
    <w:rsid w:val="005A4147"/>
    <w:rsid w:val="005A4B58"/>
    <w:rsid w:val="005A53A5"/>
    <w:rsid w:val="005A5A46"/>
    <w:rsid w:val="005A62F5"/>
    <w:rsid w:val="005A63E7"/>
    <w:rsid w:val="005A6AE3"/>
    <w:rsid w:val="005B06C8"/>
    <w:rsid w:val="005B09D4"/>
    <w:rsid w:val="005B229C"/>
    <w:rsid w:val="005B2546"/>
    <w:rsid w:val="005B3158"/>
    <w:rsid w:val="005B5064"/>
    <w:rsid w:val="005B5599"/>
    <w:rsid w:val="005B730D"/>
    <w:rsid w:val="005B7A5B"/>
    <w:rsid w:val="005C04E6"/>
    <w:rsid w:val="005C04F4"/>
    <w:rsid w:val="005C1F8C"/>
    <w:rsid w:val="005C2341"/>
    <w:rsid w:val="005C26ED"/>
    <w:rsid w:val="005C2854"/>
    <w:rsid w:val="005C2C4F"/>
    <w:rsid w:val="005C4DD2"/>
    <w:rsid w:val="005C5171"/>
    <w:rsid w:val="005C5DAA"/>
    <w:rsid w:val="005C6926"/>
    <w:rsid w:val="005C6A00"/>
    <w:rsid w:val="005C6A32"/>
    <w:rsid w:val="005D00B4"/>
    <w:rsid w:val="005D05C5"/>
    <w:rsid w:val="005D093C"/>
    <w:rsid w:val="005D12CC"/>
    <w:rsid w:val="005D322E"/>
    <w:rsid w:val="005D4B38"/>
    <w:rsid w:val="005D4F4E"/>
    <w:rsid w:val="005D4FFD"/>
    <w:rsid w:val="005D5102"/>
    <w:rsid w:val="005D5A0B"/>
    <w:rsid w:val="005D69AC"/>
    <w:rsid w:val="005D6D63"/>
    <w:rsid w:val="005D6E10"/>
    <w:rsid w:val="005E0512"/>
    <w:rsid w:val="005E0911"/>
    <w:rsid w:val="005E103E"/>
    <w:rsid w:val="005E185A"/>
    <w:rsid w:val="005E2322"/>
    <w:rsid w:val="005E2A0E"/>
    <w:rsid w:val="005E2F1F"/>
    <w:rsid w:val="005E3318"/>
    <w:rsid w:val="005E33FE"/>
    <w:rsid w:val="005E47CD"/>
    <w:rsid w:val="005E488F"/>
    <w:rsid w:val="005E5137"/>
    <w:rsid w:val="005E62EE"/>
    <w:rsid w:val="005E63B8"/>
    <w:rsid w:val="005E7531"/>
    <w:rsid w:val="005F0BDF"/>
    <w:rsid w:val="005F2BC0"/>
    <w:rsid w:val="005F311D"/>
    <w:rsid w:val="005F68E0"/>
    <w:rsid w:val="005F6C39"/>
    <w:rsid w:val="005F6CE0"/>
    <w:rsid w:val="00600CC1"/>
    <w:rsid w:val="00600FCF"/>
    <w:rsid w:val="006010FD"/>
    <w:rsid w:val="006029C8"/>
    <w:rsid w:val="00602D64"/>
    <w:rsid w:val="00603BF7"/>
    <w:rsid w:val="00604024"/>
    <w:rsid w:val="00604FA7"/>
    <w:rsid w:val="00604FCA"/>
    <w:rsid w:val="0060500B"/>
    <w:rsid w:val="00605549"/>
    <w:rsid w:val="00605640"/>
    <w:rsid w:val="00607470"/>
    <w:rsid w:val="006074C0"/>
    <w:rsid w:val="00607918"/>
    <w:rsid w:val="0061097A"/>
    <w:rsid w:val="00611B97"/>
    <w:rsid w:val="00613425"/>
    <w:rsid w:val="006136B1"/>
    <w:rsid w:val="00613790"/>
    <w:rsid w:val="0061469C"/>
    <w:rsid w:val="00614A6C"/>
    <w:rsid w:val="00615AB7"/>
    <w:rsid w:val="00615C2D"/>
    <w:rsid w:val="00615E44"/>
    <w:rsid w:val="006165C7"/>
    <w:rsid w:val="00616DF6"/>
    <w:rsid w:val="00617446"/>
    <w:rsid w:val="006176C6"/>
    <w:rsid w:val="00617F8D"/>
    <w:rsid w:val="00620161"/>
    <w:rsid w:val="00620540"/>
    <w:rsid w:val="0062213E"/>
    <w:rsid w:val="006225DE"/>
    <w:rsid w:val="00623094"/>
    <w:rsid w:val="00623CB5"/>
    <w:rsid w:val="00623FBA"/>
    <w:rsid w:val="00624078"/>
    <w:rsid w:val="006245E5"/>
    <w:rsid w:val="00624B6A"/>
    <w:rsid w:val="00624D8A"/>
    <w:rsid w:val="00625193"/>
    <w:rsid w:val="0062584C"/>
    <w:rsid w:val="00626280"/>
    <w:rsid w:val="00627B6B"/>
    <w:rsid w:val="00627EC9"/>
    <w:rsid w:val="006305DB"/>
    <w:rsid w:val="006306B8"/>
    <w:rsid w:val="00630C65"/>
    <w:rsid w:val="00630FF5"/>
    <w:rsid w:val="0063176F"/>
    <w:rsid w:val="00632067"/>
    <w:rsid w:val="0063210D"/>
    <w:rsid w:val="006325BD"/>
    <w:rsid w:val="00632D30"/>
    <w:rsid w:val="00634B91"/>
    <w:rsid w:val="006403FE"/>
    <w:rsid w:val="006404E8"/>
    <w:rsid w:val="0064079B"/>
    <w:rsid w:val="0064096A"/>
    <w:rsid w:val="00640A02"/>
    <w:rsid w:val="00640F35"/>
    <w:rsid w:val="00642406"/>
    <w:rsid w:val="00642612"/>
    <w:rsid w:val="00643E30"/>
    <w:rsid w:val="00645405"/>
    <w:rsid w:val="00646101"/>
    <w:rsid w:val="00646216"/>
    <w:rsid w:val="0064642B"/>
    <w:rsid w:val="00650932"/>
    <w:rsid w:val="00651A31"/>
    <w:rsid w:val="00651A3D"/>
    <w:rsid w:val="0065273D"/>
    <w:rsid w:val="00653F21"/>
    <w:rsid w:val="00654586"/>
    <w:rsid w:val="006547AA"/>
    <w:rsid w:val="00654CA7"/>
    <w:rsid w:val="00654CC3"/>
    <w:rsid w:val="00654E4F"/>
    <w:rsid w:val="006556E4"/>
    <w:rsid w:val="0065586A"/>
    <w:rsid w:val="00655C20"/>
    <w:rsid w:val="00657177"/>
    <w:rsid w:val="00657A50"/>
    <w:rsid w:val="00657A56"/>
    <w:rsid w:val="00660309"/>
    <w:rsid w:val="00661858"/>
    <w:rsid w:val="00661C95"/>
    <w:rsid w:val="0066231D"/>
    <w:rsid w:val="0066279F"/>
    <w:rsid w:val="00662D3B"/>
    <w:rsid w:val="0066362B"/>
    <w:rsid w:val="00663FDE"/>
    <w:rsid w:val="00664244"/>
    <w:rsid w:val="00664655"/>
    <w:rsid w:val="00664B6F"/>
    <w:rsid w:val="00665480"/>
    <w:rsid w:val="0066586D"/>
    <w:rsid w:val="00667A6D"/>
    <w:rsid w:val="00667C80"/>
    <w:rsid w:val="00672921"/>
    <w:rsid w:val="00673376"/>
    <w:rsid w:val="00673705"/>
    <w:rsid w:val="00674FFD"/>
    <w:rsid w:val="0067655D"/>
    <w:rsid w:val="00680EE4"/>
    <w:rsid w:val="00681F37"/>
    <w:rsid w:val="00682C5E"/>
    <w:rsid w:val="00682E2A"/>
    <w:rsid w:val="00683DAE"/>
    <w:rsid w:val="0068546B"/>
    <w:rsid w:val="00685837"/>
    <w:rsid w:val="0069054B"/>
    <w:rsid w:val="00690E25"/>
    <w:rsid w:val="00691A84"/>
    <w:rsid w:val="00691D21"/>
    <w:rsid w:val="00692476"/>
    <w:rsid w:val="006958D2"/>
    <w:rsid w:val="00697E15"/>
    <w:rsid w:val="006A0B3D"/>
    <w:rsid w:val="006A1A6B"/>
    <w:rsid w:val="006A43C5"/>
    <w:rsid w:val="006A5333"/>
    <w:rsid w:val="006A5D4A"/>
    <w:rsid w:val="006A6006"/>
    <w:rsid w:val="006A6FDF"/>
    <w:rsid w:val="006A72EE"/>
    <w:rsid w:val="006B1792"/>
    <w:rsid w:val="006B1A3B"/>
    <w:rsid w:val="006B1A8E"/>
    <w:rsid w:val="006B2649"/>
    <w:rsid w:val="006B323C"/>
    <w:rsid w:val="006B36BC"/>
    <w:rsid w:val="006B487C"/>
    <w:rsid w:val="006B496A"/>
    <w:rsid w:val="006B4B5F"/>
    <w:rsid w:val="006B6AA9"/>
    <w:rsid w:val="006B738A"/>
    <w:rsid w:val="006C10AB"/>
    <w:rsid w:val="006C1760"/>
    <w:rsid w:val="006C2466"/>
    <w:rsid w:val="006C2C68"/>
    <w:rsid w:val="006C393D"/>
    <w:rsid w:val="006C3BDF"/>
    <w:rsid w:val="006C3C8C"/>
    <w:rsid w:val="006C50AC"/>
    <w:rsid w:val="006C5963"/>
    <w:rsid w:val="006C5F16"/>
    <w:rsid w:val="006C6664"/>
    <w:rsid w:val="006C6D92"/>
    <w:rsid w:val="006C6E0B"/>
    <w:rsid w:val="006C715B"/>
    <w:rsid w:val="006C74F2"/>
    <w:rsid w:val="006D04A1"/>
    <w:rsid w:val="006D5353"/>
    <w:rsid w:val="006D5A31"/>
    <w:rsid w:val="006D613F"/>
    <w:rsid w:val="006D6228"/>
    <w:rsid w:val="006D65EB"/>
    <w:rsid w:val="006D691D"/>
    <w:rsid w:val="006D6E00"/>
    <w:rsid w:val="006D7D83"/>
    <w:rsid w:val="006D7DE3"/>
    <w:rsid w:val="006E12D4"/>
    <w:rsid w:val="006E264E"/>
    <w:rsid w:val="006E35EB"/>
    <w:rsid w:val="006E4150"/>
    <w:rsid w:val="006E45B4"/>
    <w:rsid w:val="006E501A"/>
    <w:rsid w:val="006E5E8A"/>
    <w:rsid w:val="006E5ECD"/>
    <w:rsid w:val="006E6788"/>
    <w:rsid w:val="006E74CB"/>
    <w:rsid w:val="006E7756"/>
    <w:rsid w:val="006E7DEB"/>
    <w:rsid w:val="006F0E41"/>
    <w:rsid w:val="006F0EF0"/>
    <w:rsid w:val="006F0FC2"/>
    <w:rsid w:val="006F262F"/>
    <w:rsid w:val="006F27D9"/>
    <w:rsid w:val="006F2896"/>
    <w:rsid w:val="00700C24"/>
    <w:rsid w:val="0070140C"/>
    <w:rsid w:val="00701A3B"/>
    <w:rsid w:val="00703003"/>
    <w:rsid w:val="007033D9"/>
    <w:rsid w:val="00703CC3"/>
    <w:rsid w:val="0070553E"/>
    <w:rsid w:val="0070576E"/>
    <w:rsid w:val="00705840"/>
    <w:rsid w:val="007063AD"/>
    <w:rsid w:val="00706BC5"/>
    <w:rsid w:val="00707C45"/>
    <w:rsid w:val="00707DE6"/>
    <w:rsid w:val="00710524"/>
    <w:rsid w:val="00710528"/>
    <w:rsid w:val="0071226A"/>
    <w:rsid w:val="00712659"/>
    <w:rsid w:val="00712884"/>
    <w:rsid w:val="007129D7"/>
    <w:rsid w:val="00712D45"/>
    <w:rsid w:val="00713789"/>
    <w:rsid w:val="007154F3"/>
    <w:rsid w:val="00715CEA"/>
    <w:rsid w:val="00716173"/>
    <w:rsid w:val="007167DD"/>
    <w:rsid w:val="00716B0F"/>
    <w:rsid w:val="00716CF1"/>
    <w:rsid w:val="00717A28"/>
    <w:rsid w:val="00723937"/>
    <w:rsid w:val="00723D02"/>
    <w:rsid w:val="00724A07"/>
    <w:rsid w:val="00724F80"/>
    <w:rsid w:val="00726280"/>
    <w:rsid w:val="00726B37"/>
    <w:rsid w:val="00731121"/>
    <w:rsid w:val="007312B1"/>
    <w:rsid w:val="00731D00"/>
    <w:rsid w:val="007324A5"/>
    <w:rsid w:val="00732CD5"/>
    <w:rsid w:val="00733098"/>
    <w:rsid w:val="00734479"/>
    <w:rsid w:val="0073494F"/>
    <w:rsid w:val="00735B5F"/>
    <w:rsid w:val="0073761D"/>
    <w:rsid w:val="007405AB"/>
    <w:rsid w:val="0074203D"/>
    <w:rsid w:val="00742552"/>
    <w:rsid w:val="007427AF"/>
    <w:rsid w:val="00742F36"/>
    <w:rsid w:val="00743772"/>
    <w:rsid w:val="00743D31"/>
    <w:rsid w:val="00743F0D"/>
    <w:rsid w:val="007455D2"/>
    <w:rsid w:val="00745E71"/>
    <w:rsid w:val="0074624B"/>
    <w:rsid w:val="00746C0E"/>
    <w:rsid w:val="00746F24"/>
    <w:rsid w:val="007478A7"/>
    <w:rsid w:val="00747BFD"/>
    <w:rsid w:val="00747E40"/>
    <w:rsid w:val="00750029"/>
    <w:rsid w:val="0075099E"/>
    <w:rsid w:val="0075126C"/>
    <w:rsid w:val="007514C7"/>
    <w:rsid w:val="00751A20"/>
    <w:rsid w:val="00751A3E"/>
    <w:rsid w:val="0075288C"/>
    <w:rsid w:val="00752EDE"/>
    <w:rsid w:val="00753969"/>
    <w:rsid w:val="00754A1C"/>
    <w:rsid w:val="00755103"/>
    <w:rsid w:val="00756AA2"/>
    <w:rsid w:val="007601D9"/>
    <w:rsid w:val="0076067F"/>
    <w:rsid w:val="00761800"/>
    <w:rsid w:val="0076182B"/>
    <w:rsid w:val="00761F8E"/>
    <w:rsid w:val="00762178"/>
    <w:rsid w:val="0076288F"/>
    <w:rsid w:val="00763411"/>
    <w:rsid w:val="007647A5"/>
    <w:rsid w:val="00764C60"/>
    <w:rsid w:val="00766C53"/>
    <w:rsid w:val="00766EAA"/>
    <w:rsid w:val="00767FE4"/>
    <w:rsid w:val="00770657"/>
    <w:rsid w:val="00770D58"/>
    <w:rsid w:val="007714A5"/>
    <w:rsid w:val="00771672"/>
    <w:rsid w:val="00771716"/>
    <w:rsid w:val="00772147"/>
    <w:rsid w:val="007725F7"/>
    <w:rsid w:val="0077261E"/>
    <w:rsid w:val="007732FA"/>
    <w:rsid w:val="00773DEE"/>
    <w:rsid w:val="00775B0D"/>
    <w:rsid w:val="00775D5E"/>
    <w:rsid w:val="0077673D"/>
    <w:rsid w:val="007767AF"/>
    <w:rsid w:val="00777CB9"/>
    <w:rsid w:val="00781719"/>
    <w:rsid w:val="0078290C"/>
    <w:rsid w:val="00782A78"/>
    <w:rsid w:val="0078391F"/>
    <w:rsid w:val="00783EAD"/>
    <w:rsid w:val="007847FB"/>
    <w:rsid w:val="00785ACA"/>
    <w:rsid w:val="0078718A"/>
    <w:rsid w:val="007871BF"/>
    <w:rsid w:val="007873BE"/>
    <w:rsid w:val="00787587"/>
    <w:rsid w:val="00791B05"/>
    <w:rsid w:val="007922A6"/>
    <w:rsid w:val="0079238B"/>
    <w:rsid w:val="00792875"/>
    <w:rsid w:val="00793617"/>
    <w:rsid w:val="00793822"/>
    <w:rsid w:val="00794076"/>
    <w:rsid w:val="00796156"/>
    <w:rsid w:val="00796B97"/>
    <w:rsid w:val="007979EE"/>
    <w:rsid w:val="007A0362"/>
    <w:rsid w:val="007A0EE5"/>
    <w:rsid w:val="007A1AF6"/>
    <w:rsid w:val="007A24E7"/>
    <w:rsid w:val="007A31CE"/>
    <w:rsid w:val="007A3581"/>
    <w:rsid w:val="007A3CDD"/>
    <w:rsid w:val="007A54DB"/>
    <w:rsid w:val="007A56FF"/>
    <w:rsid w:val="007A769A"/>
    <w:rsid w:val="007A7F16"/>
    <w:rsid w:val="007A7F20"/>
    <w:rsid w:val="007B0562"/>
    <w:rsid w:val="007B09E1"/>
    <w:rsid w:val="007B0E72"/>
    <w:rsid w:val="007B10CF"/>
    <w:rsid w:val="007B272A"/>
    <w:rsid w:val="007B2910"/>
    <w:rsid w:val="007B2E7F"/>
    <w:rsid w:val="007B2FF6"/>
    <w:rsid w:val="007B39ED"/>
    <w:rsid w:val="007B3F51"/>
    <w:rsid w:val="007B461F"/>
    <w:rsid w:val="007B617D"/>
    <w:rsid w:val="007B705D"/>
    <w:rsid w:val="007B7149"/>
    <w:rsid w:val="007B7959"/>
    <w:rsid w:val="007C00F9"/>
    <w:rsid w:val="007C0667"/>
    <w:rsid w:val="007C0FFD"/>
    <w:rsid w:val="007C1812"/>
    <w:rsid w:val="007C387B"/>
    <w:rsid w:val="007C44DC"/>
    <w:rsid w:val="007C5E52"/>
    <w:rsid w:val="007C5F48"/>
    <w:rsid w:val="007C6A16"/>
    <w:rsid w:val="007D0537"/>
    <w:rsid w:val="007D105C"/>
    <w:rsid w:val="007D10A4"/>
    <w:rsid w:val="007D189C"/>
    <w:rsid w:val="007D27DC"/>
    <w:rsid w:val="007D28AC"/>
    <w:rsid w:val="007D2F9B"/>
    <w:rsid w:val="007D2FF5"/>
    <w:rsid w:val="007D313F"/>
    <w:rsid w:val="007D4213"/>
    <w:rsid w:val="007D65A5"/>
    <w:rsid w:val="007D677E"/>
    <w:rsid w:val="007D6D50"/>
    <w:rsid w:val="007D718F"/>
    <w:rsid w:val="007E0C74"/>
    <w:rsid w:val="007E0CF4"/>
    <w:rsid w:val="007E1466"/>
    <w:rsid w:val="007E1619"/>
    <w:rsid w:val="007E1B77"/>
    <w:rsid w:val="007E3A47"/>
    <w:rsid w:val="007E5FD5"/>
    <w:rsid w:val="007E6C58"/>
    <w:rsid w:val="007E6FBA"/>
    <w:rsid w:val="007E78B7"/>
    <w:rsid w:val="007E7D54"/>
    <w:rsid w:val="007F0052"/>
    <w:rsid w:val="007F0361"/>
    <w:rsid w:val="007F0B85"/>
    <w:rsid w:val="007F1906"/>
    <w:rsid w:val="007F2766"/>
    <w:rsid w:val="007F2AAE"/>
    <w:rsid w:val="007F42A1"/>
    <w:rsid w:val="007F58C3"/>
    <w:rsid w:val="007F5A52"/>
    <w:rsid w:val="007F75E7"/>
    <w:rsid w:val="007F767F"/>
    <w:rsid w:val="007F77E1"/>
    <w:rsid w:val="007F7DF0"/>
    <w:rsid w:val="008000A6"/>
    <w:rsid w:val="0080050B"/>
    <w:rsid w:val="00800F61"/>
    <w:rsid w:val="00801034"/>
    <w:rsid w:val="008019E0"/>
    <w:rsid w:val="0080436B"/>
    <w:rsid w:val="00805A48"/>
    <w:rsid w:val="008060C8"/>
    <w:rsid w:val="00806240"/>
    <w:rsid w:val="00807674"/>
    <w:rsid w:val="008103D4"/>
    <w:rsid w:val="00810C1F"/>
    <w:rsid w:val="00810C50"/>
    <w:rsid w:val="00810D2D"/>
    <w:rsid w:val="008119BC"/>
    <w:rsid w:val="00812274"/>
    <w:rsid w:val="008122DE"/>
    <w:rsid w:val="00813341"/>
    <w:rsid w:val="008139B3"/>
    <w:rsid w:val="008147E3"/>
    <w:rsid w:val="00814BDF"/>
    <w:rsid w:val="008151A9"/>
    <w:rsid w:val="008153AA"/>
    <w:rsid w:val="008158E3"/>
    <w:rsid w:val="00816A26"/>
    <w:rsid w:val="00816FBC"/>
    <w:rsid w:val="00821034"/>
    <w:rsid w:val="0082180C"/>
    <w:rsid w:val="00821AC1"/>
    <w:rsid w:val="00822252"/>
    <w:rsid w:val="00822524"/>
    <w:rsid w:val="0082296E"/>
    <w:rsid w:val="00824929"/>
    <w:rsid w:val="00824F22"/>
    <w:rsid w:val="008250DB"/>
    <w:rsid w:val="008251EC"/>
    <w:rsid w:val="00825BA1"/>
    <w:rsid w:val="00825EA1"/>
    <w:rsid w:val="00825EC6"/>
    <w:rsid w:val="0082691C"/>
    <w:rsid w:val="00826D95"/>
    <w:rsid w:val="008270EB"/>
    <w:rsid w:val="00827E1C"/>
    <w:rsid w:val="00830494"/>
    <w:rsid w:val="00831D5B"/>
    <w:rsid w:val="00832E9B"/>
    <w:rsid w:val="00832FD2"/>
    <w:rsid w:val="00834633"/>
    <w:rsid w:val="00834869"/>
    <w:rsid w:val="00834BE2"/>
    <w:rsid w:val="008369D8"/>
    <w:rsid w:val="00836A15"/>
    <w:rsid w:val="00836FCA"/>
    <w:rsid w:val="008417B6"/>
    <w:rsid w:val="00842271"/>
    <w:rsid w:val="00842310"/>
    <w:rsid w:val="008424D8"/>
    <w:rsid w:val="00843483"/>
    <w:rsid w:val="008442A4"/>
    <w:rsid w:val="00845026"/>
    <w:rsid w:val="00845288"/>
    <w:rsid w:val="008464CF"/>
    <w:rsid w:val="0084672D"/>
    <w:rsid w:val="00846740"/>
    <w:rsid w:val="0084680E"/>
    <w:rsid w:val="00847153"/>
    <w:rsid w:val="008479DF"/>
    <w:rsid w:val="00850CC8"/>
    <w:rsid w:val="008522A1"/>
    <w:rsid w:val="00853485"/>
    <w:rsid w:val="00853FAC"/>
    <w:rsid w:val="0085405B"/>
    <w:rsid w:val="00854948"/>
    <w:rsid w:val="00854EEF"/>
    <w:rsid w:val="00855BAB"/>
    <w:rsid w:val="00856BCA"/>
    <w:rsid w:val="00856BF8"/>
    <w:rsid w:val="00857246"/>
    <w:rsid w:val="008575D5"/>
    <w:rsid w:val="008578E9"/>
    <w:rsid w:val="00857BE8"/>
    <w:rsid w:val="00862F10"/>
    <w:rsid w:val="00862FC2"/>
    <w:rsid w:val="00863089"/>
    <w:rsid w:val="00863D49"/>
    <w:rsid w:val="0086459C"/>
    <w:rsid w:val="00864EE1"/>
    <w:rsid w:val="00865FB6"/>
    <w:rsid w:val="00866BB2"/>
    <w:rsid w:val="008675D8"/>
    <w:rsid w:val="0086761A"/>
    <w:rsid w:val="00867912"/>
    <w:rsid w:val="00870A5C"/>
    <w:rsid w:val="00871804"/>
    <w:rsid w:val="0087180F"/>
    <w:rsid w:val="00871DE2"/>
    <w:rsid w:val="00872257"/>
    <w:rsid w:val="00873529"/>
    <w:rsid w:val="00873B01"/>
    <w:rsid w:val="00876754"/>
    <w:rsid w:val="00876A7E"/>
    <w:rsid w:val="008778C7"/>
    <w:rsid w:val="008800EB"/>
    <w:rsid w:val="00880AA6"/>
    <w:rsid w:val="00882330"/>
    <w:rsid w:val="00885000"/>
    <w:rsid w:val="008854F7"/>
    <w:rsid w:val="00885C4F"/>
    <w:rsid w:val="0088600E"/>
    <w:rsid w:val="00886354"/>
    <w:rsid w:val="008864F1"/>
    <w:rsid w:val="00886627"/>
    <w:rsid w:val="0088713B"/>
    <w:rsid w:val="008879F2"/>
    <w:rsid w:val="00890248"/>
    <w:rsid w:val="00890ACE"/>
    <w:rsid w:val="00890D0F"/>
    <w:rsid w:val="00891DA1"/>
    <w:rsid w:val="00891E40"/>
    <w:rsid w:val="008920A1"/>
    <w:rsid w:val="00892C84"/>
    <w:rsid w:val="00893D0A"/>
    <w:rsid w:val="008946AA"/>
    <w:rsid w:val="00894795"/>
    <w:rsid w:val="00896376"/>
    <w:rsid w:val="00896517"/>
    <w:rsid w:val="00896FA4"/>
    <w:rsid w:val="008A0034"/>
    <w:rsid w:val="008A05E2"/>
    <w:rsid w:val="008A0B67"/>
    <w:rsid w:val="008A2976"/>
    <w:rsid w:val="008A2AF9"/>
    <w:rsid w:val="008A33A8"/>
    <w:rsid w:val="008A3600"/>
    <w:rsid w:val="008A366E"/>
    <w:rsid w:val="008A384D"/>
    <w:rsid w:val="008A47DA"/>
    <w:rsid w:val="008A4E63"/>
    <w:rsid w:val="008A53E6"/>
    <w:rsid w:val="008A573A"/>
    <w:rsid w:val="008A65A7"/>
    <w:rsid w:val="008A664E"/>
    <w:rsid w:val="008A7E88"/>
    <w:rsid w:val="008B02AF"/>
    <w:rsid w:val="008B0764"/>
    <w:rsid w:val="008B1536"/>
    <w:rsid w:val="008B24C0"/>
    <w:rsid w:val="008B3ADA"/>
    <w:rsid w:val="008B561D"/>
    <w:rsid w:val="008B7504"/>
    <w:rsid w:val="008C061C"/>
    <w:rsid w:val="008C0DD0"/>
    <w:rsid w:val="008C2042"/>
    <w:rsid w:val="008C363F"/>
    <w:rsid w:val="008C3A99"/>
    <w:rsid w:val="008C41B7"/>
    <w:rsid w:val="008C4F67"/>
    <w:rsid w:val="008C561B"/>
    <w:rsid w:val="008C57A4"/>
    <w:rsid w:val="008C58F2"/>
    <w:rsid w:val="008C5ACF"/>
    <w:rsid w:val="008C5F51"/>
    <w:rsid w:val="008C6B94"/>
    <w:rsid w:val="008C6E4F"/>
    <w:rsid w:val="008D239C"/>
    <w:rsid w:val="008D3521"/>
    <w:rsid w:val="008D38C1"/>
    <w:rsid w:val="008D41E2"/>
    <w:rsid w:val="008D452A"/>
    <w:rsid w:val="008D57E9"/>
    <w:rsid w:val="008D5CF1"/>
    <w:rsid w:val="008D6B4B"/>
    <w:rsid w:val="008E1EBD"/>
    <w:rsid w:val="008E2624"/>
    <w:rsid w:val="008E2D39"/>
    <w:rsid w:val="008E599B"/>
    <w:rsid w:val="008E6211"/>
    <w:rsid w:val="008E6D54"/>
    <w:rsid w:val="008E7289"/>
    <w:rsid w:val="008F048A"/>
    <w:rsid w:val="008F04F2"/>
    <w:rsid w:val="008F08D5"/>
    <w:rsid w:val="008F2674"/>
    <w:rsid w:val="008F2CEE"/>
    <w:rsid w:val="008F2FA3"/>
    <w:rsid w:val="008F50B6"/>
    <w:rsid w:val="008F56B9"/>
    <w:rsid w:val="008F67DB"/>
    <w:rsid w:val="008F6852"/>
    <w:rsid w:val="008F6896"/>
    <w:rsid w:val="008F76E0"/>
    <w:rsid w:val="008F7B19"/>
    <w:rsid w:val="00900F52"/>
    <w:rsid w:val="0090124F"/>
    <w:rsid w:val="00902C66"/>
    <w:rsid w:val="00904502"/>
    <w:rsid w:val="00904E24"/>
    <w:rsid w:val="00906B4F"/>
    <w:rsid w:val="00906CD9"/>
    <w:rsid w:val="00907E25"/>
    <w:rsid w:val="00910A70"/>
    <w:rsid w:val="00910CF9"/>
    <w:rsid w:val="0091111E"/>
    <w:rsid w:val="0091166E"/>
    <w:rsid w:val="0091185A"/>
    <w:rsid w:val="009118CD"/>
    <w:rsid w:val="00911AFA"/>
    <w:rsid w:val="00914594"/>
    <w:rsid w:val="00915545"/>
    <w:rsid w:val="009158CE"/>
    <w:rsid w:val="00915B12"/>
    <w:rsid w:val="009161D5"/>
    <w:rsid w:val="00916DDD"/>
    <w:rsid w:val="00920D9F"/>
    <w:rsid w:val="009214BB"/>
    <w:rsid w:val="00922248"/>
    <w:rsid w:val="00922639"/>
    <w:rsid w:val="00922DF4"/>
    <w:rsid w:val="009235D6"/>
    <w:rsid w:val="00923B92"/>
    <w:rsid w:val="00924481"/>
    <w:rsid w:val="0092709F"/>
    <w:rsid w:val="009278FA"/>
    <w:rsid w:val="0093054E"/>
    <w:rsid w:val="00930E3D"/>
    <w:rsid w:val="00931572"/>
    <w:rsid w:val="0093475D"/>
    <w:rsid w:val="00935532"/>
    <w:rsid w:val="009355A2"/>
    <w:rsid w:val="00935F84"/>
    <w:rsid w:val="0094044B"/>
    <w:rsid w:val="00940749"/>
    <w:rsid w:val="00940DC8"/>
    <w:rsid w:val="009419AE"/>
    <w:rsid w:val="00941F47"/>
    <w:rsid w:val="00942359"/>
    <w:rsid w:val="009434DF"/>
    <w:rsid w:val="009443EF"/>
    <w:rsid w:val="0094576C"/>
    <w:rsid w:val="00945EFA"/>
    <w:rsid w:val="00945F49"/>
    <w:rsid w:val="009467BF"/>
    <w:rsid w:val="00947351"/>
    <w:rsid w:val="0095050B"/>
    <w:rsid w:val="0095062C"/>
    <w:rsid w:val="009516B4"/>
    <w:rsid w:val="009522D9"/>
    <w:rsid w:val="00952342"/>
    <w:rsid w:val="0095239D"/>
    <w:rsid w:val="0095516C"/>
    <w:rsid w:val="0095656E"/>
    <w:rsid w:val="00956CE2"/>
    <w:rsid w:val="0095780B"/>
    <w:rsid w:val="00961045"/>
    <w:rsid w:val="00961C11"/>
    <w:rsid w:val="00961F0C"/>
    <w:rsid w:val="00962872"/>
    <w:rsid w:val="00962D20"/>
    <w:rsid w:val="00964497"/>
    <w:rsid w:val="00964F74"/>
    <w:rsid w:val="00965497"/>
    <w:rsid w:val="009659C9"/>
    <w:rsid w:val="00965FEA"/>
    <w:rsid w:val="0096622B"/>
    <w:rsid w:val="0096668E"/>
    <w:rsid w:val="00966903"/>
    <w:rsid w:val="00966E0E"/>
    <w:rsid w:val="00967E42"/>
    <w:rsid w:val="00967EC2"/>
    <w:rsid w:val="00970DCA"/>
    <w:rsid w:val="00971637"/>
    <w:rsid w:val="00971CB6"/>
    <w:rsid w:val="00972C02"/>
    <w:rsid w:val="00973572"/>
    <w:rsid w:val="00973DF9"/>
    <w:rsid w:val="00974405"/>
    <w:rsid w:val="00974489"/>
    <w:rsid w:val="00975177"/>
    <w:rsid w:val="00975B26"/>
    <w:rsid w:val="009762F9"/>
    <w:rsid w:val="00976D1A"/>
    <w:rsid w:val="009772BA"/>
    <w:rsid w:val="00977F33"/>
    <w:rsid w:val="00980FB6"/>
    <w:rsid w:val="0098170A"/>
    <w:rsid w:val="00981C11"/>
    <w:rsid w:val="00982045"/>
    <w:rsid w:val="00982046"/>
    <w:rsid w:val="009823B4"/>
    <w:rsid w:val="009826DB"/>
    <w:rsid w:val="0098349F"/>
    <w:rsid w:val="0098472A"/>
    <w:rsid w:val="009852D2"/>
    <w:rsid w:val="0098559C"/>
    <w:rsid w:val="009865B4"/>
    <w:rsid w:val="00986871"/>
    <w:rsid w:val="00986E2E"/>
    <w:rsid w:val="009925EC"/>
    <w:rsid w:val="0099333E"/>
    <w:rsid w:val="00994896"/>
    <w:rsid w:val="00994F4E"/>
    <w:rsid w:val="00996B79"/>
    <w:rsid w:val="009971A9"/>
    <w:rsid w:val="009977D4"/>
    <w:rsid w:val="00997820"/>
    <w:rsid w:val="00997AD1"/>
    <w:rsid w:val="009A02A9"/>
    <w:rsid w:val="009A1B95"/>
    <w:rsid w:val="009A29A3"/>
    <w:rsid w:val="009A2DCF"/>
    <w:rsid w:val="009A5123"/>
    <w:rsid w:val="009A6A5B"/>
    <w:rsid w:val="009A7ADF"/>
    <w:rsid w:val="009A7B39"/>
    <w:rsid w:val="009B050C"/>
    <w:rsid w:val="009B1AD6"/>
    <w:rsid w:val="009B1FD0"/>
    <w:rsid w:val="009B2B41"/>
    <w:rsid w:val="009B2C4B"/>
    <w:rsid w:val="009B3548"/>
    <w:rsid w:val="009B39AA"/>
    <w:rsid w:val="009B5305"/>
    <w:rsid w:val="009B66A1"/>
    <w:rsid w:val="009C37EB"/>
    <w:rsid w:val="009C47E5"/>
    <w:rsid w:val="009C5A36"/>
    <w:rsid w:val="009C633C"/>
    <w:rsid w:val="009C68E1"/>
    <w:rsid w:val="009C6922"/>
    <w:rsid w:val="009C6A0B"/>
    <w:rsid w:val="009D045B"/>
    <w:rsid w:val="009D08F6"/>
    <w:rsid w:val="009D1578"/>
    <w:rsid w:val="009D4168"/>
    <w:rsid w:val="009D45CD"/>
    <w:rsid w:val="009D52B5"/>
    <w:rsid w:val="009D5324"/>
    <w:rsid w:val="009D5587"/>
    <w:rsid w:val="009D6DE3"/>
    <w:rsid w:val="009D78A0"/>
    <w:rsid w:val="009E105E"/>
    <w:rsid w:val="009E199A"/>
    <w:rsid w:val="009E1BE5"/>
    <w:rsid w:val="009E2131"/>
    <w:rsid w:val="009E2E74"/>
    <w:rsid w:val="009E380C"/>
    <w:rsid w:val="009E61C2"/>
    <w:rsid w:val="009F0FDE"/>
    <w:rsid w:val="009F1F51"/>
    <w:rsid w:val="009F20CC"/>
    <w:rsid w:val="009F28AE"/>
    <w:rsid w:val="009F3A6D"/>
    <w:rsid w:val="009F4CED"/>
    <w:rsid w:val="009F5B84"/>
    <w:rsid w:val="009F621C"/>
    <w:rsid w:val="009F7791"/>
    <w:rsid w:val="009F7FFA"/>
    <w:rsid w:val="00A014D3"/>
    <w:rsid w:val="00A01F4D"/>
    <w:rsid w:val="00A027DF"/>
    <w:rsid w:val="00A02A91"/>
    <w:rsid w:val="00A03AE3"/>
    <w:rsid w:val="00A058DD"/>
    <w:rsid w:val="00A07BE9"/>
    <w:rsid w:val="00A10400"/>
    <w:rsid w:val="00A10679"/>
    <w:rsid w:val="00A110A5"/>
    <w:rsid w:val="00A12E6E"/>
    <w:rsid w:val="00A137A2"/>
    <w:rsid w:val="00A142FA"/>
    <w:rsid w:val="00A14A52"/>
    <w:rsid w:val="00A150DF"/>
    <w:rsid w:val="00A165AE"/>
    <w:rsid w:val="00A167E4"/>
    <w:rsid w:val="00A17641"/>
    <w:rsid w:val="00A2153E"/>
    <w:rsid w:val="00A22A73"/>
    <w:rsid w:val="00A22C96"/>
    <w:rsid w:val="00A244D2"/>
    <w:rsid w:val="00A24738"/>
    <w:rsid w:val="00A24766"/>
    <w:rsid w:val="00A24CDB"/>
    <w:rsid w:val="00A24E1E"/>
    <w:rsid w:val="00A24F31"/>
    <w:rsid w:val="00A2529B"/>
    <w:rsid w:val="00A25CE6"/>
    <w:rsid w:val="00A25EBE"/>
    <w:rsid w:val="00A2627D"/>
    <w:rsid w:val="00A263C3"/>
    <w:rsid w:val="00A26790"/>
    <w:rsid w:val="00A26A14"/>
    <w:rsid w:val="00A26FFE"/>
    <w:rsid w:val="00A27AC6"/>
    <w:rsid w:val="00A30C92"/>
    <w:rsid w:val="00A31A19"/>
    <w:rsid w:val="00A32697"/>
    <w:rsid w:val="00A32F7C"/>
    <w:rsid w:val="00A35604"/>
    <w:rsid w:val="00A35796"/>
    <w:rsid w:val="00A361D4"/>
    <w:rsid w:val="00A374C4"/>
    <w:rsid w:val="00A37699"/>
    <w:rsid w:val="00A376AB"/>
    <w:rsid w:val="00A40E6E"/>
    <w:rsid w:val="00A421F9"/>
    <w:rsid w:val="00A4228D"/>
    <w:rsid w:val="00A42725"/>
    <w:rsid w:val="00A4274A"/>
    <w:rsid w:val="00A42874"/>
    <w:rsid w:val="00A4388A"/>
    <w:rsid w:val="00A43C19"/>
    <w:rsid w:val="00A46182"/>
    <w:rsid w:val="00A500D7"/>
    <w:rsid w:val="00A5036E"/>
    <w:rsid w:val="00A5119A"/>
    <w:rsid w:val="00A53F45"/>
    <w:rsid w:val="00A547FC"/>
    <w:rsid w:val="00A54945"/>
    <w:rsid w:val="00A55E2F"/>
    <w:rsid w:val="00A5604D"/>
    <w:rsid w:val="00A562FE"/>
    <w:rsid w:val="00A578F6"/>
    <w:rsid w:val="00A57A04"/>
    <w:rsid w:val="00A60344"/>
    <w:rsid w:val="00A603DF"/>
    <w:rsid w:val="00A6083F"/>
    <w:rsid w:val="00A60C3E"/>
    <w:rsid w:val="00A61295"/>
    <w:rsid w:val="00A612DD"/>
    <w:rsid w:val="00A61563"/>
    <w:rsid w:val="00A62FB6"/>
    <w:rsid w:val="00A638AC"/>
    <w:rsid w:val="00A63993"/>
    <w:rsid w:val="00A64504"/>
    <w:rsid w:val="00A64F6E"/>
    <w:rsid w:val="00A66F8D"/>
    <w:rsid w:val="00A7197C"/>
    <w:rsid w:val="00A71F08"/>
    <w:rsid w:val="00A72827"/>
    <w:rsid w:val="00A72C2B"/>
    <w:rsid w:val="00A72ECB"/>
    <w:rsid w:val="00A74040"/>
    <w:rsid w:val="00A751C1"/>
    <w:rsid w:val="00A7610E"/>
    <w:rsid w:val="00A76394"/>
    <w:rsid w:val="00A7653E"/>
    <w:rsid w:val="00A767B2"/>
    <w:rsid w:val="00A77786"/>
    <w:rsid w:val="00A77E3B"/>
    <w:rsid w:val="00A807A7"/>
    <w:rsid w:val="00A811C9"/>
    <w:rsid w:val="00A81536"/>
    <w:rsid w:val="00A82003"/>
    <w:rsid w:val="00A829B6"/>
    <w:rsid w:val="00A82E3A"/>
    <w:rsid w:val="00A8457B"/>
    <w:rsid w:val="00A85E5A"/>
    <w:rsid w:val="00A85ED6"/>
    <w:rsid w:val="00A864CA"/>
    <w:rsid w:val="00A86D6F"/>
    <w:rsid w:val="00A86F1C"/>
    <w:rsid w:val="00A87E39"/>
    <w:rsid w:val="00A904DD"/>
    <w:rsid w:val="00A90E87"/>
    <w:rsid w:val="00A9120B"/>
    <w:rsid w:val="00A91875"/>
    <w:rsid w:val="00A91A21"/>
    <w:rsid w:val="00A921D6"/>
    <w:rsid w:val="00A92934"/>
    <w:rsid w:val="00A9520D"/>
    <w:rsid w:val="00A96118"/>
    <w:rsid w:val="00A9640B"/>
    <w:rsid w:val="00A96542"/>
    <w:rsid w:val="00A96A3E"/>
    <w:rsid w:val="00A972B5"/>
    <w:rsid w:val="00A974AD"/>
    <w:rsid w:val="00AA0638"/>
    <w:rsid w:val="00AA0CC6"/>
    <w:rsid w:val="00AA144B"/>
    <w:rsid w:val="00AA16E8"/>
    <w:rsid w:val="00AA268D"/>
    <w:rsid w:val="00AA343F"/>
    <w:rsid w:val="00AA3D20"/>
    <w:rsid w:val="00AA4386"/>
    <w:rsid w:val="00AA5FED"/>
    <w:rsid w:val="00AA6031"/>
    <w:rsid w:val="00AA680B"/>
    <w:rsid w:val="00AA6E75"/>
    <w:rsid w:val="00AA70A8"/>
    <w:rsid w:val="00AA78F0"/>
    <w:rsid w:val="00AB0CE6"/>
    <w:rsid w:val="00AB122A"/>
    <w:rsid w:val="00AB1B6E"/>
    <w:rsid w:val="00AB2784"/>
    <w:rsid w:val="00AB31CC"/>
    <w:rsid w:val="00AB38FD"/>
    <w:rsid w:val="00AB3EF4"/>
    <w:rsid w:val="00AB3F74"/>
    <w:rsid w:val="00AB58E8"/>
    <w:rsid w:val="00AB6487"/>
    <w:rsid w:val="00AB648F"/>
    <w:rsid w:val="00AB6E5B"/>
    <w:rsid w:val="00AC058D"/>
    <w:rsid w:val="00AC0812"/>
    <w:rsid w:val="00AC1035"/>
    <w:rsid w:val="00AC1459"/>
    <w:rsid w:val="00AC1ABA"/>
    <w:rsid w:val="00AC362D"/>
    <w:rsid w:val="00AC390C"/>
    <w:rsid w:val="00AC3E1C"/>
    <w:rsid w:val="00AC55E3"/>
    <w:rsid w:val="00AD0693"/>
    <w:rsid w:val="00AD10E7"/>
    <w:rsid w:val="00AD259A"/>
    <w:rsid w:val="00AD295E"/>
    <w:rsid w:val="00AD38EE"/>
    <w:rsid w:val="00AD3996"/>
    <w:rsid w:val="00AD450D"/>
    <w:rsid w:val="00AD4821"/>
    <w:rsid w:val="00AD5049"/>
    <w:rsid w:val="00AD5150"/>
    <w:rsid w:val="00AD5AB1"/>
    <w:rsid w:val="00AD5C4D"/>
    <w:rsid w:val="00AD6846"/>
    <w:rsid w:val="00AD7040"/>
    <w:rsid w:val="00AD71F0"/>
    <w:rsid w:val="00AD76FD"/>
    <w:rsid w:val="00AE012E"/>
    <w:rsid w:val="00AE11F7"/>
    <w:rsid w:val="00AE17D9"/>
    <w:rsid w:val="00AE251D"/>
    <w:rsid w:val="00AE29F1"/>
    <w:rsid w:val="00AE3694"/>
    <w:rsid w:val="00AE3910"/>
    <w:rsid w:val="00AE53E3"/>
    <w:rsid w:val="00AF04B6"/>
    <w:rsid w:val="00AF0811"/>
    <w:rsid w:val="00AF1173"/>
    <w:rsid w:val="00AF1847"/>
    <w:rsid w:val="00AF28E1"/>
    <w:rsid w:val="00AF2D14"/>
    <w:rsid w:val="00AF4DC0"/>
    <w:rsid w:val="00AF523C"/>
    <w:rsid w:val="00AF5637"/>
    <w:rsid w:val="00AF5B49"/>
    <w:rsid w:val="00AF6FDB"/>
    <w:rsid w:val="00AF7857"/>
    <w:rsid w:val="00B00015"/>
    <w:rsid w:val="00B000E5"/>
    <w:rsid w:val="00B00C72"/>
    <w:rsid w:val="00B00D32"/>
    <w:rsid w:val="00B00F41"/>
    <w:rsid w:val="00B01841"/>
    <w:rsid w:val="00B018A0"/>
    <w:rsid w:val="00B02D9B"/>
    <w:rsid w:val="00B03408"/>
    <w:rsid w:val="00B0364C"/>
    <w:rsid w:val="00B038B5"/>
    <w:rsid w:val="00B039D4"/>
    <w:rsid w:val="00B04368"/>
    <w:rsid w:val="00B04DFC"/>
    <w:rsid w:val="00B051C5"/>
    <w:rsid w:val="00B05208"/>
    <w:rsid w:val="00B063CC"/>
    <w:rsid w:val="00B06568"/>
    <w:rsid w:val="00B07619"/>
    <w:rsid w:val="00B10658"/>
    <w:rsid w:val="00B10A5D"/>
    <w:rsid w:val="00B124DF"/>
    <w:rsid w:val="00B1525E"/>
    <w:rsid w:val="00B1559D"/>
    <w:rsid w:val="00B160ED"/>
    <w:rsid w:val="00B162A5"/>
    <w:rsid w:val="00B16724"/>
    <w:rsid w:val="00B17613"/>
    <w:rsid w:val="00B17A80"/>
    <w:rsid w:val="00B17E94"/>
    <w:rsid w:val="00B17F69"/>
    <w:rsid w:val="00B20CB5"/>
    <w:rsid w:val="00B21756"/>
    <w:rsid w:val="00B219BB"/>
    <w:rsid w:val="00B225BA"/>
    <w:rsid w:val="00B22993"/>
    <w:rsid w:val="00B24AB1"/>
    <w:rsid w:val="00B24ABE"/>
    <w:rsid w:val="00B26268"/>
    <w:rsid w:val="00B264F9"/>
    <w:rsid w:val="00B269CB"/>
    <w:rsid w:val="00B27363"/>
    <w:rsid w:val="00B30865"/>
    <w:rsid w:val="00B31CC1"/>
    <w:rsid w:val="00B31D9D"/>
    <w:rsid w:val="00B3270E"/>
    <w:rsid w:val="00B32B20"/>
    <w:rsid w:val="00B32DA8"/>
    <w:rsid w:val="00B3341E"/>
    <w:rsid w:val="00B33B37"/>
    <w:rsid w:val="00B342BB"/>
    <w:rsid w:val="00B357BF"/>
    <w:rsid w:val="00B3666E"/>
    <w:rsid w:val="00B36E27"/>
    <w:rsid w:val="00B3700A"/>
    <w:rsid w:val="00B37075"/>
    <w:rsid w:val="00B3779C"/>
    <w:rsid w:val="00B37E06"/>
    <w:rsid w:val="00B41035"/>
    <w:rsid w:val="00B41537"/>
    <w:rsid w:val="00B42087"/>
    <w:rsid w:val="00B43170"/>
    <w:rsid w:val="00B438ED"/>
    <w:rsid w:val="00B47AA8"/>
    <w:rsid w:val="00B47C83"/>
    <w:rsid w:val="00B47D2E"/>
    <w:rsid w:val="00B50610"/>
    <w:rsid w:val="00B51BEC"/>
    <w:rsid w:val="00B52D79"/>
    <w:rsid w:val="00B539AC"/>
    <w:rsid w:val="00B53E69"/>
    <w:rsid w:val="00B5529F"/>
    <w:rsid w:val="00B57890"/>
    <w:rsid w:val="00B57FF1"/>
    <w:rsid w:val="00B624D7"/>
    <w:rsid w:val="00B634D2"/>
    <w:rsid w:val="00B637DE"/>
    <w:rsid w:val="00B6394F"/>
    <w:rsid w:val="00B63D9D"/>
    <w:rsid w:val="00B64720"/>
    <w:rsid w:val="00B6493F"/>
    <w:rsid w:val="00B64A32"/>
    <w:rsid w:val="00B65487"/>
    <w:rsid w:val="00B6604B"/>
    <w:rsid w:val="00B66E74"/>
    <w:rsid w:val="00B66F7A"/>
    <w:rsid w:val="00B676F3"/>
    <w:rsid w:val="00B67E79"/>
    <w:rsid w:val="00B700E5"/>
    <w:rsid w:val="00B70D5F"/>
    <w:rsid w:val="00B72000"/>
    <w:rsid w:val="00B7320D"/>
    <w:rsid w:val="00B734F6"/>
    <w:rsid w:val="00B7358F"/>
    <w:rsid w:val="00B7407F"/>
    <w:rsid w:val="00B743A0"/>
    <w:rsid w:val="00B74ED7"/>
    <w:rsid w:val="00B75A6B"/>
    <w:rsid w:val="00B80F9E"/>
    <w:rsid w:val="00B810ED"/>
    <w:rsid w:val="00B81EC8"/>
    <w:rsid w:val="00B82706"/>
    <w:rsid w:val="00B82C01"/>
    <w:rsid w:val="00B831F9"/>
    <w:rsid w:val="00B84B42"/>
    <w:rsid w:val="00B854B5"/>
    <w:rsid w:val="00B86D5B"/>
    <w:rsid w:val="00B86DC0"/>
    <w:rsid w:val="00B870E0"/>
    <w:rsid w:val="00B90044"/>
    <w:rsid w:val="00B9015C"/>
    <w:rsid w:val="00B9109F"/>
    <w:rsid w:val="00B91375"/>
    <w:rsid w:val="00B920AD"/>
    <w:rsid w:val="00B92288"/>
    <w:rsid w:val="00B92472"/>
    <w:rsid w:val="00B925D2"/>
    <w:rsid w:val="00B928B9"/>
    <w:rsid w:val="00B93B1E"/>
    <w:rsid w:val="00B97494"/>
    <w:rsid w:val="00B97986"/>
    <w:rsid w:val="00BA013F"/>
    <w:rsid w:val="00BA0E1B"/>
    <w:rsid w:val="00BA2A5F"/>
    <w:rsid w:val="00BA3396"/>
    <w:rsid w:val="00BA37EE"/>
    <w:rsid w:val="00BA3D9C"/>
    <w:rsid w:val="00BA3EB7"/>
    <w:rsid w:val="00BA3F97"/>
    <w:rsid w:val="00BA415A"/>
    <w:rsid w:val="00BA4655"/>
    <w:rsid w:val="00BA4CA6"/>
    <w:rsid w:val="00BA5005"/>
    <w:rsid w:val="00BA5C83"/>
    <w:rsid w:val="00BA6345"/>
    <w:rsid w:val="00BA7D8B"/>
    <w:rsid w:val="00BA7F46"/>
    <w:rsid w:val="00BB02E3"/>
    <w:rsid w:val="00BB1097"/>
    <w:rsid w:val="00BB193C"/>
    <w:rsid w:val="00BB1B72"/>
    <w:rsid w:val="00BB2172"/>
    <w:rsid w:val="00BB3144"/>
    <w:rsid w:val="00BB341F"/>
    <w:rsid w:val="00BB4867"/>
    <w:rsid w:val="00BB70E7"/>
    <w:rsid w:val="00BB7124"/>
    <w:rsid w:val="00BC0954"/>
    <w:rsid w:val="00BC0AF3"/>
    <w:rsid w:val="00BC0C49"/>
    <w:rsid w:val="00BC1860"/>
    <w:rsid w:val="00BC33AA"/>
    <w:rsid w:val="00BC3A87"/>
    <w:rsid w:val="00BC3EE2"/>
    <w:rsid w:val="00BC5392"/>
    <w:rsid w:val="00BC5E72"/>
    <w:rsid w:val="00BC63F9"/>
    <w:rsid w:val="00BC6B93"/>
    <w:rsid w:val="00BC6F0F"/>
    <w:rsid w:val="00BC7C83"/>
    <w:rsid w:val="00BD0D25"/>
    <w:rsid w:val="00BD12C5"/>
    <w:rsid w:val="00BD1338"/>
    <w:rsid w:val="00BD1633"/>
    <w:rsid w:val="00BD2138"/>
    <w:rsid w:val="00BD23AC"/>
    <w:rsid w:val="00BD3049"/>
    <w:rsid w:val="00BD3FD6"/>
    <w:rsid w:val="00BD51D9"/>
    <w:rsid w:val="00BD67D3"/>
    <w:rsid w:val="00BE0BB5"/>
    <w:rsid w:val="00BE11CE"/>
    <w:rsid w:val="00BE1A6A"/>
    <w:rsid w:val="00BE267E"/>
    <w:rsid w:val="00BE3181"/>
    <w:rsid w:val="00BE37B4"/>
    <w:rsid w:val="00BE3BEC"/>
    <w:rsid w:val="00BE41F3"/>
    <w:rsid w:val="00BE4D49"/>
    <w:rsid w:val="00BE539D"/>
    <w:rsid w:val="00BE6374"/>
    <w:rsid w:val="00BE71CF"/>
    <w:rsid w:val="00BE75FB"/>
    <w:rsid w:val="00BF028A"/>
    <w:rsid w:val="00BF0338"/>
    <w:rsid w:val="00BF0515"/>
    <w:rsid w:val="00BF089B"/>
    <w:rsid w:val="00BF119A"/>
    <w:rsid w:val="00BF1AFF"/>
    <w:rsid w:val="00BF1C73"/>
    <w:rsid w:val="00BF2E78"/>
    <w:rsid w:val="00BF327E"/>
    <w:rsid w:val="00BF38CD"/>
    <w:rsid w:val="00BF3C5F"/>
    <w:rsid w:val="00BF3F8B"/>
    <w:rsid w:val="00BF42E0"/>
    <w:rsid w:val="00BF4DC9"/>
    <w:rsid w:val="00BF4FCD"/>
    <w:rsid w:val="00BF50C5"/>
    <w:rsid w:val="00BF5ACA"/>
    <w:rsid w:val="00BF5CDB"/>
    <w:rsid w:val="00BF6277"/>
    <w:rsid w:val="00BF6838"/>
    <w:rsid w:val="00C00194"/>
    <w:rsid w:val="00C019D7"/>
    <w:rsid w:val="00C01ACD"/>
    <w:rsid w:val="00C01C3C"/>
    <w:rsid w:val="00C0285B"/>
    <w:rsid w:val="00C02EEC"/>
    <w:rsid w:val="00C03F03"/>
    <w:rsid w:val="00C04157"/>
    <w:rsid w:val="00C04D97"/>
    <w:rsid w:val="00C0530D"/>
    <w:rsid w:val="00C05929"/>
    <w:rsid w:val="00C05DDD"/>
    <w:rsid w:val="00C06016"/>
    <w:rsid w:val="00C062EB"/>
    <w:rsid w:val="00C074ED"/>
    <w:rsid w:val="00C0757B"/>
    <w:rsid w:val="00C07C87"/>
    <w:rsid w:val="00C1033B"/>
    <w:rsid w:val="00C10C9F"/>
    <w:rsid w:val="00C10E4A"/>
    <w:rsid w:val="00C113BF"/>
    <w:rsid w:val="00C1372F"/>
    <w:rsid w:val="00C14AA0"/>
    <w:rsid w:val="00C14FCA"/>
    <w:rsid w:val="00C15255"/>
    <w:rsid w:val="00C154FF"/>
    <w:rsid w:val="00C17D3F"/>
    <w:rsid w:val="00C17FC7"/>
    <w:rsid w:val="00C20ED1"/>
    <w:rsid w:val="00C212E0"/>
    <w:rsid w:val="00C2271A"/>
    <w:rsid w:val="00C23A97"/>
    <w:rsid w:val="00C2422D"/>
    <w:rsid w:val="00C248D6"/>
    <w:rsid w:val="00C25F89"/>
    <w:rsid w:val="00C26B0E"/>
    <w:rsid w:val="00C26DAC"/>
    <w:rsid w:val="00C2775E"/>
    <w:rsid w:val="00C329EA"/>
    <w:rsid w:val="00C32E3B"/>
    <w:rsid w:val="00C348F4"/>
    <w:rsid w:val="00C352A9"/>
    <w:rsid w:val="00C358BB"/>
    <w:rsid w:val="00C35CE3"/>
    <w:rsid w:val="00C3752B"/>
    <w:rsid w:val="00C37A3E"/>
    <w:rsid w:val="00C40204"/>
    <w:rsid w:val="00C4030B"/>
    <w:rsid w:val="00C4057F"/>
    <w:rsid w:val="00C40C69"/>
    <w:rsid w:val="00C429D5"/>
    <w:rsid w:val="00C44719"/>
    <w:rsid w:val="00C44BB3"/>
    <w:rsid w:val="00C45AFE"/>
    <w:rsid w:val="00C4698E"/>
    <w:rsid w:val="00C471D4"/>
    <w:rsid w:val="00C50DED"/>
    <w:rsid w:val="00C512D4"/>
    <w:rsid w:val="00C51753"/>
    <w:rsid w:val="00C51947"/>
    <w:rsid w:val="00C528C3"/>
    <w:rsid w:val="00C52F96"/>
    <w:rsid w:val="00C53316"/>
    <w:rsid w:val="00C537C3"/>
    <w:rsid w:val="00C538B7"/>
    <w:rsid w:val="00C53A2D"/>
    <w:rsid w:val="00C5469B"/>
    <w:rsid w:val="00C54DFA"/>
    <w:rsid w:val="00C558E9"/>
    <w:rsid w:val="00C56C69"/>
    <w:rsid w:val="00C57276"/>
    <w:rsid w:val="00C576BF"/>
    <w:rsid w:val="00C6028F"/>
    <w:rsid w:val="00C6064C"/>
    <w:rsid w:val="00C606E8"/>
    <w:rsid w:val="00C611EC"/>
    <w:rsid w:val="00C6156A"/>
    <w:rsid w:val="00C656E5"/>
    <w:rsid w:val="00C65DAB"/>
    <w:rsid w:val="00C66524"/>
    <w:rsid w:val="00C66940"/>
    <w:rsid w:val="00C670ED"/>
    <w:rsid w:val="00C672A6"/>
    <w:rsid w:val="00C6795B"/>
    <w:rsid w:val="00C70596"/>
    <w:rsid w:val="00C714C7"/>
    <w:rsid w:val="00C728A9"/>
    <w:rsid w:val="00C7429D"/>
    <w:rsid w:val="00C75097"/>
    <w:rsid w:val="00C75620"/>
    <w:rsid w:val="00C75B55"/>
    <w:rsid w:val="00C76B9E"/>
    <w:rsid w:val="00C77F97"/>
    <w:rsid w:val="00C80039"/>
    <w:rsid w:val="00C80B24"/>
    <w:rsid w:val="00C812ED"/>
    <w:rsid w:val="00C8232A"/>
    <w:rsid w:val="00C82A28"/>
    <w:rsid w:val="00C833C9"/>
    <w:rsid w:val="00C83C76"/>
    <w:rsid w:val="00C868D0"/>
    <w:rsid w:val="00C86D18"/>
    <w:rsid w:val="00C86EA9"/>
    <w:rsid w:val="00C90AC0"/>
    <w:rsid w:val="00C91E2F"/>
    <w:rsid w:val="00C93CE5"/>
    <w:rsid w:val="00C93D34"/>
    <w:rsid w:val="00C9596A"/>
    <w:rsid w:val="00C96590"/>
    <w:rsid w:val="00C96708"/>
    <w:rsid w:val="00C96A1A"/>
    <w:rsid w:val="00CA02E4"/>
    <w:rsid w:val="00CA0DD5"/>
    <w:rsid w:val="00CA0E29"/>
    <w:rsid w:val="00CA1140"/>
    <w:rsid w:val="00CA1519"/>
    <w:rsid w:val="00CA1542"/>
    <w:rsid w:val="00CA24EF"/>
    <w:rsid w:val="00CA46DB"/>
    <w:rsid w:val="00CA6F06"/>
    <w:rsid w:val="00CB27AD"/>
    <w:rsid w:val="00CB2BFA"/>
    <w:rsid w:val="00CB39F2"/>
    <w:rsid w:val="00CB57DB"/>
    <w:rsid w:val="00CC08FB"/>
    <w:rsid w:val="00CC1948"/>
    <w:rsid w:val="00CC1F2B"/>
    <w:rsid w:val="00CC2F9C"/>
    <w:rsid w:val="00CC3DAD"/>
    <w:rsid w:val="00CC5A43"/>
    <w:rsid w:val="00CC67FA"/>
    <w:rsid w:val="00CD13F5"/>
    <w:rsid w:val="00CD185D"/>
    <w:rsid w:val="00CD3C0E"/>
    <w:rsid w:val="00CD4672"/>
    <w:rsid w:val="00CD46FB"/>
    <w:rsid w:val="00CD470B"/>
    <w:rsid w:val="00CD47A2"/>
    <w:rsid w:val="00CD5C19"/>
    <w:rsid w:val="00CD5D71"/>
    <w:rsid w:val="00CD5E07"/>
    <w:rsid w:val="00CD66C1"/>
    <w:rsid w:val="00CD6F4B"/>
    <w:rsid w:val="00CD7DB1"/>
    <w:rsid w:val="00CE09D1"/>
    <w:rsid w:val="00CE118A"/>
    <w:rsid w:val="00CE16D9"/>
    <w:rsid w:val="00CE16FE"/>
    <w:rsid w:val="00CE1DB5"/>
    <w:rsid w:val="00CE2C9F"/>
    <w:rsid w:val="00CE34B8"/>
    <w:rsid w:val="00CE380A"/>
    <w:rsid w:val="00CE38D5"/>
    <w:rsid w:val="00CE42E1"/>
    <w:rsid w:val="00CE4B33"/>
    <w:rsid w:val="00CE4C85"/>
    <w:rsid w:val="00CE54D9"/>
    <w:rsid w:val="00CE67DA"/>
    <w:rsid w:val="00CE6D9F"/>
    <w:rsid w:val="00CE7BD4"/>
    <w:rsid w:val="00CE7D5B"/>
    <w:rsid w:val="00CF0252"/>
    <w:rsid w:val="00CF0D9A"/>
    <w:rsid w:val="00CF16CB"/>
    <w:rsid w:val="00CF211B"/>
    <w:rsid w:val="00CF3A36"/>
    <w:rsid w:val="00CF3C6A"/>
    <w:rsid w:val="00CF52B6"/>
    <w:rsid w:val="00CF64E5"/>
    <w:rsid w:val="00CF65C9"/>
    <w:rsid w:val="00CF6A34"/>
    <w:rsid w:val="00CF71A0"/>
    <w:rsid w:val="00CF7DA0"/>
    <w:rsid w:val="00D0019B"/>
    <w:rsid w:val="00D033A0"/>
    <w:rsid w:val="00D038B6"/>
    <w:rsid w:val="00D0397E"/>
    <w:rsid w:val="00D05ED0"/>
    <w:rsid w:val="00D060EE"/>
    <w:rsid w:val="00D07DAA"/>
    <w:rsid w:val="00D1023B"/>
    <w:rsid w:val="00D10591"/>
    <w:rsid w:val="00D10E3F"/>
    <w:rsid w:val="00D111CA"/>
    <w:rsid w:val="00D11227"/>
    <w:rsid w:val="00D1220E"/>
    <w:rsid w:val="00D13114"/>
    <w:rsid w:val="00D1329D"/>
    <w:rsid w:val="00D13EFA"/>
    <w:rsid w:val="00D16377"/>
    <w:rsid w:val="00D17FD4"/>
    <w:rsid w:val="00D22301"/>
    <w:rsid w:val="00D2260F"/>
    <w:rsid w:val="00D22693"/>
    <w:rsid w:val="00D23C9A"/>
    <w:rsid w:val="00D24BB8"/>
    <w:rsid w:val="00D250AD"/>
    <w:rsid w:val="00D2539D"/>
    <w:rsid w:val="00D2606D"/>
    <w:rsid w:val="00D261C5"/>
    <w:rsid w:val="00D27ABF"/>
    <w:rsid w:val="00D303F4"/>
    <w:rsid w:val="00D30422"/>
    <w:rsid w:val="00D3082F"/>
    <w:rsid w:val="00D31321"/>
    <w:rsid w:val="00D315B8"/>
    <w:rsid w:val="00D31C44"/>
    <w:rsid w:val="00D31D1E"/>
    <w:rsid w:val="00D31F9E"/>
    <w:rsid w:val="00D330FE"/>
    <w:rsid w:val="00D34180"/>
    <w:rsid w:val="00D34DDA"/>
    <w:rsid w:val="00D357E3"/>
    <w:rsid w:val="00D36CC3"/>
    <w:rsid w:val="00D379BD"/>
    <w:rsid w:val="00D4022B"/>
    <w:rsid w:val="00D403BD"/>
    <w:rsid w:val="00D413D4"/>
    <w:rsid w:val="00D41D31"/>
    <w:rsid w:val="00D426BF"/>
    <w:rsid w:val="00D42707"/>
    <w:rsid w:val="00D429B9"/>
    <w:rsid w:val="00D43393"/>
    <w:rsid w:val="00D43556"/>
    <w:rsid w:val="00D438CE"/>
    <w:rsid w:val="00D43AC8"/>
    <w:rsid w:val="00D44327"/>
    <w:rsid w:val="00D44AE4"/>
    <w:rsid w:val="00D45798"/>
    <w:rsid w:val="00D46C93"/>
    <w:rsid w:val="00D46D7E"/>
    <w:rsid w:val="00D4751A"/>
    <w:rsid w:val="00D47A87"/>
    <w:rsid w:val="00D5094C"/>
    <w:rsid w:val="00D51AC6"/>
    <w:rsid w:val="00D51DDB"/>
    <w:rsid w:val="00D52494"/>
    <w:rsid w:val="00D53027"/>
    <w:rsid w:val="00D5308B"/>
    <w:rsid w:val="00D5338D"/>
    <w:rsid w:val="00D534F5"/>
    <w:rsid w:val="00D537A1"/>
    <w:rsid w:val="00D53BF2"/>
    <w:rsid w:val="00D5494E"/>
    <w:rsid w:val="00D555E1"/>
    <w:rsid w:val="00D56102"/>
    <w:rsid w:val="00D56F46"/>
    <w:rsid w:val="00D57C8D"/>
    <w:rsid w:val="00D602EF"/>
    <w:rsid w:val="00D60707"/>
    <w:rsid w:val="00D6128E"/>
    <w:rsid w:val="00D61622"/>
    <w:rsid w:val="00D6181B"/>
    <w:rsid w:val="00D61828"/>
    <w:rsid w:val="00D61B89"/>
    <w:rsid w:val="00D61C0E"/>
    <w:rsid w:val="00D61D17"/>
    <w:rsid w:val="00D6258D"/>
    <w:rsid w:val="00D6261C"/>
    <w:rsid w:val="00D6265E"/>
    <w:rsid w:val="00D62F31"/>
    <w:rsid w:val="00D637D7"/>
    <w:rsid w:val="00D6449A"/>
    <w:rsid w:val="00D64A41"/>
    <w:rsid w:val="00D64CFC"/>
    <w:rsid w:val="00D65FD4"/>
    <w:rsid w:val="00D668BB"/>
    <w:rsid w:val="00D66C89"/>
    <w:rsid w:val="00D70705"/>
    <w:rsid w:val="00D70A52"/>
    <w:rsid w:val="00D70D0F"/>
    <w:rsid w:val="00D70D6F"/>
    <w:rsid w:val="00D71C5C"/>
    <w:rsid w:val="00D73056"/>
    <w:rsid w:val="00D73AE4"/>
    <w:rsid w:val="00D744DA"/>
    <w:rsid w:val="00D74ABE"/>
    <w:rsid w:val="00D750FA"/>
    <w:rsid w:val="00D75818"/>
    <w:rsid w:val="00D76044"/>
    <w:rsid w:val="00D7759A"/>
    <w:rsid w:val="00D77640"/>
    <w:rsid w:val="00D776E6"/>
    <w:rsid w:val="00D77C0B"/>
    <w:rsid w:val="00D80E51"/>
    <w:rsid w:val="00D81264"/>
    <w:rsid w:val="00D8256D"/>
    <w:rsid w:val="00D83D76"/>
    <w:rsid w:val="00D85830"/>
    <w:rsid w:val="00D85B9F"/>
    <w:rsid w:val="00D86087"/>
    <w:rsid w:val="00D860D2"/>
    <w:rsid w:val="00D862D1"/>
    <w:rsid w:val="00D86306"/>
    <w:rsid w:val="00D87DB9"/>
    <w:rsid w:val="00D90F0E"/>
    <w:rsid w:val="00D91637"/>
    <w:rsid w:val="00D9182C"/>
    <w:rsid w:val="00D92207"/>
    <w:rsid w:val="00D9259C"/>
    <w:rsid w:val="00D93085"/>
    <w:rsid w:val="00D93302"/>
    <w:rsid w:val="00D93571"/>
    <w:rsid w:val="00D9390D"/>
    <w:rsid w:val="00D93BC2"/>
    <w:rsid w:val="00D949BF"/>
    <w:rsid w:val="00D9670A"/>
    <w:rsid w:val="00D967C8"/>
    <w:rsid w:val="00D97295"/>
    <w:rsid w:val="00D977ED"/>
    <w:rsid w:val="00D97913"/>
    <w:rsid w:val="00DA322A"/>
    <w:rsid w:val="00DA4D04"/>
    <w:rsid w:val="00DA737D"/>
    <w:rsid w:val="00DA74F4"/>
    <w:rsid w:val="00DB0E44"/>
    <w:rsid w:val="00DB2162"/>
    <w:rsid w:val="00DB21A8"/>
    <w:rsid w:val="00DB235F"/>
    <w:rsid w:val="00DB2A94"/>
    <w:rsid w:val="00DB2E37"/>
    <w:rsid w:val="00DB37D7"/>
    <w:rsid w:val="00DB45BC"/>
    <w:rsid w:val="00DB5CB0"/>
    <w:rsid w:val="00DB6B96"/>
    <w:rsid w:val="00DB732D"/>
    <w:rsid w:val="00DB7829"/>
    <w:rsid w:val="00DB7DD0"/>
    <w:rsid w:val="00DC0539"/>
    <w:rsid w:val="00DC0F01"/>
    <w:rsid w:val="00DC0F6A"/>
    <w:rsid w:val="00DC135F"/>
    <w:rsid w:val="00DC19B7"/>
    <w:rsid w:val="00DC1B23"/>
    <w:rsid w:val="00DC1BCE"/>
    <w:rsid w:val="00DC23B8"/>
    <w:rsid w:val="00DC2415"/>
    <w:rsid w:val="00DC2A5D"/>
    <w:rsid w:val="00DC2C76"/>
    <w:rsid w:val="00DC2F3E"/>
    <w:rsid w:val="00DC3589"/>
    <w:rsid w:val="00DC3EA9"/>
    <w:rsid w:val="00DC3FD2"/>
    <w:rsid w:val="00DC41F0"/>
    <w:rsid w:val="00DC4590"/>
    <w:rsid w:val="00DC45BD"/>
    <w:rsid w:val="00DC4A4E"/>
    <w:rsid w:val="00DC6502"/>
    <w:rsid w:val="00DC7CD5"/>
    <w:rsid w:val="00DC7D84"/>
    <w:rsid w:val="00DC7ED7"/>
    <w:rsid w:val="00DD11C6"/>
    <w:rsid w:val="00DD1CD4"/>
    <w:rsid w:val="00DD3552"/>
    <w:rsid w:val="00DD35B0"/>
    <w:rsid w:val="00DD3724"/>
    <w:rsid w:val="00DD3FC6"/>
    <w:rsid w:val="00DD400B"/>
    <w:rsid w:val="00DD4225"/>
    <w:rsid w:val="00DD4FAB"/>
    <w:rsid w:val="00DD52D2"/>
    <w:rsid w:val="00DD54EE"/>
    <w:rsid w:val="00DD70C4"/>
    <w:rsid w:val="00DD752D"/>
    <w:rsid w:val="00DD7674"/>
    <w:rsid w:val="00DD7990"/>
    <w:rsid w:val="00DE0590"/>
    <w:rsid w:val="00DE167E"/>
    <w:rsid w:val="00DE16DD"/>
    <w:rsid w:val="00DE173B"/>
    <w:rsid w:val="00DE1C64"/>
    <w:rsid w:val="00DE2755"/>
    <w:rsid w:val="00DE3510"/>
    <w:rsid w:val="00DE378F"/>
    <w:rsid w:val="00DE3E1D"/>
    <w:rsid w:val="00DE4023"/>
    <w:rsid w:val="00DE464F"/>
    <w:rsid w:val="00DE58A7"/>
    <w:rsid w:val="00DF06B6"/>
    <w:rsid w:val="00DF15E9"/>
    <w:rsid w:val="00DF1DF0"/>
    <w:rsid w:val="00DF2213"/>
    <w:rsid w:val="00DF2AF5"/>
    <w:rsid w:val="00DF2FEB"/>
    <w:rsid w:val="00DF38CF"/>
    <w:rsid w:val="00DF3B7D"/>
    <w:rsid w:val="00DF3BFF"/>
    <w:rsid w:val="00DF3F3A"/>
    <w:rsid w:val="00DF499C"/>
    <w:rsid w:val="00DF5C04"/>
    <w:rsid w:val="00DF60B4"/>
    <w:rsid w:val="00DF7A7F"/>
    <w:rsid w:val="00E005A2"/>
    <w:rsid w:val="00E00E70"/>
    <w:rsid w:val="00E0128E"/>
    <w:rsid w:val="00E01EFE"/>
    <w:rsid w:val="00E02700"/>
    <w:rsid w:val="00E0373D"/>
    <w:rsid w:val="00E03762"/>
    <w:rsid w:val="00E045CA"/>
    <w:rsid w:val="00E05149"/>
    <w:rsid w:val="00E078D6"/>
    <w:rsid w:val="00E10A64"/>
    <w:rsid w:val="00E10F29"/>
    <w:rsid w:val="00E1105F"/>
    <w:rsid w:val="00E11337"/>
    <w:rsid w:val="00E123E5"/>
    <w:rsid w:val="00E13B2C"/>
    <w:rsid w:val="00E13B9A"/>
    <w:rsid w:val="00E14234"/>
    <w:rsid w:val="00E14CFD"/>
    <w:rsid w:val="00E14EEB"/>
    <w:rsid w:val="00E15E1A"/>
    <w:rsid w:val="00E15F09"/>
    <w:rsid w:val="00E16C04"/>
    <w:rsid w:val="00E1723E"/>
    <w:rsid w:val="00E17C84"/>
    <w:rsid w:val="00E22008"/>
    <w:rsid w:val="00E22327"/>
    <w:rsid w:val="00E226BF"/>
    <w:rsid w:val="00E22AAA"/>
    <w:rsid w:val="00E23271"/>
    <w:rsid w:val="00E23494"/>
    <w:rsid w:val="00E267F2"/>
    <w:rsid w:val="00E3092D"/>
    <w:rsid w:val="00E31373"/>
    <w:rsid w:val="00E33B8C"/>
    <w:rsid w:val="00E346E7"/>
    <w:rsid w:val="00E34798"/>
    <w:rsid w:val="00E35077"/>
    <w:rsid w:val="00E362E9"/>
    <w:rsid w:val="00E36366"/>
    <w:rsid w:val="00E37101"/>
    <w:rsid w:val="00E3776F"/>
    <w:rsid w:val="00E40699"/>
    <w:rsid w:val="00E40861"/>
    <w:rsid w:val="00E41CE5"/>
    <w:rsid w:val="00E42A87"/>
    <w:rsid w:val="00E43392"/>
    <w:rsid w:val="00E449E9"/>
    <w:rsid w:val="00E450BA"/>
    <w:rsid w:val="00E45350"/>
    <w:rsid w:val="00E45A9D"/>
    <w:rsid w:val="00E462E3"/>
    <w:rsid w:val="00E474DC"/>
    <w:rsid w:val="00E47547"/>
    <w:rsid w:val="00E51A0B"/>
    <w:rsid w:val="00E5233D"/>
    <w:rsid w:val="00E53962"/>
    <w:rsid w:val="00E548C7"/>
    <w:rsid w:val="00E54D76"/>
    <w:rsid w:val="00E552A3"/>
    <w:rsid w:val="00E55F18"/>
    <w:rsid w:val="00E55F6B"/>
    <w:rsid w:val="00E565AE"/>
    <w:rsid w:val="00E56C15"/>
    <w:rsid w:val="00E56D25"/>
    <w:rsid w:val="00E57991"/>
    <w:rsid w:val="00E605D0"/>
    <w:rsid w:val="00E60862"/>
    <w:rsid w:val="00E6090D"/>
    <w:rsid w:val="00E60A08"/>
    <w:rsid w:val="00E616FB"/>
    <w:rsid w:val="00E61E66"/>
    <w:rsid w:val="00E62035"/>
    <w:rsid w:val="00E62EEF"/>
    <w:rsid w:val="00E6472E"/>
    <w:rsid w:val="00E65476"/>
    <w:rsid w:val="00E65C15"/>
    <w:rsid w:val="00E664A5"/>
    <w:rsid w:val="00E667A1"/>
    <w:rsid w:val="00E67446"/>
    <w:rsid w:val="00E6783A"/>
    <w:rsid w:val="00E67B15"/>
    <w:rsid w:val="00E67CEB"/>
    <w:rsid w:val="00E67F6D"/>
    <w:rsid w:val="00E7024C"/>
    <w:rsid w:val="00E70833"/>
    <w:rsid w:val="00E7249B"/>
    <w:rsid w:val="00E72812"/>
    <w:rsid w:val="00E735E3"/>
    <w:rsid w:val="00E7362B"/>
    <w:rsid w:val="00E74AD2"/>
    <w:rsid w:val="00E74BB6"/>
    <w:rsid w:val="00E7501A"/>
    <w:rsid w:val="00E75078"/>
    <w:rsid w:val="00E75FE9"/>
    <w:rsid w:val="00E7633F"/>
    <w:rsid w:val="00E77A12"/>
    <w:rsid w:val="00E819E7"/>
    <w:rsid w:val="00E81AAB"/>
    <w:rsid w:val="00E81FD6"/>
    <w:rsid w:val="00E82889"/>
    <w:rsid w:val="00E828B3"/>
    <w:rsid w:val="00E82E4C"/>
    <w:rsid w:val="00E83E2A"/>
    <w:rsid w:val="00E84F44"/>
    <w:rsid w:val="00E85165"/>
    <w:rsid w:val="00E8592A"/>
    <w:rsid w:val="00E8602E"/>
    <w:rsid w:val="00E86DDE"/>
    <w:rsid w:val="00E86FBA"/>
    <w:rsid w:val="00E877AF"/>
    <w:rsid w:val="00E878E5"/>
    <w:rsid w:val="00E90554"/>
    <w:rsid w:val="00E90BB4"/>
    <w:rsid w:val="00E90E12"/>
    <w:rsid w:val="00E915E5"/>
    <w:rsid w:val="00E922DA"/>
    <w:rsid w:val="00E92B8D"/>
    <w:rsid w:val="00E934FD"/>
    <w:rsid w:val="00E9374C"/>
    <w:rsid w:val="00E93E93"/>
    <w:rsid w:val="00E94AFF"/>
    <w:rsid w:val="00E94BDA"/>
    <w:rsid w:val="00E94EF1"/>
    <w:rsid w:val="00E95E9A"/>
    <w:rsid w:val="00E967A2"/>
    <w:rsid w:val="00E974CA"/>
    <w:rsid w:val="00EA019D"/>
    <w:rsid w:val="00EA1523"/>
    <w:rsid w:val="00EA16B6"/>
    <w:rsid w:val="00EA1967"/>
    <w:rsid w:val="00EA1B47"/>
    <w:rsid w:val="00EA25A1"/>
    <w:rsid w:val="00EA33E5"/>
    <w:rsid w:val="00EA4369"/>
    <w:rsid w:val="00EA6241"/>
    <w:rsid w:val="00EA648B"/>
    <w:rsid w:val="00EA7FE5"/>
    <w:rsid w:val="00EB044B"/>
    <w:rsid w:val="00EB07F8"/>
    <w:rsid w:val="00EB0A55"/>
    <w:rsid w:val="00EB1F30"/>
    <w:rsid w:val="00EB206E"/>
    <w:rsid w:val="00EB257F"/>
    <w:rsid w:val="00EB25D7"/>
    <w:rsid w:val="00EB31A7"/>
    <w:rsid w:val="00EB33BE"/>
    <w:rsid w:val="00EB3E92"/>
    <w:rsid w:val="00EB442A"/>
    <w:rsid w:val="00EB4437"/>
    <w:rsid w:val="00EB467E"/>
    <w:rsid w:val="00EB468E"/>
    <w:rsid w:val="00EB46D9"/>
    <w:rsid w:val="00EB4A55"/>
    <w:rsid w:val="00EB4FA0"/>
    <w:rsid w:val="00EB5EB6"/>
    <w:rsid w:val="00EB710F"/>
    <w:rsid w:val="00EB73ED"/>
    <w:rsid w:val="00EB78BF"/>
    <w:rsid w:val="00EC1424"/>
    <w:rsid w:val="00EC1F5D"/>
    <w:rsid w:val="00EC3229"/>
    <w:rsid w:val="00EC36E1"/>
    <w:rsid w:val="00EC3C4F"/>
    <w:rsid w:val="00EC4BA2"/>
    <w:rsid w:val="00EC7B16"/>
    <w:rsid w:val="00ED0541"/>
    <w:rsid w:val="00ED0795"/>
    <w:rsid w:val="00ED20E4"/>
    <w:rsid w:val="00ED2190"/>
    <w:rsid w:val="00ED6301"/>
    <w:rsid w:val="00ED68C3"/>
    <w:rsid w:val="00ED6C01"/>
    <w:rsid w:val="00ED7240"/>
    <w:rsid w:val="00ED7AF8"/>
    <w:rsid w:val="00EE0BDC"/>
    <w:rsid w:val="00EE1261"/>
    <w:rsid w:val="00EE127C"/>
    <w:rsid w:val="00EE33B7"/>
    <w:rsid w:val="00EE4099"/>
    <w:rsid w:val="00EE65A8"/>
    <w:rsid w:val="00EF002A"/>
    <w:rsid w:val="00EF2474"/>
    <w:rsid w:val="00EF3B16"/>
    <w:rsid w:val="00EF3D2A"/>
    <w:rsid w:val="00EF4BF2"/>
    <w:rsid w:val="00EF71A3"/>
    <w:rsid w:val="00F00247"/>
    <w:rsid w:val="00F010E1"/>
    <w:rsid w:val="00F0283B"/>
    <w:rsid w:val="00F02C58"/>
    <w:rsid w:val="00F0325A"/>
    <w:rsid w:val="00F03452"/>
    <w:rsid w:val="00F0589B"/>
    <w:rsid w:val="00F060A1"/>
    <w:rsid w:val="00F06489"/>
    <w:rsid w:val="00F0655C"/>
    <w:rsid w:val="00F07D01"/>
    <w:rsid w:val="00F10368"/>
    <w:rsid w:val="00F10A4A"/>
    <w:rsid w:val="00F1124B"/>
    <w:rsid w:val="00F12541"/>
    <w:rsid w:val="00F13672"/>
    <w:rsid w:val="00F16453"/>
    <w:rsid w:val="00F16692"/>
    <w:rsid w:val="00F16C6E"/>
    <w:rsid w:val="00F209B2"/>
    <w:rsid w:val="00F2271B"/>
    <w:rsid w:val="00F24306"/>
    <w:rsid w:val="00F248BE"/>
    <w:rsid w:val="00F25F99"/>
    <w:rsid w:val="00F26B98"/>
    <w:rsid w:val="00F26DE8"/>
    <w:rsid w:val="00F30A71"/>
    <w:rsid w:val="00F30A82"/>
    <w:rsid w:val="00F32387"/>
    <w:rsid w:val="00F3259F"/>
    <w:rsid w:val="00F33326"/>
    <w:rsid w:val="00F35F5C"/>
    <w:rsid w:val="00F367BF"/>
    <w:rsid w:val="00F36C06"/>
    <w:rsid w:val="00F36CD1"/>
    <w:rsid w:val="00F370C5"/>
    <w:rsid w:val="00F37DEE"/>
    <w:rsid w:val="00F4089A"/>
    <w:rsid w:val="00F40F81"/>
    <w:rsid w:val="00F414EC"/>
    <w:rsid w:val="00F41A63"/>
    <w:rsid w:val="00F42D3C"/>
    <w:rsid w:val="00F42F50"/>
    <w:rsid w:val="00F43936"/>
    <w:rsid w:val="00F4439A"/>
    <w:rsid w:val="00F44610"/>
    <w:rsid w:val="00F44746"/>
    <w:rsid w:val="00F45797"/>
    <w:rsid w:val="00F45DC1"/>
    <w:rsid w:val="00F4646B"/>
    <w:rsid w:val="00F46EDC"/>
    <w:rsid w:val="00F4784D"/>
    <w:rsid w:val="00F506CF"/>
    <w:rsid w:val="00F5195B"/>
    <w:rsid w:val="00F5440F"/>
    <w:rsid w:val="00F54860"/>
    <w:rsid w:val="00F54EC4"/>
    <w:rsid w:val="00F550CC"/>
    <w:rsid w:val="00F559CC"/>
    <w:rsid w:val="00F56A4D"/>
    <w:rsid w:val="00F575EB"/>
    <w:rsid w:val="00F57CED"/>
    <w:rsid w:val="00F61176"/>
    <w:rsid w:val="00F61396"/>
    <w:rsid w:val="00F62059"/>
    <w:rsid w:val="00F626D9"/>
    <w:rsid w:val="00F63129"/>
    <w:rsid w:val="00F657EE"/>
    <w:rsid w:val="00F67998"/>
    <w:rsid w:val="00F70B2F"/>
    <w:rsid w:val="00F7171D"/>
    <w:rsid w:val="00F71975"/>
    <w:rsid w:val="00F72042"/>
    <w:rsid w:val="00F731A8"/>
    <w:rsid w:val="00F74BA4"/>
    <w:rsid w:val="00F7534C"/>
    <w:rsid w:val="00F755A7"/>
    <w:rsid w:val="00F7592C"/>
    <w:rsid w:val="00F75F7A"/>
    <w:rsid w:val="00F77EC0"/>
    <w:rsid w:val="00F80992"/>
    <w:rsid w:val="00F823ED"/>
    <w:rsid w:val="00F82CF2"/>
    <w:rsid w:val="00F82D1B"/>
    <w:rsid w:val="00F85DDA"/>
    <w:rsid w:val="00F86492"/>
    <w:rsid w:val="00F87529"/>
    <w:rsid w:val="00F911B9"/>
    <w:rsid w:val="00F91556"/>
    <w:rsid w:val="00F921E0"/>
    <w:rsid w:val="00F93D47"/>
    <w:rsid w:val="00F94D48"/>
    <w:rsid w:val="00F953AF"/>
    <w:rsid w:val="00F95849"/>
    <w:rsid w:val="00F9765A"/>
    <w:rsid w:val="00FA03D2"/>
    <w:rsid w:val="00FA0488"/>
    <w:rsid w:val="00FA0800"/>
    <w:rsid w:val="00FA17D3"/>
    <w:rsid w:val="00FA196E"/>
    <w:rsid w:val="00FA198A"/>
    <w:rsid w:val="00FA1A8E"/>
    <w:rsid w:val="00FA29EB"/>
    <w:rsid w:val="00FA2B2C"/>
    <w:rsid w:val="00FA2DB0"/>
    <w:rsid w:val="00FA3919"/>
    <w:rsid w:val="00FA3C43"/>
    <w:rsid w:val="00FA3F84"/>
    <w:rsid w:val="00FA3FB0"/>
    <w:rsid w:val="00FA4203"/>
    <w:rsid w:val="00FA4A5E"/>
    <w:rsid w:val="00FA5437"/>
    <w:rsid w:val="00FA5801"/>
    <w:rsid w:val="00FA5CB7"/>
    <w:rsid w:val="00FA6963"/>
    <w:rsid w:val="00FA6F3E"/>
    <w:rsid w:val="00FA77F5"/>
    <w:rsid w:val="00FB0256"/>
    <w:rsid w:val="00FB052C"/>
    <w:rsid w:val="00FB08C8"/>
    <w:rsid w:val="00FB0A5C"/>
    <w:rsid w:val="00FB11EC"/>
    <w:rsid w:val="00FB1372"/>
    <w:rsid w:val="00FB1594"/>
    <w:rsid w:val="00FB1BF5"/>
    <w:rsid w:val="00FB34F8"/>
    <w:rsid w:val="00FB6DDF"/>
    <w:rsid w:val="00FB78BD"/>
    <w:rsid w:val="00FB7C9A"/>
    <w:rsid w:val="00FC00AD"/>
    <w:rsid w:val="00FC025E"/>
    <w:rsid w:val="00FC032F"/>
    <w:rsid w:val="00FC08C9"/>
    <w:rsid w:val="00FC2085"/>
    <w:rsid w:val="00FC2EAE"/>
    <w:rsid w:val="00FC3504"/>
    <w:rsid w:val="00FC3FE4"/>
    <w:rsid w:val="00FC54B2"/>
    <w:rsid w:val="00FC5624"/>
    <w:rsid w:val="00FC5663"/>
    <w:rsid w:val="00FC5CD6"/>
    <w:rsid w:val="00FC6F72"/>
    <w:rsid w:val="00FC7163"/>
    <w:rsid w:val="00FC7EF7"/>
    <w:rsid w:val="00FD0A9D"/>
    <w:rsid w:val="00FD0C0D"/>
    <w:rsid w:val="00FD1DC1"/>
    <w:rsid w:val="00FD1FAD"/>
    <w:rsid w:val="00FD32C9"/>
    <w:rsid w:val="00FD390D"/>
    <w:rsid w:val="00FD3F1C"/>
    <w:rsid w:val="00FD4877"/>
    <w:rsid w:val="00FD57D6"/>
    <w:rsid w:val="00FD71BD"/>
    <w:rsid w:val="00FD784C"/>
    <w:rsid w:val="00FD7BC3"/>
    <w:rsid w:val="00FE2610"/>
    <w:rsid w:val="00FE2CFC"/>
    <w:rsid w:val="00FE30A4"/>
    <w:rsid w:val="00FE33E6"/>
    <w:rsid w:val="00FE3DD3"/>
    <w:rsid w:val="00FE3FF1"/>
    <w:rsid w:val="00FE4693"/>
    <w:rsid w:val="00FF03EE"/>
    <w:rsid w:val="00FF1ECE"/>
    <w:rsid w:val="00FF236D"/>
    <w:rsid w:val="00FF3A16"/>
    <w:rsid w:val="00FF3CD4"/>
    <w:rsid w:val="00FF4DE2"/>
    <w:rsid w:val="00FF5118"/>
    <w:rsid w:val="00FF5127"/>
    <w:rsid w:val="00FF57A6"/>
    <w:rsid w:val="00FF6A92"/>
    <w:rsid w:val="00FF761E"/>
    <w:rsid w:val="00FF7BF4"/>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C2EE1"/>
  <w15:docId w15:val="{D22B93FA-D107-467A-8E6B-3356691C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E185A"/>
    <w:pPr>
      <w:spacing w:line="240" w:lineRule="auto"/>
    </w:pPr>
    <w:rPr>
      <w:rFonts w:ascii="Garamond" w:eastAsia="Calibri" w:hAnsi="Garamond" w:cs="Times New Roman"/>
      <w:szCs w:val="24"/>
      <w:lang w:val="en-US"/>
    </w:rPr>
  </w:style>
  <w:style w:type="paragraph" w:styleId="Heading1">
    <w:name w:val="heading 1"/>
    <w:basedOn w:val="Normal"/>
    <w:next w:val="Normal"/>
    <w:link w:val="Heading1Char"/>
    <w:uiPriority w:val="9"/>
    <w:qFormat/>
    <w:rsid w:val="00BF42E0"/>
    <w:pPr>
      <w:keepNext/>
      <w:keepLines/>
      <w:numPr>
        <w:numId w:val="4"/>
      </w:numPr>
      <w:spacing w:before="400"/>
      <w:outlineLvl w:val="0"/>
    </w:pPr>
    <w:rPr>
      <w:rFonts w:ascii="Gill Sans MT" w:eastAsiaTheme="majorEastAsia" w:hAnsi="Gill Sans MT" w:cstheme="majorBidi"/>
      <w:caps/>
      <w:color w:val="002A6C"/>
      <w:sz w:val="32"/>
      <w:szCs w:val="32"/>
    </w:rPr>
  </w:style>
  <w:style w:type="paragraph" w:styleId="Heading2">
    <w:name w:val="heading 2"/>
    <w:basedOn w:val="Normal"/>
    <w:next w:val="Normal"/>
    <w:link w:val="Heading2Char"/>
    <w:uiPriority w:val="9"/>
    <w:unhideWhenUsed/>
    <w:qFormat/>
    <w:rsid w:val="000E15C6"/>
    <w:pPr>
      <w:keepNext/>
      <w:keepLines/>
      <w:numPr>
        <w:ilvl w:val="1"/>
        <w:numId w:val="4"/>
      </w:numPr>
      <w:spacing w:before="320" w:after="80" w:line="259" w:lineRule="auto"/>
      <w:outlineLvl w:val="1"/>
    </w:pPr>
    <w:rPr>
      <w:rFonts w:ascii="Gill Sans MT" w:eastAsiaTheme="majorEastAsia" w:hAnsi="Gill Sans MT" w:cstheme="majorBidi"/>
      <w:caps/>
      <w:color w:val="C2113A"/>
      <w:sz w:val="26"/>
      <w:szCs w:val="26"/>
    </w:rPr>
  </w:style>
  <w:style w:type="paragraph" w:styleId="Heading3">
    <w:name w:val="heading 3"/>
    <w:basedOn w:val="Normal"/>
    <w:next w:val="Normal"/>
    <w:link w:val="Heading3Char"/>
    <w:uiPriority w:val="9"/>
    <w:unhideWhenUsed/>
    <w:qFormat/>
    <w:rsid w:val="0091185A"/>
    <w:pPr>
      <w:keepNext/>
      <w:keepLines/>
      <w:numPr>
        <w:ilvl w:val="2"/>
        <w:numId w:val="4"/>
      </w:numPr>
      <w:spacing w:before="200" w:after="80" w:line="259" w:lineRule="auto"/>
      <w:outlineLvl w:val="2"/>
    </w:pPr>
    <w:rPr>
      <w:rFonts w:ascii="Gill Sans MT" w:eastAsiaTheme="minorHAnsi" w:hAnsi="Gill Sans MT" w:cstheme="majorBidi"/>
      <w:caps/>
      <w:color w:val="002A6C"/>
      <w:szCs w:val="22"/>
      <w:lang w:val="en-GB"/>
    </w:rPr>
  </w:style>
  <w:style w:type="paragraph" w:styleId="Heading4">
    <w:name w:val="heading 4"/>
    <w:basedOn w:val="Normal"/>
    <w:next w:val="Normal"/>
    <w:link w:val="Heading4Char"/>
    <w:uiPriority w:val="9"/>
    <w:unhideWhenUsed/>
    <w:qFormat/>
    <w:rsid w:val="000438F8"/>
    <w:pPr>
      <w:keepNext/>
      <w:keepLines/>
      <w:numPr>
        <w:ilvl w:val="3"/>
        <w:numId w:val="4"/>
      </w:numPr>
      <w:spacing w:before="40"/>
      <w:outlineLvl w:val="3"/>
    </w:pPr>
    <w:rPr>
      <w:rFonts w:ascii="Gill Sans MT" w:eastAsiaTheme="majorEastAsia" w:hAnsi="Gill Sans MT" w:cstheme="majorBidi"/>
      <w:iCs/>
      <w:caps/>
      <w:color w:val="C2113A"/>
    </w:rPr>
  </w:style>
  <w:style w:type="paragraph" w:styleId="Heading5">
    <w:name w:val="heading 5"/>
    <w:basedOn w:val="Normal"/>
    <w:next w:val="Normal"/>
    <w:link w:val="Heading5Char"/>
    <w:uiPriority w:val="9"/>
    <w:unhideWhenUsed/>
    <w:qFormat/>
    <w:rsid w:val="00623FBA"/>
    <w:pPr>
      <w:keepNext/>
      <w:keepLines/>
      <w:numPr>
        <w:ilvl w:val="4"/>
        <w:numId w:val="4"/>
      </w:numPr>
      <w:spacing w:before="40" w:after="0"/>
      <w:outlineLvl w:val="4"/>
    </w:pPr>
    <w:rPr>
      <w:rFonts w:ascii="Gill Sans MT" w:eastAsiaTheme="majorEastAsia" w:hAnsi="Gill Sans MT" w:cstheme="majorBidi"/>
      <w:caps/>
      <w:color w:val="002A6C"/>
    </w:rPr>
  </w:style>
  <w:style w:type="paragraph" w:styleId="Heading6">
    <w:name w:val="heading 6"/>
    <w:basedOn w:val="Normal"/>
    <w:next w:val="Normal"/>
    <w:link w:val="Heading6Char"/>
    <w:uiPriority w:val="9"/>
    <w:unhideWhenUsed/>
    <w:qFormat/>
    <w:rsid w:val="00D22301"/>
    <w:pPr>
      <w:keepNext/>
      <w:keepLines/>
      <w:numPr>
        <w:ilvl w:val="5"/>
        <w:numId w:val="4"/>
      </w:numPr>
      <w:spacing w:before="40"/>
      <w:outlineLvl w:val="5"/>
    </w:pPr>
    <w:rPr>
      <w:rFonts w:asciiTheme="majorHAnsi" w:eastAsiaTheme="majorEastAsia" w:hAnsiTheme="majorHAnsi" w:cstheme="majorBidi"/>
      <w:i/>
      <w:iCs/>
      <w:color w:val="001736" w:themeColor="accent6" w:themeShade="80"/>
      <w:sz w:val="23"/>
      <w:szCs w:val="23"/>
    </w:rPr>
  </w:style>
  <w:style w:type="paragraph" w:styleId="Heading7">
    <w:name w:val="heading 7"/>
    <w:basedOn w:val="Normal"/>
    <w:next w:val="Normal"/>
    <w:link w:val="Heading7Char"/>
    <w:uiPriority w:val="9"/>
    <w:unhideWhenUsed/>
    <w:qFormat/>
    <w:rsid w:val="00D22301"/>
    <w:pPr>
      <w:keepNext/>
      <w:keepLines/>
      <w:numPr>
        <w:ilvl w:val="6"/>
        <w:numId w:val="4"/>
      </w:numPr>
      <w:spacing w:before="40"/>
      <w:outlineLvl w:val="6"/>
    </w:pPr>
    <w:rPr>
      <w:rFonts w:asciiTheme="majorHAnsi" w:eastAsiaTheme="majorEastAsia" w:hAnsiTheme="majorHAnsi" w:cstheme="majorBidi"/>
      <w:color w:val="225DA8" w:themeColor="accent1" w:themeShade="80"/>
    </w:rPr>
  </w:style>
  <w:style w:type="paragraph" w:styleId="Heading8">
    <w:name w:val="heading 8"/>
    <w:basedOn w:val="Normal"/>
    <w:next w:val="Normal"/>
    <w:link w:val="Heading8Char"/>
    <w:uiPriority w:val="9"/>
    <w:unhideWhenUsed/>
    <w:qFormat/>
    <w:rsid w:val="00D22301"/>
    <w:pPr>
      <w:keepNext/>
      <w:keepLines/>
      <w:numPr>
        <w:ilvl w:val="7"/>
        <w:numId w:val="4"/>
      </w:numPr>
      <w:spacing w:before="40"/>
      <w:outlineLvl w:val="7"/>
    </w:pPr>
    <w:rPr>
      <w:rFonts w:asciiTheme="majorHAnsi" w:eastAsiaTheme="majorEastAsia" w:hAnsiTheme="majorHAnsi" w:cstheme="majorBidi"/>
      <w:color w:val="001736" w:themeColor="accent2" w:themeShade="80"/>
      <w:sz w:val="21"/>
      <w:szCs w:val="21"/>
    </w:rPr>
  </w:style>
  <w:style w:type="paragraph" w:styleId="Heading9">
    <w:name w:val="heading 9"/>
    <w:basedOn w:val="Normal"/>
    <w:next w:val="Normal"/>
    <w:link w:val="Heading9Char"/>
    <w:uiPriority w:val="9"/>
    <w:unhideWhenUsed/>
    <w:qFormat/>
    <w:rsid w:val="00D22301"/>
    <w:pPr>
      <w:keepNext/>
      <w:keepLines/>
      <w:numPr>
        <w:ilvl w:val="8"/>
        <w:numId w:val="4"/>
      </w:numPr>
      <w:spacing w:before="40"/>
      <w:outlineLvl w:val="8"/>
    </w:pPr>
    <w:rPr>
      <w:rFonts w:asciiTheme="majorHAnsi" w:eastAsiaTheme="majorEastAsia" w:hAnsiTheme="majorHAnsi" w:cstheme="majorBidi"/>
      <w:color w:val="00173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2E0"/>
    <w:rPr>
      <w:rFonts w:ascii="Gill Sans MT" w:eastAsiaTheme="majorEastAsia" w:hAnsi="Gill Sans MT" w:cstheme="majorBidi"/>
      <w:caps/>
      <w:color w:val="002A6C"/>
      <w:sz w:val="32"/>
      <w:szCs w:val="32"/>
      <w:lang w:val="en-US"/>
    </w:rPr>
  </w:style>
  <w:style w:type="character" w:customStyle="1" w:styleId="Heading2Char">
    <w:name w:val="Heading 2 Char"/>
    <w:basedOn w:val="DefaultParagraphFont"/>
    <w:link w:val="Heading2"/>
    <w:uiPriority w:val="9"/>
    <w:rsid w:val="000E15C6"/>
    <w:rPr>
      <w:rFonts w:ascii="Gill Sans MT" w:eastAsiaTheme="majorEastAsia" w:hAnsi="Gill Sans MT" w:cstheme="majorBidi"/>
      <w:caps/>
      <w:color w:val="C2113A"/>
      <w:sz w:val="26"/>
      <w:szCs w:val="26"/>
      <w:lang w:val="en-US"/>
    </w:rPr>
  </w:style>
  <w:style w:type="character" w:customStyle="1" w:styleId="Heading3Char">
    <w:name w:val="Heading 3 Char"/>
    <w:basedOn w:val="DefaultParagraphFont"/>
    <w:link w:val="Heading3"/>
    <w:uiPriority w:val="9"/>
    <w:rsid w:val="0091185A"/>
    <w:rPr>
      <w:rFonts w:ascii="Gill Sans MT" w:hAnsi="Gill Sans MT" w:cstheme="majorBidi"/>
      <w:caps/>
      <w:color w:val="002A6C"/>
    </w:rPr>
  </w:style>
  <w:style w:type="character" w:customStyle="1" w:styleId="A3">
    <w:name w:val="A3"/>
    <w:uiPriority w:val="99"/>
    <w:rsid w:val="00623FBA"/>
    <w:rPr>
      <w:rFonts w:cs="ITC Franklin Gothic Book Conden"/>
      <w:color w:val="221E1F"/>
    </w:rPr>
  </w:style>
  <w:style w:type="paragraph" w:styleId="Caption">
    <w:name w:val="caption"/>
    <w:basedOn w:val="Normal"/>
    <w:next w:val="Normal"/>
    <w:uiPriority w:val="35"/>
    <w:unhideWhenUsed/>
    <w:qFormat/>
    <w:rsid w:val="00C348F4"/>
    <w:pPr>
      <w:keepNext/>
      <w:keepLines/>
      <w:spacing w:before="120" w:after="40"/>
    </w:pPr>
    <w:rPr>
      <w:rFonts w:ascii="Gill Sans MT" w:eastAsiaTheme="minorHAnsi" w:hAnsi="Gill Sans MT" w:cstheme="minorBidi"/>
      <w:bCs/>
      <w:caps/>
      <w:color w:val="000000"/>
      <w:sz w:val="20"/>
      <w:szCs w:val="18"/>
    </w:rPr>
  </w:style>
  <w:style w:type="character" w:styleId="CommentReference">
    <w:name w:val="annotation reference"/>
    <w:basedOn w:val="DefaultParagraphFont"/>
    <w:uiPriority w:val="99"/>
    <w:semiHidden/>
    <w:unhideWhenUsed/>
    <w:rsid w:val="00623FBA"/>
    <w:rPr>
      <w:sz w:val="16"/>
      <w:szCs w:val="16"/>
    </w:rPr>
  </w:style>
  <w:style w:type="paragraph" w:styleId="CommentText">
    <w:name w:val="annotation text"/>
    <w:basedOn w:val="Normal"/>
    <w:link w:val="CommentTextChar"/>
    <w:uiPriority w:val="99"/>
    <w:unhideWhenUsed/>
    <w:rsid w:val="00623FBA"/>
    <w:rPr>
      <w:sz w:val="20"/>
      <w:szCs w:val="20"/>
    </w:rPr>
  </w:style>
  <w:style w:type="character" w:customStyle="1" w:styleId="CommentTextChar">
    <w:name w:val="Comment Text Char"/>
    <w:basedOn w:val="DefaultParagraphFont"/>
    <w:link w:val="CommentText"/>
    <w:uiPriority w:val="99"/>
    <w:rsid w:val="00623FBA"/>
    <w:rPr>
      <w:rFonts w:ascii="Garamond" w:eastAsia="Calibri" w:hAnsi="Garamond"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3FBA"/>
    <w:rPr>
      <w:b/>
      <w:bCs/>
    </w:rPr>
  </w:style>
  <w:style w:type="paragraph" w:styleId="BalloonText">
    <w:name w:val="Balloon Text"/>
    <w:basedOn w:val="Normal"/>
    <w:link w:val="BalloonTextChar"/>
    <w:uiPriority w:val="99"/>
    <w:semiHidden/>
    <w:unhideWhenUsed/>
    <w:rsid w:val="00623F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BA"/>
    <w:rPr>
      <w:rFonts w:ascii="Segoe UI" w:eastAsia="Calibri" w:hAnsi="Segoe UI" w:cs="Segoe UI"/>
      <w:sz w:val="18"/>
      <w:szCs w:val="18"/>
      <w:lang w:val="en-US"/>
    </w:rPr>
  </w:style>
  <w:style w:type="character" w:customStyle="1" w:styleId="CommentSubjectChar">
    <w:name w:val="Comment Subject Char"/>
    <w:basedOn w:val="CommentTextChar"/>
    <w:link w:val="CommentSubject"/>
    <w:uiPriority w:val="99"/>
    <w:semiHidden/>
    <w:rsid w:val="00623FBA"/>
    <w:rPr>
      <w:rFonts w:ascii="Garamond" w:eastAsia="Calibri" w:hAnsi="Garamond" w:cs="Times New Roman"/>
      <w:b/>
      <w:bCs/>
      <w:sz w:val="20"/>
      <w:szCs w:val="20"/>
      <w:lang w:val="en-US"/>
    </w:rPr>
  </w:style>
  <w:style w:type="character" w:styleId="Emphasis">
    <w:name w:val="Emphasis"/>
    <w:basedOn w:val="DefaultParagraphFont"/>
    <w:uiPriority w:val="20"/>
    <w:qFormat/>
    <w:rsid w:val="00623FBA"/>
    <w:rPr>
      <w:i/>
      <w:iCs/>
    </w:rPr>
  </w:style>
  <w:style w:type="character" w:styleId="EndnoteReference">
    <w:name w:val="endnote reference"/>
    <w:basedOn w:val="DefaultParagraphFont"/>
    <w:uiPriority w:val="99"/>
    <w:semiHidden/>
    <w:unhideWhenUsed/>
    <w:rsid w:val="00623FBA"/>
    <w:rPr>
      <w:vertAlign w:val="superscript"/>
    </w:rPr>
  </w:style>
  <w:style w:type="paragraph" w:styleId="EndnoteText">
    <w:name w:val="endnote text"/>
    <w:basedOn w:val="Normal"/>
    <w:link w:val="EndnoteTextChar"/>
    <w:uiPriority w:val="99"/>
    <w:semiHidden/>
    <w:unhideWhenUsed/>
    <w:rsid w:val="00623FBA"/>
    <w:pPr>
      <w:spacing w:after="0"/>
    </w:pPr>
    <w:rPr>
      <w:sz w:val="20"/>
      <w:szCs w:val="20"/>
    </w:rPr>
  </w:style>
  <w:style w:type="character" w:customStyle="1" w:styleId="EndnoteTextChar">
    <w:name w:val="Endnote Text Char"/>
    <w:basedOn w:val="DefaultParagraphFont"/>
    <w:link w:val="EndnoteText"/>
    <w:uiPriority w:val="99"/>
    <w:semiHidden/>
    <w:rsid w:val="00623FBA"/>
    <w:rPr>
      <w:rFonts w:ascii="Garamond" w:eastAsia="Calibri" w:hAnsi="Garamond" w:cs="Times New Roman"/>
      <w:sz w:val="20"/>
      <w:szCs w:val="20"/>
      <w:lang w:val="en-US"/>
    </w:rPr>
  </w:style>
  <w:style w:type="character" w:styleId="FollowedHyperlink">
    <w:name w:val="FollowedHyperlink"/>
    <w:basedOn w:val="DefaultParagraphFont"/>
    <w:uiPriority w:val="99"/>
    <w:semiHidden/>
    <w:unhideWhenUsed/>
    <w:rsid w:val="00623FBA"/>
    <w:rPr>
      <w:color w:val="651D32" w:themeColor="followedHyperlink"/>
      <w:u w:val="single"/>
    </w:rPr>
  </w:style>
  <w:style w:type="paragraph" w:styleId="Footer">
    <w:name w:val="footer"/>
    <w:basedOn w:val="Normal"/>
    <w:link w:val="FooterChar"/>
    <w:uiPriority w:val="99"/>
    <w:unhideWhenUsed/>
    <w:rsid w:val="00623FBA"/>
    <w:pPr>
      <w:tabs>
        <w:tab w:val="center" w:pos="4680"/>
        <w:tab w:val="right" w:pos="9360"/>
      </w:tabs>
      <w:spacing w:after="0"/>
    </w:pPr>
    <w:rPr>
      <w:rFonts w:ascii="Gill Sans MT" w:hAnsi="Gill Sans MT"/>
      <w:caps/>
      <w:sz w:val="18"/>
    </w:rPr>
  </w:style>
  <w:style w:type="character" w:customStyle="1" w:styleId="FooterChar">
    <w:name w:val="Footer Char"/>
    <w:basedOn w:val="DefaultParagraphFont"/>
    <w:link w:val="Footer"/>
    <w:uiPriority w:val="99"/>
    <w:rsid w:val="00623FBA"/>
    <w:rPr>
      <w:rFonts w:ascii="Gill Sans MT" w:eastAsia="Calibri" w:hAnsi="Gill Sans MT" w:cs="Times New Roman"/>
      <w:caps/>
      <w:sz w:val="18"/>
      <w:szCs w:val="24"/>
      <w:lang w:val="en-US"/>
    </w:rPr>
  </w:style>
  <w:style w:type="character" w:customStyle="1" w:styleId="Heading4Char">
    <w:name w:val="Heading 4 Char"/>
    <w:basedOn w:val="DefaultParagraphFont"/>
    <w:link w:val="Heading4"/>
    <w:uiPriority w:val="9"/>
    <w:rsid w:val="000438F8"/>
    <w:rPr>
      <w:rFonts w:ascii="Gill Sans MT" w:eastAsiaTheme="majorEastAsia" w:hAnsi="Gill Sans MT" w:cstheme="majorBidi"/>
      <w:iCs/>
      <w:caps/>
      <w:color w:val="C2113A"/>
      <w:szCs w:val="24"/>
      <w:lang w:val="en-US"/>
    </w:rPr>
  </w:style>
  <w:style w:type="character" w:customStyle="1" w:styleId="Heading5Char">
    <w:name w:val="Heading 5 Char"/>
    <w:basedOn w:val="DefaultParagraphFont"/>
    <w:link w:val="Heading5"/>
    <w:uiPriority w:val="9"/>
    <w:rsid w:val="00623FBA"/>
    <w:rPr>
      <w:rFonts w:ascii="Gill Sans MT" w:eastAsiaTheme="majorEastAsia" w:hAnsi="Gill Sans MT" w:cstheme="majorBidi"/>
      <w:caps/>
      <w:color w:val="002A6C"/>
      <w:szCs w:val="24"/>
      <w:lang w:val="en-US"/>
    </w:rPr>
  </w:style>
  <w:style w:type="character" w:customStyle="1" w:styleId="Heading6Char">
    <w:name w:val="Heading 6 Char"/>
    <w:basedOn w:val="DefaultParagraphFont"/>
    <w:link w:val="Heading6"/>
    <w:uiPriority w:val="9"/>
    <w:rsid w:val="00D22301"/>
    <w:rPr>
      <w:rFonts w:asciiTheme="majorHAnsi" w:eastAsiaTheme="majorEastAsia" w:hAnsiTheme="majorHAnsi" w:cstheme="majorBidi"/>
      <w:i/>
      <w:iCs/>
      <w:color w:val="001736" w:themeColor="accent6" w:themeShade="80"/>
      <w:sz w:val="23"/>
      <w:szCs w:val="23"/>
      <w:lang w:val="en-US"/>
    </w:rPr>
  </w:style>
  <w:style w:type="character" w:customStyle="1" w:styleId="Heading7Char">
    <w:name w:val="Heading 7 Char"/>
    <w:basedOn w:val="DefaultParagraphFont"/>
    <w:link w:val="Heading7"/>
    <w:uiPriority w:val="9"/>
    <w:rsid w:val="00D22301"/>
    <w:rPr>
      <w:rFonts w:asciiTheme="majorHAnsi" w:eastAsiaTheme="majorEastAsia" w:hAnsiTheme="majorHAnsi" w:cstheme="majorBidi"/>
      <w:color w:val="225DA8" w:themeColor="accent1" w:themeShade="80"/>
      <w:szCs w:val="24"/>
      <w:lang w:val="en-US"/>
    </w:rPr>
  </w:style>
  <w:style w:type="character" w:customStyle="1" w:styleId="Heading8Char">
    <w:name w:val="Heading 8 Char"/>
    <w:basedOn w:val="DefaultParagraphFont"/>
    <w:link w:val="Heading8"/>
    <w:uiPriority w:val="9"/>
    <w:rsid w:val="00D22301"/>
    <w:rPr>
      <w:rFonts w:asciiTheme="majorHAnsi" w:eastAsiaTheme="majorEastAsia" w:hAnsiTheme="majorHAnsi" w:cstheme="majorBidi"/>
      <w:color w:val="001736" w:themeColor="accent2" w:themeShade="80"/>
      <w:sz w:val="21"/>
      <w:szCs w:val="21"/>
      <w:lang w:val="en-US"/>
    </w:rPr>
  </w:style>
  <w:style w:type="character" w:customStyle="1" w:styleId="Heading9Char">
    <w:name w:val="Heading 9 Char"/>
    <w:basedOn w:val="DefaultParagraphFont"/>
    <w:link w:val="Heading9"/>
    <w:uiPriority w:val="9"/>
    <w:rsid w:val="00D22301"/>
    <w:rPr>
      <w:rFonts w:asciiTheme="majorHAnsi" w:eastAsiaTheme="majorEastAsia" w:hAnsiTheme="majorHAnsi" w:cstheme="majorBidi"/>
      <w:color w:val="001736" w:themeColor="accent6" w:themeShade="80"/>
      <w:szCs w:val="24"/>
      <w:lang w:val="en-US"/>
    </w:rPr>
  </w:style>
  <w:style w:type="character" w:styleId="FootnoteReference">
    <w:name w:val="footnote reference"/>
    <w:aliases w:val="16 Point,Superscript 6 Point,ftref,Char Char Char Char,Lista con viñetas Car,Car Char Char Char Char Char Char Char Char Car Char Car Char Char Char Char Char Car Car,Ref Char Car Char Car Char,fr,Ref"/>
    <w:basedOn w:val="DefaultParagraphFont"/>
    <w:uiPriority w:val="99"/>
    <w:semiHidden/>
    <w:unhideWhenUsed/>
    <w:rsid w:val="00623FBA"/>
    <w:rPr>
      <w:vertAlign w:val="superscript"/>
    </w:rPr>
  </w:style>
  <w:style w:type="paragraph" w:styleId="FootnoteText">
    <w:name w:val="footnote text"/>
    <w:basedOn w:val="Normal"/>
    <w:link w:val="FootnoteTextChar"/>
    <w:uiPriority w:val="99"/>
    <w:unhideWhenUsed/>
    <w:rsid w:val="00623FBA"/>
    <w:pPr>
      <w:spacing w:after="100"/>
    </w:pPr>
    <w:rPr>
      <w:rFonts w:ascii="Gill Sans MT" w:hAnsi="Gill Sans MT"/>
      <w:sz w:val="16"/>
      <w:szCs w:val="20"/>
    </w:rPr>
  </w:style>
  <w:style w:type="character" w:customStyle="1" w:styleId="FootnoteTextChar">
    <w:name w:val="Footnote Text Char"/>
    <w:basedOn w:val="DefaultParagraphFont"/>
    <w:link w:val="FootnoteText"/>
    <w:uiPriority w:val="99"/>
    <w:rsid w:val="00623FBA"/>
    <w:rPr>
      <w:rFonts w:ascii="Gill Sans MT" w:eastAsia="Calibri" w:hAnsi="Gill Sans MT" w:cs="Times New Roman"/>
      <w:sz w:val="16"/>
      <w:szCs w:val="20"/>
      <w:lang w:val="en-US"/>
    </w:rPr>
  </w:style>
  <w:style w:type="character" w:styleId="HTMLCite">
    <w:name w:val="HTML Cite"/>
    <w:basedOn w:val="DefaultParagraphFont"/>
    <w:uiPriority w:val="99"/>
    <w:semiHidden/>
    <w:unhideWhenUsed/>
    <w:rsid w:val="00623FBA"/>
    <w:rPr>
      <w:i/>
      <w:iCs/>
    </w:rPr>
  </w:style>
  <w:style w:type="character" w:styleId="Hyperlink">
    <w:name w:val="Hyperlink"/>
    <w:uiPriority w:val="99"/>
    <w:unhideWhenUsed/>
    <w:rsid w:val="00623FBA"/>
    <w:rPr>
      <w:color w:val="354780"/>
      <w:u w:val="single"/>
    </w:rPr>
  </w:style>
  <w:style w:type="table" w:styleId="LightShading-Accent1">
    <w:name w:val="Light Shading Accent 1"/>
    <w:basedOn w:val="TableNormal"/>
    <w:uiPriority w:val="60"/>
    <w:rsid w:val="00623FBA"/>
    <w:pPr>
      <w:spacing w:after="0" w:line="240" w:lineRule="auto"/>
    </w:pPr>
    <w:rPr>
      <w:rFonts w:eastAsiaTheme="minorEastAsia"/>
      <w:color w:val="528EDB" w:themeColor="accent1" w:themeShade="BF"/>
      <w:lang w:val="en-US"/>
    </w:rPr>
    <w:tblPr>
      <w:tblStyleRowBandSize w:val="1"/>
      <w:tblStyleColBandSize w:val="1"/>
      <w:tblBorders>
        <w:top w:val="single" w:sz="8" w:space="0" w:color="A7C6ED" w:themeColor="accent1"/>
        <w:bottom w:val="single" w:sz="8" w:space="0" w:color="A7C6ED" w:themeColor="accent1"/>
      </w:tblBorders>
    </w:tblPr>
    <w:tblStylePr w:type="fir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la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hemeFill="accent1" w:themeFillTint="3F"/>
      </w:tcPr>
    </w:tblStylePr>
    <w:tblStylePr w:type="band1Horz">
      <w:tblPr/>
      <w:tcPr>
        <w:tcBorders>
          <w:left w:val="nil"/>
          <w:right w:val="nil"/>
          <w:insideH w:val="nil"/>
          <w:insideV w:val="nil"/>
        </w:tcBorders>
        <w:shd w:val="clear" w:color="auto" w:fill="E9F0FA" w:themeFill="accent1" w:themeFillTint="3F"/>
      </w:tcPr>
    </w:tblStylePr>
  </w:style>
  <w:style w:type="paragraph" w:styleId="ListParagraph">
    <w:name w:val="List Paragraph"/>
    <w:aliases w:val="Ha,MCHIP_list paragraph,List Paragraph1,Recommendation"/>
    <w:basedOn w:val="Normal"/>
    <w:link w:val="ListParagraphChar"/>
    <w:uiPriority w:val="34"/>
    <w:qFormat/>
    <w:rsid w:val="00623FBA"/>
    <w:pPr>
      <w:keepNext/>
      <w:keepLines/>
      <w:numPr>
        <w:numId w:val="2"/>
      </w:numPr>
      <w:contextualSpacing/>
    </w:pPr>
    <w:rPr>
      <w:szCs w:val="20"/>
    </w:rPr>
  </w:style>
  <w:style w:type="character" w:customStyle="1" w:styleId="ListParagraphChar">
    <w:name w:val="List Paragraph Char"/>
    <w:aliases w:val="Ha Char,MCHIP_list paragraph Char,List Paragraph1 Char,Recommendation Char"/>
    <w:basedOn w:val="DefaultParagraphFont"/>
    <w:link w:val="ListParagraph"/>
    <w:uiPriority w:val="34"/>
    <w:rsid w:val="00623FBA"/>
    <w:rPr>
      <w:rFonts w:ascii="Garamond" w:eastAsia="Calibri" w:hAnsi="Garamond" w:cs="Times New Roman"/>
      <w:szCs w:val="20"/>
      <w:lang w:val="en-US"/>
    </w:rPr>
  </w:style>
  <w:style w:type="paragraph" w:customStyle="1" w:styleId="Multi-lineListParagraph">
    <w:name w:val="Multi-line List Paragraph"/>
    <w:basedOn w:val="ListParagraph"/>
    <w:qFormat/>
    <w:rsid w:val="00623FBA"/>
    <w:pPr>
      <w:contextualSpacing w:val="0"/>
    </w:pPr>
  </w:style>
  <w:style w:type="paragraph" w:styleId="NormalWeb">
    <w:name w:val="Normal (Web)"/>
    <w:basedOn w:val="Normal"/>
    <w:uiPriority w:val="99"/>
    <w:unhideWhenUsed/>
    <w:rsid w:val="00623FBA"/>
    <w:pPr>
      <w:spacing w:before="100" w:beforeAutospacing="1" w:after="100" w:afterAutospacing="1"/>
    </w:pPr>
    <w:rPr>
      <w:rFonts w:ascii="Times New Roman" w:eastAsia="Times New Roman" w:hAnsi="Times New Roman"/>
      <w:sz w:val="24"/>
    </w:rPr>
  </w:style>
  <w:style w:type="paragraph" w:customStyle="1" w:styleId="NumberList">
    <w:name w:val="Number List"/>
    <w:basedOn w:val="ListParagraph"/>
    <w:qFormat/>
    <w:rsid w:val="00623FBA"/>
  </w:style>
  <w:style w:type="paragraph" w:customStyle="1" w:styleId="Pa2">
    <w:name w:val="Pa2"/>
    <w:basedOn w:val="Normal"/>
    <w:next w:val="Normal"/>
    <w:uiPriority w:val="99"/>
    <w:rsid w:val="00623FBA"/>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customStyle="1" w:styleId="Pa6">
    <w:name w:val="Pa6"/>
    <w:basedOn w:val="Normal"/>
    <w:next w:val="Normal"/>
    <w:uiPriority w:val="99"/>
    <w:rsid w:val="00623FBA"/>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styleId="TOC1">
    <w:name w:val="toc 1"/>
    <w:basedOn w:val="Normal"/>
    <w:next w:val="Normal"/>
    <w:autoRedefine/>
    <w:uiPriority w:val="39"/>
    <w:unhideWhenUsed/>
    <w:rsid w:val="00623FB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86087"/>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623FBA"/>
    <w:pPr>
      <w:spacing w:after="0"/>
      <w:ind w:left="440"/>
    </w:pPr>
    <w:rPr>
      <w:rFonts w:asciiTheme="minorHAnsi" w:hAnsiTheme="minorHAnsi"/>
      <w:i/>
      <w:iCs/>
      <w:sz w:val="20"/>
      <w:szCs w:val="20"/>
    </w:rPr>
  </w:style>
  <w:style w:type="paragraph" w:styleId="TOC4">
    <w:name w:val="toc 4"/>
    <w:basedOn w:val="Normal"/>
    <w:next w:val="Normal"/>
    <w:autoRedefine/>
    <w:uiPriority w:val="39"/>
    <w:rsid w:val="00D22301"/>
    <w:pPr>
      <w:spacing w:after="0"/>
      <w:ind w:left="660"/>
    </w:pPr>
    <w:rPr>
      <w:rFonts w:asciiTheme="minorHAnsi" w:hAnsiTheme="minorHAnsi"/>
      <w:sz w:val="18"/>
      <w:szCs w:val="18"/>
    </w:rPr>
  </w:style>
  <w:style w:type="paragraph" w:styleId="TOC5">
    <w:name w:val="toc 5"/>
    <w:basedOn w:val="Normal"/>
    <w:next w:val="Normal"/>
    <w:autoRedefine/>
    <w:uiPriority w:val="39"/>
    <w:rsid w:val="00D22301"/>
    <w:pPr>
      <w:spacing w:after="0"/>
      <w:ind w:left="880"/>
    </w:pPr>
    <w:rPr>
      <w:rFonts w:asciiTheme="minorHAnsi" w:hAnsiTheme="minorHAnsi"/>
      <w:sz w:val="18"/>
      <w:szCs w:val="18"/>
    </w:rPr>
  </w:style>
  <w:style w:type="paragraph" w:styleId="TOC6">
    <w:name w:val="toc 6"/>
    <w:basedOn w:val="Normal"/>
    <w:next w:val="Normal"/>
    <w:autoRedefine/>
    <w:uiPriority w:val="39"/>
    <w:rsid w:val="00D22301"/>
    <w:pPr>
      <w:spacing w:after="0"/>
      <w:ind w:left="1100"/>
    </w:pPr>
    <w:rPr>
      <w:rFonts w:asciiTheme="minorHAnsi" w:hAnsiTheme="minorHAnsi"/>
      <w:sz w:val="18"/>
      <w:szCs w:val="18"/>
    </w:rPr>
  </w:style>
  <w:style w:type="paragraph" w:styleId="TOC7">
    <w:name w:val="toc 7"/>
    <w:basedOn w:val="Normal"/>
    <w:next w:val="Normal"/>
    <w:autoRedefine/>
    <w:uiPriority w:val="39"/>
    <w:rsid w:val="00D22301"/>
    <w:pPr>
      <w:spacing w:after="0"/>
      <w:ind w:left="1320"/>
    </w:pPr>
    <w:rPr>
      <w:rFonts w:asciiTheme="minorHAnsi" w:hAnsiTheme="minorHAnsi"/>
      <w:sz w:val="18"/>
      <w:szCs w:val="18"/>
    </w:rPr>
  </w:style>
  <w:style w:type="paragraph" w:styleId="TOC8">
    <w:name w:val="toc 8"/>
    <w:basedOn w:val="Normal"/>
    <w:next w:val="Normal"/>
    <w:autoRedefine/>
    <w:uiPriority w:val="39"/>
    <w:rsid w:val="00D22301"/>
    <w:pPr>
      <w:spacing w:after="0"/>
      <w:ind w:left="1540"/>
    </w:pPr>
    <w:rPr>
      <w:rFonts w:asciiTheme="minorHAnsi" w:hAnsiTheme="minorHAnsi"/>
      <w:sz w:val="18"/>
      <w:szCs w:val="18"/>
    </w:rPr>
  </w:style>
  <w:style w:type="paragraph" w:styleId="TOC9">
    <w:name w:val="toc 9"/>
    <w:basedOn w:val="Normal"/>
    <w:next w:val="Normal"/>
    <w:autoRedefine/>
    <w:uiPriority w:val="39"/>
    <w:rsid w:val="00D22301"/>
    <w:pPr>
      <w:spacing w:after="0"/>
      <w:ind w:left="1760"/>
    </w:pPr>
    <w:rPr>
      <w:rFonts w:asciiTheme="minorHAnsi" w:hAnsiTheme="minorHAnsi"/>
      <w:sz w:val="18"/>
      <w:szCs w:val="18"/>
    </w:rPr>
  </w:style>
  <w:style w:type="paragraph" w:customStyle="1" w:styleId="PhotoCaption">
    <w:name w:val="Photo Caption"/>
    <w:basedOn w:val="Normal"/>
    <w:link w:val="PhotoCaptionChar"/>
    <w:qFormat/>
    <w:rsid w:val="00623FBA"/>
    <w:pPr>
      <w:autoSpaceDE w:val="0"/>
      <w:autoSpaceDN w:val="0"/>
      <w:adjustRightInd w:val="0"/>
      <w:spacing w:after="0"/>
    </w:pPr>
    <w:rPr>
      <w:rFonts w:ascii="Gill Sans MT" w:eastAsiaTheme="minorHAnsi" w:hAnsi="Gill Sans MT" w:cs="GillSans-Bold"/>
      <w:b/>
      <w:bCs/>
      <w:sz w:val="18"/>
      <w:szCs w:val="18"/>
    </w:rPr>
  </w:style>
  <w:style w:type="character" w:customStyle="1" w:styleId="PhotoCaptionChar">
    <w:name w:val="Photo Caption Char"/>
    <w:basedOn w:val="DefaultParagraphFont"/>
    <w:link w:val="PhotoCaption"/>
    <w:rsid w:val="00623FBA"/>
    <w:rPr>
      <w:rFonts w:ascii="Gill Sans MT" w:hAnsi="Gill Sans MT" w:cs="GillSans-Bold"/>
      <w:b/>
      <w:bCs/>
      <w:sz w:val="18"/>
      <w:szCs w:val="18"/>
      <w:lang w:val="en-US"/>
    </w:rPr>
  </w:style>
  <w:style w:type="paragraph" w:customStyle="1" w:styleId="PhotoCredit">
    <w:name w:val="Photo Credit"/>
    <w:basedOn w:val="Normal"/>
    <w:qFormat/>
    <w:rsid w:val="00623FBA"/>
    <w:pPr>
      <w:autoSpaceDE w:val="0"/>
      <w:autoSpaceDN w:val="0"/>
      <w:adjustRightInd w:val="0"/>
      <w:spacing w:after="40"/>
      <w:jc w:val="right"/>
    </w:pPr>
    <w:rPr>
      <w:rFonts w:ascii="Gill Sans MT" w:hAnsi="Gill Sans MT"/>
      <w:caps/>
      <w:color w:val="222222"/>
      <w:sz w:val="12"/>
      <w:szCs w:val="12"/>
    </w:rPr>
  </w:style>
  <w:style w:type="paragraph" w:customStyle="1" w:styleId="SideBar">
    <w:name w:val="SideBar"/>
    <w:basedOn w:val="Normal"/>
    <w:qFormat/>
    <w:rsid w:val="00623FBA"/>
    <w:rPr>
      <w:rFonts w:ascii="Gill Sans MT" w:hAnsi="Gill Sans MT"/>
      <w:b/>
      <w:color w:val="FFFFFF" w:themeColor="background1"/>
      <w:sz w:val="24"/>
    </w:rPr>
  </w:style>
  <w:style w:type="character" w:styleId="Strong">
    <w:name w:val="Strong"/>
    <w:basedOn w:val="DefaultParagraphFont"/>
    <w:uiPriority w:val="22"/>
    <w:qFormat/>
    <w:rsid w:val="00623FBA"/>
    <w:rPr>
      <w:b/>
      <w:bCs/>
    </w:rPr>
  </w:style>
  <w:style w:type="paragraph" w:styleId="z-BottomofForm">
    <w:name w:val="HTML Bottom of Form"/>
    <w:basedOn w:val="Normal"/>
    <w:next w:val="Normal"/>
    <w:link w:val="z-BottomofFormChar"/>
    <w:hidden/>
    <w:uiPriority w:val="99"/>
    <w:rsid w:val="00D22301"/>
    <w:pPr>
      <w:pBdr>
        <w:top w:val="single" w:sz="6" w:space="1" w:color="auto"/>
      </w:pBdr>
      <w:jc w:val="center"/>
    </w:pPr>
    <w:rPr>
      <w:rFonts w:ascii="Arial" w:eastAsia="Arial Unicode MS" w:hAnsi="Arial"/>
      <w:vanish/>
      <w:sz w:val="16"/>
      <w:szCs w:val="16"/>
    </w:rPr>
  </w:style>
  <w:style w:type="character" w:customStyle="1" w:styleId="z-BottomofFormChar">
    <w:name w:val="z-Bottom of Form Char"/>
    <w:basedOn w:val="DefaultParagraphFont"/>
    <w:link w:val="z-BottomofForm"/>
    <w:uiPriority w:val="99"/>
    <w:rsid w:val="00D22301"/>
    <w:rPr>
      <w:rFonts w:ascii="Arial" w:eastAsia="Arial Unicode MS" w:hAnsi="Arial" w:cs="Times New Roman"/>
      <w:vanish/>
      <w:sz w:val="16"/>
      <w:szCs w:val="16"/>
      <w:lang w:val="en-US"/>
    </w:rPr>
  </w:style>
  <w:style w:type="numbering" w:customStyle="1" w:styleId="Style1">
    <w:name w:val="Style1"/>
    <w:uiPriority w:val="99"/>
    <w:rsid w:val="00623FBA"/>
    <w:pPr>
      <w:numPr>
        <w:numId w:val="3"/>
      </w:numPr>
    </w:pPr>
  </w:style>
  <w:style w:type="paragraph" w:styleId="Subtitle">
    <w:name w:val="Subtitle"/>
    <w:basedOn w:val="Normal"/>
    <w:next w:val="Normal"/>
    <w:link w:val="SubtitleChar"/>
    <w:uiPriority w:val="11"/>
    <w:qFormat/>
    <w:rsid w:val="00623FBA"/>
    <w:rPr>
      <w:rFonts w:ascii="Gill Sans MT" w:hAnsi="Gill Sans MT"/>
      <w:caps/>
      <w:color w:val="FFFFFF" w:themeColor="background1"/>
      <w:sz w:val="40"/>
    </w:rPr>
  </w:style>
  <w:style w:type="character" w:customStyle="1" w:styleId="SubtitleChar">
    <w:name w:val="Subtitle Char"/>
    <w:basedOn w:val="DefaultParagraphFont"/>
    <w:link w:val="Subtitle"/>
    <w:uiPriority w:val="11"/>
    <w:rsid w:val="00623FBA"/>
    <w:rPr>
      <w:rFonts w:ascii="Gill Sans MT" w:eastAsia="Calibri" w:hAnsi="Gill Sans MT" w:cs="Times New Roman"/>
      <w:caps/>
      <w:color w:val="FFFFFF" w:themeColor="background1"/>
      <w:sz w:val="40"/>
      <w:szCs w:val="24"/>
      <w:lang w:val="en-US"/>
    </w:rPr>
  </w:style>
  <w:style w:type="table" w:styleId="TableGrid">
    <w:name w:val="Table Grid"/>
    <w:basedOn w:val="TableNormal"/>
    <w:uiPriority w:val="39"/>
    <w:rsid w:val="00623F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23FBA"/>
    <w:pPr>
      <w:spacing w:after="0"/>
    </w:pPr>
    <w:rPr>
      <w:rFonts w:ascii="Gill Sans MT" w:hAnsi="Gill Sans MT"/>
      <w:caps/>
      <w:sz w:val="20"/>
    </w:rPr>
  </w:style>
  <w:style w:type="paragraph" w:customStyle="1" w:styleId="TableTitle">
    <w:name w:val="Table Title"/>
    <w:basedOn w:val="Normal"/>
    <w:qFormat/>
    <w:rsid w:val="00623FBA"/>
    <w:pPr>
      <w:spacing w:before="40" w:after="0"/>
    </w:pPr>
    <w:rPr>
      <w:rFonts w:ascii="Gill Sans MT" w:hAnsi="Gill Sans MT"/>
      <w:caps/>
    </w:rPr>
  </w:style>
  <w:style w:type="paragraph" w:styleId="Title">
    <w:name w:val="Title"/>
    <w:basedOn w:val="Normal"/>
    <w:next w:val="Normal"/>
    <w:link w:val="TitleChar"/>
    <w:uiPriority w:val="10"/>
    <w:qFormat/>
    <w:rsid w:val="00623FBA"/>
    <w:rPr>
      <w:rFonts w:ascii="Gill Sans MT" w:hAnsi="Gill Sans MT"/>
      <w:caps/>
      <w:color w:val="FFFFFF" w:themeColor="background1"/>
      <w:sz w:val="72"/>
      <w:szCs w:val="72"/>
    </w:rPr>
  </w:style>
  <w:style w:type="character" w:customStyle="1" w:styleId="TitleChar">
    <w:name w:val="Title Char"/>
    <w:basedOn w:val="DefaultParagraphFont"/>
    <w:link w:val="Title"/>
    <w:uiPriority w:val="10"/>
    <w:rsid w:val="00623FBA"/>
    <w:rPr>
      <w:rFonts w:ascii="Gill Sans MT" w:eastAsia="Calibri" w:hAnsi="Gill Sans MT" w:cs="Times New Roman"/>
      <w:caps/>
      <w:color w:val="FFFFFF" w:themeColor="background1"/>
      <w:sz w:val="72"/>
      <w:szCs w:val="72"/>
      <w:lang w:val="en-US"/>
    </w:rPr>
  </w:style>
  <w:style w:type="paragraph" w:customStyle="1" w:styleId="TitleDate">
    <w:name w:val="Title Date"/>
    <w:basedOn w:val="Normal"/>
    <w:qFormat/>
    <w:rsid w:val="00623FBA"/>
    <w:rPr>
      <w:rFonts w:ascii="Gill Sans MT" w:hAnsi="Gill Sans MT"/>
      <w:color w:val="FFFFFF" w:themeColor="background1"/>
    </w:rPr>
  </w:style>
  <w:style w:type="paragraph" w:customStyle="1" w:styleId="TitleDisclaimer">
    <w:name w:val="Title Disclaimer"/>
    <w:basedOn w:val="Normal"/>
    <w:qFormat/>
    <w:rsid w:val="00623FBA"/>
    <w:pPr>
      <w:spacing w:after="0"/>
    </w:pPr>
    <w:rPr>
      <w:rFonts w:ascii="GillSans" w:hAnsi="GillSans" w:cs="GillSans"/>
      <w:color w:val="FFFFFF"/>
      <w:sz w:val="18"/>
      <w:szCs w:val="18"/>
    </w:rPr>
  </w:style>
  <w:style w:type="paragraph" w:customStyle="1" w:styleId="TitlePageSubtitle">
    <w:name w:val="Title Page Subtitle"/>
    <w:basedOn w:val="Normal"/>
    <w:qFormat/>
    <w:rsid w:val="00623FBA"/>
    <w:rPr>
      <w:rFonts w:ascii="Gill Sans MT" w:hAnsi="Gill Sans MT"/>
      <w:sz w:val="40"/>
    </w:rPr>
  </w:style>
  <w:style w:type="paragraph" w:customStyle="1" w:styleId="TitlePageText">
    <w:name w:val="Title Page Text"/>
    <w:basedOn w:val="Normal"/>
    <w:qFormat/>
    <w:rsid w:val="00623FBA"/>
    <w:rPr>
      <w:rFonts w:ascii="Gill Sans MT" w:hAnsi="Gill Sans MT"/>
    </w:rPr>
  </w:style>
  <w:style w:type="paragraph" w:customStyle="1" w:styleId="TitlePageTitle">
    <w:name w:val="Title Page Title"/>
    <w:basedOn w:val="Normal"/>
    <w:qFormat/>
    <w:rsid w:val="00623FBA"/>
    <w:rPr>
      <w:rFonts w:ascii="Gill Sans MT" w:hAnsi="Gill Sans MT"/>
      <w:sz w:val="72"/>
      <w:szCs w:val="72"/>
    </w:rPr>
  </w:style>
  <w:style w:type="numbering" w:customStyle="1" w:styleId="Style2">
    <w:name w:val="Style2"/>
    <w:uiPriority w:val="99"/>
    <w:rsid w:val="00E82889"/>
    <w:pPr>
      <w:numPr>
        <w:numId w:val="5"/>
      </w:numPr>
    </w:pPr>
  </w:style>
  <w:style w:type="numbering" w:customStyle="1" w:styleId="Style3">
    <w:name w:val="Style3"/>
    <w:uiPriority w:val="99"/>
    <w:rsid w:val="00AD5AB1"/>
    <w:pPr>
      <w:numPr>
        <w:numId w:val="6"/>
      </w:numPr>
    </w:pPr>
  </w:style>
  <w:style w:type="paragraph" w:styleId="Header">
    <w:name w:val="header"/>
    <w:basedOn w:val="Normal"/>
    <w:link w:val="HeaderChar"/>
    <w:uiPriority w:val="99"/>
    <w:unhideWhenUsed/>
    <w:rsid w:val="00535B0D"/>
    <w:pPr>
      <w:tabs>
        <w:tab w:val="center" w:pos="4680"/>
        <w:tab w:val="right" w:pos="9360"/>
      </w:tabs>
      <w:spacing w:after="0"/>
    </w:pPr>
  </w:style>
  <w:style w:type="character" w:customStyle="1" w:styleId="HeaderChar">
    <w:name w:val="Header Char"/>
    <w:basedOn w:val="DefaultParagraphFont"/>
    <w:link w:val="Header"/>
    <w:uiPriority w:val="99"/>
    <w:rsid w:val="00535B0D"/>
    <w:rPr>
      <w:rFonts w:ascii="Garamond" w:eastAsia="Calibri" w:hAnsi="Garamond" w:cs="Times New Roman"/>
      <w:szCs w:val="24"/>
      <w:lang w:val="en-US"/>
    </w:rPr>
  </w:style>
  <w:style w:type="paragraph" w:styleId="Revision">
    <w:name w:val="Revision"/>
    <w:hidden/>
    <w:uiPriority w:val="99"/>
    <w:semiHidden/>
    <w:rsid w:val="00D22301"/>
    <w:rPr>
      <w:rFonts w:eastAsiaTheme="minorEastAsia"/>
      <w:sz w:val="24"/>
      <w:szCs w:val="24"/>
      <w:lang w:val="en-US"/>
    </w:rPr>
  </w:style>
  <w:style w:type="character" w:customStyle="1" w:styleId="st1">
    <w:name w:val="st1"/>
    <w:basedOn w:val="DefaultParagraphFont"/>
    <w:rsid w:val="009D045B"/>
  </w:style>
  <w:style w:type="numbering" w:customStyle="1" w:styleId="NoList1">
    <w:name w:val="No List1"/>
    <w:next w:val="NoList"/>
    <w:uiPriority w:val="99"/>
    <w:semiHidden/>
    <w:unhideWhenUsed/>
    <w:rsid w:val="00BA37EE"/>
  </w:style>
  <w:style w:type="character" w:customStyle="1" w:styleId="ppisreportspan1">
    <w:name w:val="ppisreportspan1"/>
    <w:basedOn w:val="DefaultParagraphFont"/>
    <w:rsid w:val="0095780B"/>
    <w:rPr>
      <w:b/>
      <w:bCs/>
      <w:color w:val="996600"/>
    </w:rPr>
  </w:style>
  <w:style w:type="paragraph" w:styleId="NoSpacing">
    <w:name w:val="No Spacing"/>
    <w:uiPriority w:val="1"/>
    <w:qFormat/>
    <w:rsid w:val="00D11227"/>
    <w:pPr>
      <w:spacing w:after="0" w:line="240" w:lineRule="auto"/>
    </w:pPr>
    <w:rPr>
      <w:rFonts w:ascii="Calibri" w:eastAsia="Calibri" w:hAnsi="Calibri" w:cs="Times New Roman"/>
      <w:lang w:val="en-US"/>
    </w:rPr>
  </w:style>
  <w:style w:type="character" w:customStyle="1" w:styleId="r3">
    <w:name w:val="_r3"/>
    <w:basedOn w:val="DefaultParagraphFont"/>
    <w:rsid w:val="00A547FC"/>
  </w:style>
  <w:style w:type="character" w:customStyle="1" w:styleId="ircho">
    <w:name w:val="irc_ho"/>
    <w:basedOn w:val="DefaultParagraphFont"/>
    <w:rsid w:val="00A547FC"/>
  </w:style>
  <w:style w:type="paragraph" w:styleId="BodyText">
    <w:name w:val="Body Text"/>
    <w:basedOn w:val="Normal"/>
    <w:link w:val="BodyTextChar"/>
    <w:uiPriority w:val="99"/>
    <w:qFormat/>
    <w:rsid w:val="001C7CDA"/>
    <w:pPr>
      <w:autoSpaceDE w:val="0"/>
      <w:autoSpaceDN w:val="0"/>
      <w:adjustRightInd w:val="0"/>
      <w:spacing w:after="0" w:line="247" w:lineRule="exact"/>
      <w:ind w:left="40"/>
    </w:pPr>
    <w:rPr>
      <w:rFonts w:ascii="Arial" w:eastAsiaTheme="minorHAnsi" w:hAnsi="Arial" w:cs="Arial"/>
      <w:b/>
      <w:bCs/>
      <w:szCs w:val="22"/>
    </w:rPr>
  </w:style>
  <w:style w:type="character" w:customStyle="1" w:styleId="BodyTextChar">
    <w:name w:val="Body Text Char"/>
    <w:basedOn w:val="DefaultParagraphFont"/>
    <w:link w:val="BodyText"/>
    <w:uiPriority w:val="99"/>
    <w:rsid w:val="001C7CDA"/>
    <w:rPr>
      <w:rFonts w:ascii="Arial" w:hAnsi="Arial" w:cs="Arial"/>
      <w:b/>
      <w:bCs/>
      <w:lang w:val="en-US"/>
    </w:rPr>
  </w:style>
  <w:style w:type="paragraph" w:customStyle="1" w:styleId="TableParagraph">
    <w:name w:val="Table Paragraph"/>
    <w:basedOn w:val="Normal"/>
    <w:uiPriority w:val="1"/>
    <w:qFormat/>
    <w:rsid w:val="001C7CDA"/>
    <w:pPr>
      <w:autoSpaceDE w:val="0"/>
      <w:autoSpaceDN w:val="0"/>
      <w:adjustRightInd w:val="0"/>
      <w:spacing w:after="0"/>
      <w:ind w:left="103"/>
    </w:pPr>
    <w:rPr>
      <w:rFonts w:ascii="Arial" w:eastAsiaTheme="minorHAnsi" w:hAnsi="Arial" w:cs="Arial"/>
      <w:sz w:val="24"/>
    </w:rPr>
  </w:style>
  <w:style w:type="numbering" w:customStyle="1" w:styleId="NoList2">
    <w:name w:val="No List2"/>
    <w:next w:val="NoList"/>
    <w:uiPriority w:val="99"/>
    <w:semiHidden/>
    <w:unhideWhenUsed/>
    <w:rsid w:val="009F3A6D"/>
  </w:style>
  <w:style w:type="table" w:customStyle="1" w:styleId="LightShading-Accent11">
    <w:name w:val="Light Shading - Accent 11"/>
    <w:basedOn w:val="TableNormal"/>
    <w:uiPriority w:val="60"/>
    <w:rsid w:val="009F3A6D"/>
    <w:pPr>
      <w:spacing w:after="0" w:line="240" w:lineRule="auto"/>
    </w:pPr>
    <w:rPr>
      <w:rFonts w:eastAsia="Times New Roman"/>
      <w:color w:val="528EDB"/>
      <w:lang w:val="en-US"/>
    </w:rPr>
    <w:tblPr>
      <w:tblStyleRowBandSize w:val="1"/>
      <w:tblStyleColBandSize w:val="1"/>
      <w:tblBorders>
        <w:top w:val="single" w:sz="8" w:space="0" w:color="A7C6ED"/>
        <w:bottom w:val="single" w:sz="8" w:space="0" w:color="A7C6ED"/>
      </w:tblBorders>
    </w:tblPr>
    <w:tblStylePr w:type="firstRow">
      <w:pPr>
        <w:spacing w:before="0" w:after="0" w:line="240" w:lineRule="auto"/>
      </w:pPr>
      <w:rPr>
        <w:b/>
        <w:bCs/>
      </w:rPr>
      <w:tblPr/>
      <w:tcPr>
        <w:tcBorders>
          <w:top w:val="single" w:sz="8" w:space="0" w:color="A7C6ED"/>
          <w:left w:val="nil"/>
          <w:bottom w:val="single" w:sz="8" w:space="0" w:color="A7C6ED"/>
          <w:right w:val="nil"/>
          <w:insideH w:val="nil"/>
          <w:insideV w:val="nil"/>
        </w:tcBorders>
      </w:tcPr>
    </w:tblStylePr>
    <w:tblStylePr w:type="lastRow">
      <w:pPr>
        <w:spacing w:before="0" w:after="0" w:line="240" w:lineRule="auto"/>
      </w:pPr>
      <w:rPr>
        <w:b/>
        <w:bCs/>
      </w:rPr>
      <w:tblPr/>
      <w:tcPr>
        <w:tcBorders>
          <w:top w:val="single" w:sz="8" w:space="0" w:color="A7C6ED"/>
          <w:left w:val="nil"/>
          <w:bottom w:val="single" w:sz="8" w:space="0" w:color="A7C6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cPr>
    </w:tblStylePr>
    <w:tblStylePr w:type="band1Horz">
      <w:tblPr/>
      <w:tcPr>
        <w:tcBorders>
          <w:left w:val="nil"/>
          <w:right w:val="nil"/>
          <w:insideH w:val="nil"/>
          <w:insideV w:val="nil"/>
        </w:tcBorders>
        <w:shd w:val="clear" w:color="auto" w:fill="E9F0FA"/>
      </w:tcPr>
    </w:tblStylePr>
  </w:style>
  <w:style w:type="numbering" w:customStyle="1" w:styleId="Style11">
    <w:name w:val="Style11"/>
    <w:uiPriority w:val="99"/>
    <w:rsid w:val="009F3A6D"/>
    <w:pPr>
      <w:numPr>
        <w:numId w:val="7"/>
      </w:numPr>
    </w:pPr>
  </w:style>
  <w:style w:type="table" w:customStyle="1" w:styleId="TableGrid1">
    <w:name w:val="Table Grid1"/>
    <w:basedOn w:val="TableNormal"/>
    <w:next w:val="TableGrid"/>
    <w:uiPriority w:val="59"/>
    <w:locked/>
    <w:rsid w:val="009F3A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9F3A6D"/>
  </w:style>
  <w:style w:type="paragraph" w:customStyle="1" w:styleId="Default">
    <w:name w:val="Default"/>
    <w:rsid w:val="009F3A6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xt-italics">
    <w:name w:val="text-italics"/>
    <w:basedOn w:val="DefaultParagraphFont"/>
    <w:rsid w:val="009F3A6D"/>
    <w:rPr>
      <w:i/>
      <w:iCs/>
    </w:rPr>
  </w:style>
  <w:style w:type="character" w:styleId="PageNumber">
    <w:name w:val="page number"/>
    <w:basedOn w:val="DefaultParagraphFont"/>
    <w:uiPriority w:val="99"/>
    <w:semiHidden/>
    <w:unhideWhenUsed/>
    <w:rsid w:val="009F3A6D"/>
  </w:style>
  <w:style w:type="character" w:customStyle="1" w:styleId="ptext-25">
    <w:name w:val="ptext-25"/>
    <w:basedOn w:val="DefaultParagraphFont"/>
    <w:rsid w:val="009F3A6D"/>
  </w:style>
  <w:style w:type="character" w:customStyle="1" w:styleId="disease-cause1">
    <w:name w:val="disease-cause1"/>
    <w:basedOn w:val="DefaultParagraphFont"/>
    <w:rsid w:val="00C01ACD"/>
    <w:rPr>
      <w:caps/>
      <w:sz w:val="13"/>
      <w:szCs w:val="13"/>
    </w:rPr>
  </w:style>
  <w:style w:type="character" w:customStyle="1" w:styleId="disease-subtitle1">
    <w:name w:val="disease-subtitle1"/>
    <w:basedOn w:val="DefaultParagraphFont"/>
    <w:rsid w:val="00C01ACD"/>
    <w:rPr>
      <w:rFonts w:ascii="Georgia" w:hAnsi="Georgia" w:hint="default"/>
      <w:b w:val="0"/>
      <w:bCs w:val="0"/>
      <w:vanish w:val="0"/>
      <w:webHidden w:val="0"/>
      <w:color w:val="686868"/>
      <w:sz w:val="16"/>
      <w:szCs w:val="16"/>
      <w:specVanish w:val="0"/>
    </w:rPr>
  </w:style>
  <w:style w:type="character" w:customStyle="1" w:styleId="tgc">
    <w:name w:val="_tgc"/>
    <w:basedOn w:val="DefaultParagraphFont"/>
    <w:rsid w:val="00CD4672"/>
  </w:style>
  <w:style w:type="character" w:customStyle="1" w:styleId="apple-style-span">
    <w:name w:val="apple-style-span"/>
    <w:basedOn w:val="DefaultParagraphFont"/>
    <w:rsid w:val="00A96A3E"/>
  </w:style>
  <w:style w:type="paragraph" w:customStyle="1" w:styleId="Tabletext-10pt">
    <w:name w:val="Table text - 10 pt"/>
    <w:basedOn w:val="Normal"/>
    <w:qFormat/>
    <w:rsid w:val="009419AE"/>
    <w:pPr>
      <w:spacing w:before="60" w:after="60"/>
    </w:pPr>
    <w:rPr>
      <w:rFonts w:ascii="Gill Sans MT" w:eastAsia="Times New Roman" w:hAnsi="Gill Sans MT"/>
      <w:bCs/>
      <w:sz w:val="20"/>
    </w:rPr>
  </w:style>
  <w:style w:type="table" w:customStyle="1" w:styleId="TableGrid2">
    <w:name w:val="Table Grid2"/>
    <w:basedOn w:val="TableNormal"/>
    <w:next w:val="TableGrid"/>
    <w:uiPriority w:val="39"/>
    <w:rsid w:val="001071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071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content-block">
    <w:name w:val="md-content-block"/>
    <w:basedOn w:val="Normal"/>
    <w:rsid w:val="0094576C"/>
    <w:pPr>
      <w:spacing w:after="300"/>
    </w:pPr>
    <w:rPr>
      <w:rFonts w:ascii="Times New Roman" w:eastAsia="Times New Roman" w:hAnsi="Times New Roman"/>
      <w:sz w:val="24"/>
    </w:rPr>
  </w:style>
  <w:style w:type="numbering" w:customStyle="1" w:styleId="NoList3">
    <w:name w:val="No List3"/>
    <w:next w:val="NoList"/>
    <w:uiPriority w:val="99"/>
    <w:semiHidden/>
    <w:unhideWhenUsed/>
    <w:rsid w:val="00E967A2"/>
  </w:style>
  <w:style w:type="paragraph" w:customStyle="1" w:styleId="Heading11">
    <w:name w:val="Heading 11"/>
    <w:basedOn w:val="Normal"/>
    <w:next w:val="Normal"/>
    <w:uiPriority w:val="9"/>
    <w:qFormat/>
    <w:rsid w:val="00E967A2"/>
    <w:pPr>
      <w:keepNext/>
      <w:keepLines/>
      <w:spacing w:before="400"/>
      <w:outlineLvl w:val="0"/>
    </w:pPr>
    <w:rPr>
      <w:rFonts w:ascii="Gill Sans MT" w:eastAsia="Times New Roman" w:hAnsi="Gill Sans MT"/>
      <w:caps/>
      <w:color w:val="002A6C"/>
      <w:sz w:val="32"/>
      <w:szCs w:val="32"/>
    </w:rPr>
  </w:style>
  <w:style w:type="paragraph" w:customStyle="1" w:styleId="Heading21">
    <w:name w:val="Heading 21"/>
    <w:basedOn w:val="Normal"/>
    <w:next w:val="Normal"/>
    <w:uiPriority w:val="9"/>
    <w:unhideWhenUsed/>
    <w:qFormat/>
    <w:rsid w:val="00E967A2"/>
    <w:pPr>
      <w:keepNext/>
      <w:keepLines/>
      <w:spacing w:before="320" w:after="80" w:line="259" w:lineRule="auto"/>
      <w:outlineLvl w:val="1"/>
    </w:pPr>
    <w:rPr>
      <w:rFonts w:ascii="Gill Sans MT" w:eastAsia="Times New Roman" w:hAnsi="Gill Sans MT"/>
      <w:caps/>
      <w:color w:val="C2113A"/>
      <w:sz w:val="26"/>
      <w:szCs w:val="26"/>
    </w:rPr>
  </w:style>
  <w:style w:type="paragraph" w:customStyle="1" w:styleId="Heading31">
    <w:name w:val="Heading 31"/>
    <w:basedOn w:val="Normal"/>
    <w:next w:val="Normal"/>
    <w:uiPriority w:val="9"/>
    <w:unhideWhenUsed/>
    <w:qFormat/>
    <w:rsid w:val="00E967A2"/>
    <w:pPr>
      <w:keepNext/>
      <w:keepLines/>
      <w:spacing w:before="200" w:after="80" w:line="259" w:lineRule="auto"/>
      <w:ind w:left="1080" w:hanging="720"/>
      <w:outlineLvl w:val="2"/>
    </w:pPr>
    <w:rPr>
      <w:rFonts w:ascii="Gill Sans MT" w:hAnsi="Gill Sans MT"/>
      <w:caps/>
      <w:color w:val="002A6C"/>
      <w:sz w:val="24"/>
      <w:lang w:val="en-GB"/>
    </w:rPr>
  </w:style>
  <w:style w:type="paragraph" w:customStyle="1" w:styleId="Heading41">
    <w:name w:val="Heading 41"/>
    <w:basedOn w:val="Normal"/>
    <w:next w:val="Normal"/>
    <w:uiPriority w:val="9"/>
    <w:unhideWhenUsed/>
    <w:qFormat/>
    <w:rsid w:val="00E967A2"/>
    <w:pPr>
      <w:keepNext/>
      <w:keepLines/>
      <w:spacing w:before="40"/>
      <w:outlineLvl w:val="3"/>
    </w:pPr>
    <w:rPr>
      <w:rFonts w:ascii="Gill Sans MT" w:eastAsia="Times New Roman" w:hAnsi="Gill Sans MT"/>
      <w:iCs/>
      <w:caps/>
      <w:color w:val="C2113A"/>
    </w:rPr>
  </w:style>
  <w:style w:type="paragraph" w:customStyle="1" w:styleId="Heading51">
    <w:name w:val="Heading 51"/>
    <w:basedOn w:val="Normal"/>
    <w:next w:val="Normal"/>
    <w:uiPriority w:val="9"/>
    <w:unhideWhenUsed/>
    <w:qFormat/>
    <w:rsid w:val="00E967A2"/>
    <w:pPr>
      <w:keepNext/>
      <w:keepLines/>
      <w:spacing w:before="40" w:after="0"/>
      <w:outlineLvl w:val="4"/>
    </w:pPr>
    <w:rPr>
      <w:rFonts w:ascii="Gill Sans MT" w:eastAsia="Times New Roman" w:hAnsi="Gill Sans MT"/>
      <w:caps/>
      <w:color w:val="002A6C"/>
    </w:rPr>
  </w:style>
  <w:style w:type="paragraph" w:customStyle="1" w:styleId="Heading61">
    <w:name w:val="Heading 61"/>
    <w:basedOn w:val="Normal"/>
    <w:next w:val="Normal"/>
    <w:uiPriority w:val="9"/>
    <w:unhideWhenUsed/>
    <w:qFormat/>
    <w:rsid w:val="00E967A2"/>
    <w:pPr>
      <w:keepNext/>
      <w:keepLines/>
      <w:spacing w:before="40"/>
      <w:outlineLvl w:val="5"/>
    </w:pPr>
    <w:rPr>
      <w:rFonts w:ascii="Calibri Light" w:eastAsia="Times New Roman" w:hAnsi="Calibri Light"/>
      <w:i/>
      <w:iCs/>
      <w:color w:val="385623"/>
      <w:sz w:val="23"/>
      <w:szCs w:val="23"/>
    </w:rPr>
  </w:style>
  <w:style w:type="paragraph" w:customStyle="1" w:styleId="Heading71">
    <w:name w:val="Heading 71"/>
    <w:basedOn w:val="Normal"/>
    <w:next w:val="Normal"/>
    <w:uiPriority w:val="9"/>
    <w:unhideWhenUsed/>
    <w:qFormat/>
    <w:rsid w:val="00E967A2"/>
    <w:pPr>
      <w:keepNext/>
      <w:keepLines/>
      <w:spacing w:before="40"/>
      <w:outlineLvl w:val="6"/>
    </w:pPr>
    <w:rPr>
      <w:rFonts w:ascii="Calibri Light" w:eastAsia="Times New Roman" w:hAnsi="Calibri Light"/>
      <w:color w:val="1F4E79"/>
    </w:rPr>
  </w:style>
  <w:style w:type="paragraph" w:customStyle="1" w:styleId="Heading81">
    <w:name w:val="Heading 81"/>
    <w:basedOn w:val="Normal"/>
    <w:next w:val="Normal"/>
    <w:uiPriority w:val="9"/>
    <w:unhideWhenUsed/>
    <w:qFormat/>
    <w:rsid w:val="00E967A2"/>
    <w:pPr>
      <w:keepNext/>
      <w:keepLines/>
      <w:spacing w:before="40"/>
      <w:outlineLvl w:val="7"/>
    </w:pPr>
    <w:rPr>
      <w:rFonts w:ascii="Calibri Light" w:eastAsia="Times New Roman" w:hAnsi="Calibri Light"/>
      <w:color w:val="833C0B"/>
      <w:sz w:val="21"/>
      <w:szCs w:val="21"/>
    </w:rPr>
  </w:style>
  <w:style w:type="paragraph" w:customStyle="1" w:styleId="Heading91">
    <w:name w:val="Heading 91"/>
    <w:basedOn w:val="Normal"/>
    <w:next w:val="Normal"/>
    <w:uiPriority w:val="9"/>
    <w:unhideWhenUsed/>
    <w:qFormat/>
    <w:rsid w:val="00E967A2"/>
    <w:pPr>
      <w:keepNext/>
      <w:keepLines/>
      <w:spacing w:before="40"/>
      <w:outlineLvl w:val="8"/>
    </w:pPr>
    <w:rPr>
      <w:rFonts w:ascii="Calibri Light" w:eastAsia="Times New Roman" w:hAnsi="Calibri Light"/>
      <w:color w:val="385623"/>
    </w:rPr>
  </w:style>
  <w:style w:type="numbering" w:customStyle="1" w:styleId="NoList11">
    <w:name w:val="No List11"/>
    <w:next w:val="NoList"/>
    <w:uiPriority w:val="99"/>
    <w:semiHidden/>
    <w:unhideWhenUsed/>
    <w:rsid w:val="00E967A2"/>
  </w:style>
  <w:style w:type="paragraph" w:customStyle="1" w:styleId="Caption1">
    <w:name w:val="Caption1"/>
    <w:basedOn w:val="Normal"/>
    <w:next w:val="Normal"/>
    <w:uiPriority w:val="35"/>
    <w:unhideWhenUsed/>
    <w:qFormat/>
    <w:rsid w:val="00E967A2"/>
    <w:pPr>
      <w:keepNext/>
      <w:keepLines/>
      <w:spacing w:before="120" w:after="40"/>
    </w:pPr>
    <w:rPr>
      <w:rFonts w:ascii="Gill Sans MT" w:hAnsi="Gill Sans MT"/>
      <w:bCs/>
      <w:caps/>
      <w:color w:val="000000"/>
      <w:sz w:val="20"/>
      <w:szCs w:val="18"/>
    </w:rPr>
  </w:style>
  <w:style w:type="character" w:customStyle="1" w:styleId="FollowedHyperlink1">
    <w:name w:val="FollowedHyperlink1"/>
    <w:basedOn w:val="DefaultParagraphFont"/>
    <w:uiPriority w:val="99"/>
    <w:semiHidden/>
    <w:unhideWhenUsed/>
    <w:rsid w:val="00E967A2"/>
    <w:rPr>
      <w:color w:val="954F72"/>
      <w:u w:val="single"/>
    </w:rPr>
  </w:style>
  <w:style w:type="table" w:customStyle="1" w:styleId="LightShading-Accent111">
    <w:name w:val="Light Shading - Accent 111"/>
    <w:basedOn w:val="TableNormal"/>
    <w:next w:val="LightShading-Accent1"/>
    <w:uiPriority w:val="60"/>
    <w:rsid w:val="00E967A2"/>
    <w:pPr>
      <w:spacing w:after="0" w:line="240" w:lineRule="auto"/>
    </w:pPr>
    <w:rPr>
      <w:rFonts w:eastAsia="Times New Roman"/>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Style12">
    <w:name w:val="Style12"/>
    <w:uiPriority w:val="99"/>
    <w:rsid w:val="00E967A2"/>
  </w:style>
  <w:style w:type="paragraph" w:customStyle="1" w:styleId="Subtitle1">
    <w:name w:val="Subtitle1"/>
    <w:basedOn w:val="Normal"/>
    <w:next w:val="Normal"/>
    <w:uiPriority w:val="11"/>
    <w:rsid w:val="00E967A2"/>
    <w:rPr>
      <w:rFonts w:ascii="Gill Sans MT" w:hAnsi="Gill Sans MT"/>
      <w:caps/>
      <w:color w:val="FFFFFF"/>
      <w:sz w:val="40"/>
    </w:rPr>
  </w:style>
  <w:style w:type="paragraph" w:customStyle="1" w:styleId="Title1">
    <w:name w:val="Title1"/>
    <w:basedOn w:val="Normal"/>
    <w:next w:val="Normal"/>
    <w:uiPriority w:val="10"/>
    <w:qFormat/>
    <w:rsid w:val="00E967A2"/>
    <w:rPr>
      <w:rFonts w:ascii="Gill Sans MT" w:hAnsi="Gill Sans MT"/>
      <w:caps/>
      <w:color w:val="FFFFFF"/>
      <w:sz w:val="72"/>
      <w:szCs w:val="72"/>
    </w:rPr>
  </w:style>
  <w:style w:type="numbering" w:customStyle="1" w:styleId="Style21">
    <w:name w:val="Style21"/>
    <w:uiPriority w:val="99"/>
    <w:rsid w:val="00E967A2"/>
  </w:style>
  <w:style w:type="numbering" w:customStyle="1" w:styleId="Style31">
    <w:name w:val="Style31"/>
    <w:uiPriority w:val="99"/>
    <w:rsid w:val="00E967A2"/>
  </w:style>
  <w:style w:type="paragraph" w:customStyle="1" w:styleId="Revision1">
    <w:name w:val="Revision1"/>
    <w:next w:val="Revision"/>
    <w:hidden/>
    <w:uiPriority w:val="99"/>
    <w:semiHidden/>
    <w:rsid w:val="00E967A2"/>
    <w:rPr>
      <w:rFonts w:eastAsia="Times New Roman"/>
      <w:sz w:val="24"/>
      <w:szCs w:val="24"/>
      <w:lang w:val="en-US"/>
    </w:rPr>
  </w:style>
  <w:style w:type="numbering" w:customStyle="1" w:styleId="NoList111">
    <w:name w:val="No List111"/>
    <w:next w:val="NoList"/>
    <w:uiPriority w:val="99"/>
    <w:semiHidden/>
    <w:unhideWhenUsed/>
    <w:rsid w:val="00E967A2"/>
  </w:style>
  <w:style w:type="paragraph" w:customStyle="1" w:styleId="BodyText1">
    <w:name w:val="Body Text1"/>
    <w:basedOn w:val="Normal"/>
    <w:next w:val="BodyText"/>
    <w:uiPriority w:val="1"/>
    <w:qFormat/>
    <w:rsid w:val="00E967A2"/>
    <w:pPr>
      <w:autoSpaceDE w:val="0"/>
      <w:autoSpaceDN w:val="0"/>
      <w:adjustRightInd w:val="0"/>
      <w:spacing w:after="0" w:line="247" w:lineRule="exact"/>
      <w:ind w:left="40"/>
    </w:pPr>
    <w:rPr>
      <w:rFonts w:ascii="Arial" w:hAnsi="Arial" w:cs="Arial"/>
      <w:b/>
      <w:bCs/>
      <w:szCs w:val="22"/>
    </w:rPr>
  </w:style>
  <w:style w:type="numbering" w:customStyle="1" w:styleId="NoList21">
    <w:name w:val="No List21"/>
    <w:next w:val="NoList"/>
    <w:uiPriority w:val="99"/>
    <w:semiHidden/>
    <w:unhideWhenUsed/>
    <w:rsid w:val="00E967A2"/>
  </w:style>
  <w:style w:type="table" w:customStyle="1" w:styleId="LightShading-Accent1111">
    <w:name w:val="Light Shading - Accent 1111"/>
    <w:basedOn w:val="TableNormal"/>
    <w:uiPriority w:val="60"/>
    <w:rsid w:val="00E967A2"/>
    <w:pPr>
      <w:spacing w:after="0" w:line="240" w:lineRule="auto"/>
    </w:pPr>
    <w:rPr>
      <w:rFonts w:eastAsia="Times New Roman"/>
      <w:color w:val="528EDB"/>
      <w:lang w:val="en-US"/>
    </w:rPr>
    <w:tblPr>
      <w:tblStyleRowBandSize w:val="1"/>
      <w:tblStyleColBandSize w:val="1"/>
      <w:tblBorders>
        <w:top w:val="single" w:sz="8" w:space="0" w:color="A7C6ED"/>
        <w:bottom w:val="single" w:sz="8" w:space="0" w:color="A7C6ED"/>
      </w:tblBorders>
    </w:tblPr>
    <w:tblStylePr w:type="firstRow">
      <w:pPr>
        <w:spacing w:before="0" w:after="0" w:line="240" w:lineRule="auto"/>
      </w:pPr>
      <w:rPr>
        <w:b/>
        <w:bCs/>
      </w:rPr>
      <w:tblPr/>
      <w:tcPr>
        <w:tcBorders>
          <w:top w:val="single" w:sz="8" w:space="0" w:color="A7C6ED"/>
          <w:left w:val="nil"/>
          <w:bottom w:val="single" w:sz="8" w:space="0" w:color="A7C6ED"/>
          <w:right w:val="nil"/>
          <w:insideH w:val="nil"/>
          <w:insideV w:val="nil"/>
        </w:tcBorders>
      </w:tcPr>
    </w:tblStylePr>
    <w:tblStylePr w:type="lastRow">
      <w:pPr>
        <w:spacing w:before="0" w:after="0" w:line="240" w:lineRule="auto"/>
      </w:pPr>
      <w:rPr>
        <w:b/>
        <w:bCs/>
      </w:rPr>
      <w:tblPr/>
      <w:tcPr>
        <w:tcBorders>
          <w:top w:val="single" w:sz="8" w:space="0" w:color="A7C6ED"/>
          <w:left w:val="nil"/>
          <w:bottom w:val="single" w:sz="8" w:space="0" w:color="A7C6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cPr>
    </w:tblStylePr>
    <w:tblStylePr w:type="band1Horz">
      <w:tblPr/>
      <w:tcPr>
        <w:tcBorders>
          <w:left w:val="nil"/>
          <w:right w:val="nil"/>
          <w:insideH w:val="nil"/>
          <w:insideV w:val="nil"/>
        </w:tcBorders>
        <w:shd w:val="clear" w:color="auto" w:fill="E9F0FA"/>
      </w:tcPr>
    </w:tblStylePr>
  </w:style>
  <w:style w:type="numbering" w:customStyle="1" w:styleId="Style111">
    <w:name w:val="Style111"/>
    <w:uiPriority w:val="99"/>
    <w:rsid w:val="00E967A2"/>
  </w:style>
  <w:style w:type="character" w:customStyle="1" w:styleId="Heading1Char1">
    <w:name w:val="Heading 1 Char1"/>
    <w:basedOn w:val="DefaultParagraphFont"/>
    <w:uiPriority w:val="9"/>
    <w:rsid w:val="00E967A2"/>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E967A2"/>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E967A2"/>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E967A2"/>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E967A2"/>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E967A2"/>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E967A2"/>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E967A2"/>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E967A2"/>
    <w:rPr>
      <w:rFonts w:ascii="Calibri Light" w:eastAsia="Times New Roman" w:hAnsi="Calibri Light" w:cs="Times New Roman"/>
      <w:i/>
      <w:iCs/>
      <w:color w:val="272727"/>
      <w:sz w:val="21"/>
      <w:szCs w:val="21"/>
    </w:rPr>
  </w:style>
  <w:style w:type="table" w:customStyle="1" w:styleId="LightShading-Accent12">
    <w:name w:val="Light Shading - Accent 12"/>
    <w:basedOn w:val="TableNormal"/>
    <w:next w:val="LightShading-Accent1"/>
    <w:uiPriority w:val="60"/>
    <w:semiHidden/>
    <w:unhideWhenUsed/>
    <w:rsid w:val="00E967A2"/>
    <w:pPr>
      <w:spacing w:after="0" w:line="240" w:lineRule="auto"/>
    </w:pPr>
    <w:rPr>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SubtitleChar1">
    <w:name w:val="Subtitle Char1"/>
    <w:basedOn w:val="DefaultParagraphFont"/>
    <w:uiPriority w:val="11"/>
    <w:rsid w:val="00E967A2"/>
    <w:rPr>
      <w:rFonts w:eastAsia="Times New Roman"/>
      <w:color w:val="5A5A5A"/>
      <w:spacing w:val="15"/>
    </w:rPr>
  </w:style>
  <w:style w:type="character" w:customStyle="1" w:styleId="TitleChar1">
    <w:name w:val="Title Char1"/>
    <w:basedOn w:val="DefaultParagraphFont"/>
    <w:uiPriority w:val="10"/>
    <w:rsid w:val="00E967A2"/>
    <w:rPr>
      <w:rFonts w:ascii="Calibri Light" w:eastAsia="Times New Roman" w:hAnsi="Calibri Light" w:cs="Times New Roman"/>
      <w:spacing w:val="-10"/>
      <w:kern w:val="28"/>
      <w:sz w:val="56"/>
      <w:szCs w:val="56"/>
    </w:rPr>
  </w:style>
  <w:style w:type="character" w:customStyle="1" w:styleId="BodyTextChar1">
    <w:name w:val="Body Text Char1"/>
    <w:basedOn w:val="DefaultParagraphFont"/>
    <w:uiPriority w:val="99"/>
    <w:semiHidden/>
    <w:rsid w:val="00E967A2"/>
  </w:style>
  <w:style w:type="paragraph" w:customStyle="1" w:styleId="acronym2">
    <w:name w:val="acronym2"/>
    <w:basedOn w:val="Normal"/>
    <w:rsid w:val="00CA46DB"/>
    <w:pPr>
      <w:spacing w:before="45" w:after="45"/>
    </w:pPr>
    <w:rPr>
      <w:rFonts w:ascii="Times New Roman" w:eastAsia="Times New Roman" w:hAnsi="Times New Roman"/>
      <w:b/>
      <w:bCs/>
      <w:color w:val="1D5934"/>
      <w:sz w:val="21"/>
      <w:szCs w:val="21"/>
    </w:rPr>
  </w:style>
  <w:style w:type="paragraph" w:customStyle="1" w:styleId="agencytxt2">
    <w:name w:val="agencytxt2"/>
    <w:basedOn w:val="Normal"/>
    <w:rsid w:val="00CA46DB"/>
    <w:pPr>
      <w:spacing w:before="45" w:after="45"/>
    </w:pPr>
    <w:rPr>
      <w:rFonts w:ascii="Times New Roman" w:eastAsia="Times New Roman" w:hAnsi="Times New Roman"/>
      <w:color w:val="000000"/>
      <w:sz w:val="21"/>
      <w:szCs w:val="21"/>
    </w:rPr>
  </w:style>
  <w:style w:type="character" w:customStyle="1" w:styleId="containertitle4">
    <w:name w:val="containertitle4"/>
    <w:basedOn w:val="DefaultParagraphFont"/>
    <w:rsid w:val="00E47547"/>
    <w:rPr>
      <w:rFonts w:ascii="inherit" w:hAnsi="inherit" w:hint="default"/>
      <w:b/>
      <w:bCs/>
      <w:color w:val="4D4D4D"/>
      <w:sz w:val="24"/>
      <w:szCs w:val="24"/>
    </w:rPr>
  </w:style>
  <w:style w:type="character" w:customStyle="1" w:styleId="style4">
    <w:name w:val="style4"/>
    <w:basedOn w:val="DefaultParagraphFont"/>
    <w:rsid w:val="00B63D9D"/>
  </w:style>
  <w:style w:type="character" w:customStyle="1" w:styleId="a1">
    <w:name w:val="a1"/>
    <w:basedOn w:val="DefaultParagraphFont"/>
    <w:rsid w:val="00B63D9D"/>
    <w:rPr>
      <w:rFonts w:ascii="ff1" w:hAnsi="ff1" w:hint="default"/>
      <w:b w:val="0"/>
      <w:bCs w:val="0"/>
      <w:i w:val="0"/>
      <w:iCs w:val="0"/>
      <w:bdr w:val="none" w:sz="0" w:space="0" w:color="auto" w:frame="1"/>
    </w:rPr>
  </w:style>
  <w:style w:type="table" w:customStyle="1" w:styleId="TableGrid4">
    <w:name w:val="Table Grid4"/>
    <w:basedOn w:val="TableNormal"/>
    <w:next w:val="TableGrid"/>
    <w:uiPriority w:val="59"/>
    <w:rsid w:val="00B63D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971">
    <w:name w:val="text971"/>
    <w:basedOn w:val="DefaultParagraphFont"/>
    <w:rsid w:val="00B63D9D"/>
    <w:rPr>
      <w:rFonts w:ascii="Verdana" w:hAnsi="Verdana" w:hint="default"/>
      <w:i/>
      <w:iCs/>
      <w:strike w:val="0"/>
      <w:dstrike w:val="0"/>
      <w:color w:val="000000"/>
      <w:sz w:val="17"/>
      <w:szCs w:val="17"/>
      <w:u w:val="none"/>
      <w:effect w:val="none"/>
    </w:rPr>
  </w:style>
  <w:style w:type="character" w:customStyle="1" w:styleId="text601">
    <w:name w:val="text601"/>
    <w:basedOn w:val="DefaultParagraphFont"/>
    <w:rsid w:val="00B63D9D"/>
    <w:rPr>
      <w:rFonts w:ascii="Verdana" w:hAnsi="Verdana" w:hint="default"/>
      <w:strike w:val="0"/>
      <w:dstrike w:val="0"/>
      <w:color w:val="000000"/>
      <w:sz w:val="17"/>
      <w:szCs w:val="17"/>
      <w:u w:val="none"/>
      <w:effect w:val="none"/>
    </w:rPr>
  </w:style>
  <w:style w:type="table" w:customStyle="1" w:styleId="TableGrid51">
    <w:name w:val="Table Grid51"/>
    <w:basedOn w:val="TableNormal"/>
    <w:next w:val="TableGrid"/>
    <w:uiPriority w:val="39"/>
    <w:rsid w:val="00716C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3EB8"/>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1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023">
      <w:bodyDiv w:val="1"/>
      <w:marLeft w:val="0"/>
      <w:marRight w:val="0"/>
      <w:marTop w:val="0"/>
      <w:marBottom w:val="0"/>
      <w:divBdr>
        <w:top w:val="none" w:sz="0" w:space="0" w:color="auto"/>
        <w:left w:val="none" w:sz="0" w:space="0" w:color="auto"/>
        <w:bottom w:val="none" w:sz="0" w:space="0" w:color="auto"/>
        <w:right w:val="none" w:sz="0" w:space="0" w:color="auto"/>
      </w:divBdr>
    </w:div>
    <w:div w:id="58139093">
      <w:bodyDiv w:val="1"/>
      <w:marLeft w:val="0"/>
      <w:marRight w:val="0"/>
      <w:marTop w:val="0"/>
      <w:marBottom w:val="0"/>
      <w:divBdr>
        <w:top w:val="none" w:sz="0" w:space="0" w:color="auto"/>
        <w:left w:val="none" w:sz="0" w:space="0" w:color="auto"/>
        <w:bottom w:val="none" w:sz="0" w:space="0" w:color="auto"/>
        <w:right w:val="none" w:sz="0" w:space="0" w:color="auto"/>
      </w:divBdr>
    </w:div>
    <w:div w:id="87048461">
      <w:bodyDiv w:val="1"/>
      <w:marLeft w:val="0"/>
      <w:marRight w:val="0"/>
      <w:marTop w:val="0"/>
      <w:marBottom w:val="0"/>
      <w:divBdr>
        <w:top w:val="none" w:sz="0" w:space="0" w:color="auto"/>
        <w:left w:val="none" w:sz="0" w:space="0" w:color="auto"/>
        <w:bottom w:val="none" w:sz="0" w:space="0" w:color="auto"/>
        <w:right w:val="none" w:sz="0" w:space="0" w:color="auto"/>
      </w:divBdr>
      <w:divsChild>
        <w:div w:id="1612545046">
          <w:marLeft w:val="0"/>
          <w:marRight w:val="0"/>
          <w:marTop w:val="0"/>
          <w:marBottom w:val="0"/>
          <w:divBdr>
            <w:top w:val="none" w:sz="0" w:space="0" w:color="auto"/>
            <w:left w:val="none" w:sz="0" w:space="0" w:color="auto"/>
            <w:bottom w:val="none" w:sz="0" w:space="0" w:color="auto"/>
            <w:right w:val="none" w:sz="0" w:space="0" w:color="auto"/>
          </w:divBdr>
          <w:divsChild>
            <w:div w:id="1612395272">
              <w:marLeft w:val="0"/>
              <w:marRight w:val="0"/>
              <w:marTop w:val="0"/>
              <w:marBottom w:val="0"/>
              <w:divBdr>
                <w:top w:val="none" w:sz="0" w:space="0" w:color="auto"/>
                <w:left w:val="none" w:sz="0" w:space="0" w:color="auto"/>
                <w:bottom w:val="none" w:sz="0" w:space="0" w:color="auto"/>
                <w:right w:val="none" w:sz="0" w:space="0" w:color="auto"/>
              </w:divBdr>
              <w:divsChild>
                <w:div w:id="1025595561">
                  <w:marLeft w:val="0"/>
                  <w:marRight w:val="0"/>
                  <w:marTop w:val="0"/>
                  <w:marBottom w:val="0"/>
                  <w:divBdr>
                    <w:top w:val="none" w:sz="0" w:space="0" w:color="auto"/>
                    <w:left w:val="none" w:sz="0" w:space="0" w:color="auto"/>
                    <w:bottom w:val="none" w:sz="0" w:space="0" w:color="auto"/>
                    <w:right w:val="none" w:sz="0" w:space="0" w:color="auto"/>
                  </w:divBdr>
                  <w:divsChild>
                    <w:div w:id="17189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7497">
      <w:bodyDiv w:val="1"/>
      <w:marLeft w:val="0"/>
      <w:marRight w:val="0"/>
      <w:marTop w:val="0"/>
      <w:marBottom w:val="0"/>
      <w:divBdr>
        <w:top w:val="none" w:sz="0" w:space="0" w:color="auto"/>
        <w:left w:val="none" w:sz="0" w:space="0" w:color="auto"/>
        <w:bottom w:val="none" w:sz="0" w:space="0" w:color="auto"/>
        <w:right w:val="none" w:sz="0" w:space="0" w:color="auto"/>
      </w:divBdr>
    </w:div>
    <w:div w:id="139855350">
      <w:bodyDiv w:val="1"/>
      <w:marLeft w:val="0"/>
      <w:marRight w:val="0"/>
      <w:marTop w:val="0"/>
      <w:marBottom w:val="0"/>
      <w:divBdr>
        <w:top w:val="none" w:sz="0" w:space="0" w:color="auto"/>
        <w:left w:val="none" w:sz="0" w:space="0" w:color="auto"/>
        <w:bottom w:val="none" w:sz="0" w:space="0" w:color="auto"/>
        <w:right w:val="none" w:sz="0" w:space="0" w:color="auto"/>
      </w:divBdr>
    </w:div>
    <w:div w:id="150685780">
      <w:bodyDiv w:val="1"/>
      <w:marLeft w:val="0"/>
      <w:marRight w:val="0"/>
      <w:marTop w:val="0"/>
      <w:marBottom w:val="0"/>
      <w:divBdr>
        <w:top w:val="none" w:sz="0" w:space="0" w:color="auto"/>
        <w:left w:val="none" w:sz="0" w:space="0" w:color="auto"/>
        <w:bottom w:val="none" w:sz="0" w:space="0" w:color="auto"/>
        <w:right w:val="none" w:sz="0" w:space="0" w:color="auto"/>
      </w:divBdr>
    </w:div>
    <w:div w:id="165945734">
      <w:bodyDiv w:val="1"/>
      <w:marLeft w:val="0"/>
      <w:marRight w:val="0"/>
      <w:marTop w:val="0"/>
      <w:marBottom w:val="0"/>
      <w:divBdr>
        <w:top w:val="none" w:sz="0" w:space="0" w:color="auto"/>
        <w:left w:val="none" w:sz="0" w:space="0" w:color="auto"/>
        <w:bottom w:val="none" w:sz="0" w:space="0" w:color="auto"/>
        <w:right w:val="none" w:sz="0" w:space="0" w:color="auto"/>
      </w:divBdr>
      <w:divsChild>
        <w:div w:id="1002707586">
          <w:marLeft w:val="0"/>
          <w:marRight w:val="0"/>
          <w:marTop w:val="0"/>
          <w:marBottom w:val="0"/>
          <w:divBdr>
            <w:top w:val="none" w:sz="0" w:space="0" w:color="auto"/>
            <w:left w:val="none" w:sz="0" w:space="0" w:color="auto"/>
            <w:bottom w:val="none" w:sz="0" w:space="0" w:color="auto"/>
            <w:right w:val="none" w:sz="0" w:space="0" w:color="auto"/>
          </w:divBdr>
          <w:divsChild>
            <w:div w:id="131485586">
              <w:marLeft w:val="0"/>
              <w:marRight w:val="0"/>
              <w:marTop w:val="0"/>
              <w:marBottom w:val="0"/>
              <w:divBdr>
                <w:top w:val="none" w:sz="0" w:space="0" w:color="auto"/>
                <w:left w:val="none" w:sz="0" w:space="0" w:color="auto"/>
                <w:bottom w:val="none" w:sz="0" w:space="0" w:color="auto"/>
                <w:right w:val="none" w:sz="0" w:space="0" w:color="auto"/>
              </w:divBdr>
              <w:divsChild>
                <w:div w:id="1086414154">
                  <w:marLeft w:val="0"/>
                  <w:marRight w:val="0"/>
                  <w:marTop w:val="0"/>
                  <w:marBottom w:val="0"/>
                  <w:divBdr>
                    <w:top w:val="none" w:sz="0" w:space="0" w:color="auto"/>
                    <w:left w:val="none" w:sz="0" w:space="0" w:color="auto"/>
                    <w:bottom w:val="none" w:sz="0" w:space="0" w:color="auto"/>
                    <w:right w:val="none" w:sz="0" w:space="0" w:color="auto"/>
                  </w:divBdr>
                  <w:divsChild>
                    <w:div w:id="1998724093">
                      <w:marLeft w:val="0"/>
                      <w:marRight w:val="0"/>
                      <w:marTop w:val="0"/>
                      <w:marBottom w:val="0"/>
                      <w:divBdr>
                        <w:top w:val="none" w:sz="0" w:space="0" w:color="auto"/>
                        <w:left w:val="none" w:sz="0" w:space="0" w:color="auto"/>
                        <w:bottom w:val="none" w:sz="0" w:space="0" w:color="auto"/>
                        <w:right w:val="none" w:sz="0" w:space="0" w:color="auto"/>
                      </w:divBdr>
                      <w:divsChild>
                        <w:div w:id="1940718335">
                          <w:marLeft w:val="0"/>
                          <w:marRight w:val="0"/>
                          <w:marTop w:val="0"/>
                          <w:marBottom w:val="0"/>
                          <w:divBdr>
                            <w:top w:val="none" w:sz="0" w:space="0" w:color="auto"/>
                            <w:left w:val="none" w:sz="0" w:space="0" w:color="auto"/>
                            <w:bottom w:val="none" w:sz="0" w:space="0" w:color="auto"/>
                            <w:right w:val="none" w:sz="0" w:space="0" w:color="auto"/>
                          </w:divBdr>
                          <w:divsChild>
                            <w:div w:id="16369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0993">
      <w:bodyDiv w:val="1"/>
      <w:marLeft w:val="0"/>
      <w:marRight w:val="0"/>
      <w:marTop w:val="0"/>
      <w:marBottom w:val="0"/>
      <w:divBdr>
        <w:top w:val="none" w:sz="0" w:space="0" w:color="auto"/>
        <w:left w:val="none" w:sz="0" w:space="0" w:color="auto"/>
        <w:bottom w:val="none" w:sz="0" w:space="0" w:color="auto"/>
        <w:right w:val="none" w:sz="0" w:space="0" w:color="auto"/>
      </w:divBdr>
    </w:div>
    <w:div w:id="208225763">
      <w:bodyDiv w:val="1"/>
      <w:marLeft w:val="0"/>
      <w:marRight w:val="0"/>
      <w:marTop w:val="0"/>
      <w:marBottom w:val="0"/>
      <w:divBdr>
        <w:top w:val="single" w:sz="2" w:space="0" w:color="auto"/>
        <w:left w:val="none" w:sz="0" w:space="0" w:color="auto"/>
        <w:bottom w:val="none" w:sz="0" w:space="0" w:color="auto"/>
        <w:right w:val="none" w:sz="0" w:space="0" w:color="auto"/>
      </w:divBdr>
      <w:divsChild>
        <w:div w:id="1021197877">
          <w:marLeft w:val="0"/>
          <w:marRight w:val="0"/>
          <w:marTop w:val="0"/>
          <w:marBottom w:val="0"/>
          <w:divBdr>
            <w:top w:val="none" w:sz="0" w:space="0" w:color="auto"/>
            <w:left w:val="none" w:sz="0" w:space="0" w:color="auto"/>
            <w:bottom w:val="none" w:sz="0" w:space="0" w:color="auto"/>
            <w:right w:val="none" w:sz="0" w:space="0" w:color="auto"/>
          </w:divBdr>
          <w:divsChild>
            <w:div w:id="557862779">
              <w:marLeft w:val="0"/>
              <w:marRight w:val="0"/>
              <w:marTop w:val="0"/>
              <w:marBottom w:val="0"/>
              <w:divBdr>
                <w:top w:val="none" w:sz="0" w:space="0" w:color="auto"/>
                <w:left w:val="none" w:sz="0" w:space="0" w:color="auto"/>
                <w:bottom w:val="none" w:sz="0" w:space="0" w:color="auto"/>
                <w:right w:val="none" w:sz="0" w:space="0" w:color="auto"/>
              </w:divBdr>
              <w:divsChild>
                <w:div w:id="105198610">
                  <w:marLeft w:val="0"/>
                  <w:marRight w:val="0"/>
                  <w:marTop w:val="0"/>
                  <w:marBottom w:val="0"/>
                  <w:divBdr>
                    <w:top w:val="none" w:sz="0" w:space="0" w:color="auto"/>
                    <w:left w:val="none" w:sz="0" w:space="0" w:color="auto"/>
                    <w:bottom w:val="none" w:sz="0" w:space="0" w:color="auto"/>
                    <w:right w:val="none" w:sz="0" w:space="0" w:color="auto"/>
                  </w:divBdr>
                  <w:divsChild>
                    <w:div w:id="1231235422">
                      <w:marLeft w:val="0"/>
                      <w:marRight w:val="0"/>
                      <w:marTop w:val="0"/>
                      <w:marBottom w:val="0"/>
                      <w:divBdr>
                        <w:top w:val="none" w:sz="0" w:space="0" w:color="auto"/>
                        <w:left w:val="none" w:sz="0" w:space="0" w:color="auto"/>
                        <w:bottom w:val="none" w:sz="0" w:space="0" w:color="auto"/>
                        <w:right w:val="none" w:sz="0" w:space="0" w:color="auto"/>
                      </w:divBdr>
                      <w:divsChild>
                        <w:div w:id="858392014">
                          <w:marLeft w:val="0"/>
                          <w:marRight w:val="0"/>
                          <w:marTop w:val="0"/>
                          <w:marBottom w:val="300"/>
                          <w:divBdr>
                            <w:top w:val="none" w:sz="0" w:space="0" w:color="auto"/>
                            <w:left w:val="none" w:sz="0" w:space="0" w:color="auto"/>
                            <w:bottom w:val="none" w:sz="0" w:space="0" w:color="auto"/>
                            <w:right w:val="none" w:sz="0" w:space="0" w:color="auto"/>
                          </w:divBdr>
                          <w:divsChild>
                            <w:div w:id="905190386">
                              <w:marLeft w:val="0"/>
                              <w:marRight w:val="0"/>
                              <w:marTop w:val="0"/>
                              <w:marBottom w:val="0"/>
                              <w:divBdr>
                                <w:top w:val="none" w:sz="0" w:space="0" w:color="auto"/>
                                <w:left w:val="none" w:sz="0" w:space="0" w:color="auto"/>
                                <w:bottom w:val="none" w:sz="0" w:space="0" w:color="auto"/>
                                <w:right w:val="none" w:sz="0" w:space="0" w:color="auto"/>
                              </w:divBdr>
                              <w:divsChild>
                                <w:div w:id="1575815056">
                                  <w:marLeft w:val="0"/>
                                  <w:marRight w:val="0"/>
                                  <w:marTop w:val="0"/>
                                  <w:marBottom w:val="0"/>
                                  <w:divBdr>
                                    <w:top w:val="none" w:sz="0" w:space="0" w:color="auto"/>
                                    <w:left w:val="none" w:sz="0" w:space="0" w:color="auto"/>
                                    <w:bottom w:val="none" w:sz="0" w:space="0" w:color="auto"/>
                                    <w:right w:val="none" w:sz="0" w:space="0" w:color="auto"/>
                                  </w:divBdr>
                                  <w:divsChild>
                                    <w:div w:id="979849034">
                                      <w:marLeft w:val="0"/>
                                      <w:marRight w:val="0"/>
                                      <w:marTop w:val="0"/>
                                      <w:marBottom w:val="0"/>
                                      <w:divBdr>
                                        <w:top w:val="none" w:sz="0" w:space="0" w:color="auto"/>
                                        <w:left w:val="none" w:sz="0" w:space="0" w:color="auto"/>
                                        <w:bottom w:val="none" w:sz="0" w:space="0" w:color="auto"/>
                                        <w:right w:val="none" w:sz="0" w:space="0" w:color="auto"/>
                                      </w:divBdr>
                                      <w:divsChild>
                                        <w:div w:id="71631296">
                                          <w:marLeft w:val="0"/>
                                          <w:marRight w:val="0"/>
                                          <w:marTop w:val="100"/>
                                          <w:marBottom w:val="100"/>
                                          <w:divBdr>
                                            <w:top w:val="none" w:sz="0" w:space="0" w:color="auto"/>
                                            <w:left w:val="none" w:sz="0" w:space="0" w:color="auto"/>
                                            <w:bottom w:val="none" w:sz="0" w:space="0" w:color="auto"/>
                                            <w:right w:val="none" w:sz="0" w:space="0" w:color="auto"/>
                                          </w:divBdr>
                                          <w:divsChild>
                                            <w:div w:id="1451169987">
                                              <w:marLeft w:val="0"/>
                                              <w:marRight w:val="0"/>
                                              <w:marTop w:val="0"/>
                                              <w:marBottom w:val="0"/>
                                              <w:divBdr>
                                                <w:top w:val="none" w:sz="0" w:space="0" w:color="auto"/>
                                                <w:left w:val="none" w:sz="0" w:space="0" w:color="auto"/>
                                                <w:bottom w:val="none" w:sz="0" w:space="0" w:color="auto"/>
                                                <w:right w:val="none" w:sz="0" w:space="0" w:color="auto"/>
                                              </w:divBdr>
                                              <w:divsChild>
                                                <w:div w:id="7910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69881">
      <w:bodyDiv w:val="1"/>
      <w:marLeft w:val="0"/>
      <w:marRight w:val="0"/>
      <w:marTop w:val="0"/>
      <w:marBottom w:val="0"/>
      <w:divBdr>
        <w:top w:val="none" w:sz="0" w:space="0" w:color="auto"/>
        <w:left w:val="none" w:sz="0" w:space="0" w:color="auto"/>
        <w:bottom w:val="none" w:sz="0" w:space="0" w:color="auto"/>
        <w:right w:val="none" w:sz="0" w:space="0" w:color="auto"/>
      </w:divBdr>
      <w:divsChild>
        <w:div w:id="963655274">
          <w:marLeft w:val="0"/>
          <w:marRight w:val="0"/>
          <w:marTop w:val="0"/>
          <w:marBottom w:val="0"/>
          <w:divBdr>
            <w:top w:val="none" w:sz="0" w:space="0" w:color="auto"/>
            <w:left w:val="none" w:sz="0" w:space="0" w:color="auto"/>
            <w:bottom w:val="none" w:sz="0" w:space="0" w:color="auto"/>
            <w:right w:val="none" w:sz="0" w:space="0" w:color="auto"/>
          </w:divBdr>
          <w:divsChild>
            <w:div w:id="152793778">
              <w:marLeft w:val="0"/>
              <w:marRight w:val="0"/>
              <w:marTop w:val="0"/>
              <w:marBottom w:val="0"/>
              <w:divBdr>
                <w:top w:val="none" w:sz="0" w:space="0" w:color="auto"/>
                <w:left w:val="none" w:sz="0" w:space="0" w:color="auto"/>
                <w:bottom w:val="none" w:sz="0" w:space="0" w:color="auto"/>
                <w:right w:val="none" w:sz="0" w:space="0" w:color="auto"/>
              </w:divBdr>
              <w:divsChild>
                <w:div w:id="204979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2202513">
      <w:bodyDiv w:val="1"/>
      <w:marLeft w:val="0"/>
      <w:marRight w:val="0"/>
      <w:marTop w:val="0"/>
      <w:marBottom w:val="0"/>
      <w:divBdr>
        <w:top w:val="none" w:sz="0" w:space="0" w:color="auto"/>
        <w:left w:val="none" w:sz="0" w:space="0" w:color="auto"/>
        <w:bottom w:val="none" w:sz="0" w:space="0" w:color="auto"/>
        <w:right w:val="none" w:sz="0" w:space="0" w:color="auto"/>
      </w:divBdr>
    </w:div>
    <w:div w:id="279773247">
      <w:bodyDiv w:val="1"/>
      <w:marLeft w:val="0"/>
      <w:marRight w:val="0"/>
      <w:marTop w:val="0"/>
      <w:marBottom w:val="0"/>
      <w:divBdr>
        <w:top w:val="none" w:sz="0" w:space="0" w:color="auto"/>
        <w:left w:val="none" w:sz="0" w:space="0" w:color="auto"/>
        <w:bottom w:val="none" w:sz="0" w:space="0" w:color="auto"/>
        <w:right w:val="none" w:sz="0" w:space="0" w:color="auto"/>
      </w:divBdr>
    </w:div>
    <w:div w:id="308444299">
      <w:bodyDiv w:val="1"/>
      <w:marLeft w:val="0"/>
      <w:marRight w:val="0"/>
      <w:marTop w:val="0"/>
      <w:marBottom w:val="0"/>
      <w:divBdr>
        <w:top w:val="none" w:sz="0" w:space="0" w:color="auto"/>
        <w:left w:val="none" w:sz="0" w:space="0" w:color="auto"/>
        <w:bottom w:val="none" w:sz="0" w:space="0" w:color="auto"/>
        <w:right w:val="none" w:sz="0" w:space="0" w:color="auto"/>
      </w:divBdr>
      <w:divsChild>
        <w:div w:id="754012226">
          <w:marLeft w:val="0"/>
          <w:marRight w:val="0"/>
          <w:marTop w:val="0"/>
          <w:marBottom w:val="0"/>
          <w:divBdr>
            <w:top w:val="none" w:sz="0" w:space="0" w:color="auto"/>
            <w:left w:val="none" w:sz="0" w:space="0" w:color="auto"/>
            <w:bottom w:val="none" w:sz="0" w:space="0" w:color="auto"/>
            <w:right w:val="none" w:sz="0" w:space="0" w:color="auto"/>
          </w:divBdr>
        </w:div>
      </w:divsChild>
    </w:div>
    <w:div w:id="326591796">
      <w:bodyDiv w:val="1"/>
      <w:marLeft w:val="0"/>
      <w:marRight w:val="0"/>
      <w:marTop w:val="0"/>
      <w:marBottom w:val="0"/>
      <w:divBdr>
        <w:top w:val="none" w:sz="0" w:space="0" w:color="auto"/>
        <w:left w:val="none" w:sz="0" w:space="0" w:color="auto"/>
        <w:bottom w:val="none" w:sz="0" w:space="0" w:color="auto"/>
        <w:right w:val="none" w:sz="0" w:space="0" w:color="auto"/>
      </w:divBdr>
    </w:div>
    <w:div w:id="328413496">
      <w:bodyDiv w:val="1"/>
      <w:marLeft w:val="0"/>
      <w:marRight w:val="0"/>
      <w:marTop w:val="0"/>
      <w:marBottom w:val="0"/>
      <w:divBdr>
        <w:top w:val="none" w:sz="0" w:space="0" w:color="auto"/>
        <w:left w:val="none" w:sz="0" w:space="0" w:color="auto"/>
        <w:bottom w:val="none" w:sz="0" w:space="0" w:color="auto"/>
        <w:right w:val="none" w:sz="0" w:space="0" w:color="auto"/>
      </w:divBdr>
      <w:divsChild>
        <w:div w:id="1773043461">
          <w:marLeft w:val="0"/>
          <w:marRight w:val="0"/>
          <w:marTop w:val="0"/>
          <w:marBottom w:val="0"/>
          <w:divBdr>
            <w:top w:val="none" w:sz="0" w:space="0" w:color="auto"/>
            <w:left w:val="none" w:sz="0" w:space="0" w:color="auto"/>
            <w:bottom w:val="none" w:sz="0" w:space="0" w:color="auto"/>
            <w:right w:val="none" w:sz="0" w:space="0" w:color="auto"/>
          </w:divBdr>
          <w:divsChild>
            <w:div w:id="828060091">
              <w:marLeft w:val="0"/>
              <w:marRight w:val="0"/>
              <w:marTop w:val="0"/>
              <w:marBottom w:val="0"/>
              <w:divBdr>
                <w:top w:val="none" w:sz="0" w:space="0" w:color="auto"/>
                <w:left w:val="none" w:sz="0" w:space="0" w:color="auto"/>
                <w:bottom w:val="none" w:sz="0" w:space="0" w:color="auto"/>
                <w:right w:val="none" w:sz="0" w:space="0" w:color="auto"/>
              </w:divBdr>
              <w:divsChild>
                <w:div w:id="1106387411">
                  <w:marLeft w:val="0"/>
                  <w:marRight w:val="0"/>
                  <w:marTop w:val="0"/>
                  <w:marBottom w:val="0"/>
                  <w:divBdr>
                    <w:top w:val="none" w:sz="0" w:space="0" w:color="auto"/>
                    <w:left w:val="none" w:sz="0" w:space="0" w:color="auto"/>
                    <w:bottom w:val="none" w:sz="0" w:space="0" w:color="auto"/>
                    <w:right w:val="none" w:sz="0" w:space="0" w:color="auto"/>
                  </w:divBdr>
                  <w:divsChild>
                    <w:div w:id="1898544535">
                      <w:marLeft w:val="0"/>
                      <w:marRight w:val="0"/>
                      <w:marTop w:val="0"/>
                      <w:marBottom w:val="0"/>
                      <w:divBdr>
                        <w:top w:val="none" w:sz="0" w:space="0" w:color="auto"/>
                        <w:left w:val="none" w:sz="0" w:space="0" w:color="auto"/>
                        <w:bottom w:val="none" w:sz="0" w:space="0" w:color="auto"/>
                        <w:right w:val="none" w:sz="0" w:space="0" w:color="auto"/>
                      </w:divBdr>
                      <w:divsChild>
                        <w:div w:id="719673430">
                          <w:marLeft w:val="0"/>
                          <w:marRight w:val="0"/>
                          <w:marTop w:val="0"/>
                          <w:marBottom w:val="0"/>
                          <w:divBdr>
                            <w:top w:val="none" w:sz="0" w:space="0" w:color="auto"/>
                            <w:left w:val="none" w:sz="0" w:space="0" w:color="auto"/>
                            <w:bottom w:val="none" w:sz="0" w:space="0" w:color="auto"/>
                            <w:right w:val="none" w:sz="0" w:space="0" w:color="auto"/>
                          </w:divBdr>
                          <w:divsChild>
                            <w:div w:id="3847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80667">
      <w:bodyDiv w:val="1"/>
      <w:marLeft w:val="0"/>
      <w:marRight w:val="0"/>
      <w:marTop w:val="0"/>
      <w:marBottom w:val="0"/>
      <w:divBdr>
        <w:top w:val="none" w:sz="0" w:space="0" w:color="auto"/>
        <w:left w:val="none" w:sz="0" w:space="0" w:color="auto"/>
        <w:bottom w:val="none" w:sz="0" w:space="0" w:color="auto"/>
        <w:right w:val="none" w:sz="0" w:space="0" w:color="auto"/>
      </w:divBdr>
    </w:div>
    <w:div w:id="461309605">
      <w:bodyDiv w:val="1"/>
      <w:marLeft w:val="0"/>
      <w:marRight w:val="0"/>
      <w:marTop w:val="1050"/>
      <w:marBottom w:val="0"/>
      <w:divBdr>
        <w:top w:val="none" w:sz="0" w:space="0" w:color="auto"/>
        <w:left w:val="none" w:sz="0" w:space="0" w:color="auto"/>
        <w:bottom w:val="none" w:sz="0" w:space="0" w:color="auto"/>
        <w:right w:val="none" w:sz="0" w:space="0" w:color="auto"/>
      </w:divBdr>
      <w:divsChild>
        <w:div w:id="1794056438">
          <w:marLeft w:val="0"/>
          <w:marRight w:val="0"/>
          <w:marTop w:val="0"/>
          <w:marBottom w:val="0"/>
          <w:divBdr>
            <w:top w:val="none" w:sz="0" w:space="0" w:color="auto"/>
            <w:left w:val="none" w:sz="0" w:space="0" w:color="auto"/>
            <w:bottom w:val="none" w:sz="0" w:space="0" w:color="auto"/>
            <w:right w:val="none" w:sz="0" w:space="0" w:color="auto"/>
          </w:divBdr>
          <w:divsChild>
            <w:div w:id="624697112">
              <w:marLeft w:val="0"/>
              <w:marRight w:val="0"/>
              <w:marTop w:val="0"/>
              <w:marBottom w:val="0"/>
              <w:divBdr>
                <w:top w:val="none" w:sz="0" w:space="0" w:color="auto"/>
                <w:left w:val="none" w:sz="0" w:space="0" w:color="auto"/>
                <w:bottom w:val="none" w:sz="0" w:space="0" w:color="auto"/>
                <w:right w:val="none" w:sz="0" w:space="0" w:color="auto"/>
              </w:divBdr>
              <w:divsChild>
                <w:div w:id="527721964">
                  <w:marLeft w:val="0"/>
                  <w:marRight w:val="0"/>
                  <w:marTop w:val="0"/>
                  <w:marBottom w:val="0"/>
                  <w:divBdr>
                    <w:top w:val="none" w:sz="0" w:space="0" w:color="auto"/>
                    <w:left w:val="none" w:sz="0" w:space="0" w:color="auto"/>
                    <w:bottom w:val="none" w:sz="0" w:space="0" w:color="auto"/>
                    <w:right w:val="none" w:sz="0" w:space="0" w:color="auto"/>
                  </w:divBdr>
                  <w:divsChild>
                    <w:div w:id="362949889">
                      <w:marLeft w:val="0"/>
                      <w:marRight w:val="0"/>
                      <w:marTop w:val="0"/>
                      <w:marBottom w:val="0"/>
                      <w:divBdr>
                        <w:top w:val="none" w:sz="0" w:space="0" w:color="auto"/>
                        <w:left w:val="none" w:sz="0" w:space="0" w:color="auto"/>
                        <w:bottom w:val="none" w:sz="0" w:space="0" w:color="auto"/>
                        <w:right w:val="none" w:sz="0" w:space="0" w:color="auto"/>
                      </w:divBdr>
                      <w:divsChild>
                        <w:div w:id="264920017">
                          <w:marLeft w:val="0"/>
                          <w:marRight w:val="0"/>
                          <w:marTop w:val="0"/>
                          <w:marBottom w:val="0"/>
                          <w:divBdr>
                            <w:top w:val="none" w:sz="0" w:space="0" w:color="auto"/>
                            <w:left w:val="none" w:sz="0" w:space="0" w:color="auto"/>
                            <w:bottom w:val="none" w:sz="0" w:space="0" w:color="auto"/>
                            <w:right w:val="none" w:sz="0" w:space="0" w:color="auto"/>
                          </w:divBdr>
                          <w:divsChild>
                            <w:div w:id="1093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589839">
      <w:bodyDiv w:val="1"/>
      <w:marLeft w:val="0"/>
      <w:marRight w:val="0"/>
      <w:marTop w:val="0"/>
      <w:marBottom w:val="0"/>
      <w:divBdr>
        <w:top w:val="none" w:sz="0" w:space="0" w:color="auto"/>
        <w:left w:val="none" w:sz="0" w:space="0" w:color="auto"/>
        <w:bottom w:val="none" w:sz="0" w:space="0" w:color="auto"/>
        <w:right w:val="none" w:sz="0" w:space="0" w:color="auto"/>
      </w:divBdr>
      <w:divsChild>
        <w:div w:id="1035469248">
          <w:marLeft w:val="0"/>
          <w:marRight w:val="0"/>
          <w:marTop w:val="0"/>
          <w:marBottom w:val="0"/>
          <w:divBdr>
            <w:top w:val="none" w:sz="0" w:space="0" w:color="auto"/>
            <w:left w:val="none" w:sz="0" w:space="0" w:color="auto"/>
            <w:bottom w:val="none" w:sz="0" w:space="0" w:color="auto"/>
            <w:right w:val="none" w:sz="0" w:space="0" w:color="auto"/>
          </w:divBdr>
          <w:divsChild>
            <w:div w:id="1379671514">
              <w:marLeft w:val="0"/>
              <w:marRight w:val="0"/>
              <w:marTop w:val="0"/>
              <w:marBottom w:val="0"/>
              <w:divBdr>
                <w:top w:val="none" w:sz="0" w:space="0" w:color="auto"/>
                <w:left w:val="none" w:sz="0" w:space="0" w:color="auto"/>
                <w:bottom w:val="none" w:sz="0" w:space="0" w:color="auto"/>
                <w:right w:val="none" w:sz="0" w:space="0" w:color="auto"/>
              </w:divBdr>
              <w:divsChild>
                <w:div w:id="19744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2743">
      <w:bodyDiv w:val="1"/>
      <w:marLeft w:val="0"/>
      <w:marRight w:val="0"/>
      <w:marTop w:val="0"/>
      <w:marBottom w:val="0"/>
      <w:divBdr>
        <w:top w:val="none" w:sz="0" w:space="0" w:color="auto"/>
        <w:left w:val="none" w:sz="0" w:space="0" w:color="auto"/>
        <w:bottom w:val="none" w:sz="0" w:space="0" w:color="auto"/>
        <w:right w:val="none" w:sz="0" w:space="0" w:color="auto"/>
      </w:divBdr>
    </w:div>
    <w:div w:id="589507935">
      <w:bodyDiv w:val="1"/>
      <w:marLeft w:val="0"/>
      <w:marRight w:val="0"/>
      <w:marTop w:val="0"/>
      <w:marBottom w:val="0"/>
      <w:divBdr>
        <w:top w:val="none" w:sz="0" w:space="0" w:color="auto"/>
        <w:left w:val="none" w:sz="0" w:space="0" w:color="auto"/>
        <w:bottom w:val="none" w:sz="0" w:space="0" w:color="auto"/>
        <w:right w:val="none" w:sz="0" w:space="0" w:color="auto"/>
      </w:divBdr>
    </w:div>
    <w:div w:id="636836734">
      <w:bodyDiv w:val="1"/>
      <w:marLeft w:val="0"/>
      <w:marRight w:val="0"/>
      <w:marTop w:val="0"/>
      <w:marBottom w:val="0"/>
      <w:divBdr>
        <w:top w:val="none" w:sz="0" w:space="0" w:color="auto"/>
        <w:left w:val="none" w:sz="0" w:space="0" w:color="auto"/>
        <w:bottom w:val="none" w:sz="0" w:space="0" w:color="auto"/>
        <w:right w:val="none" w:sz="0" w:space="0" w:color="auto"/>
      </w:divBdr>
    </w:div>
    <w:div w:id="659623578">
      <w:bodyDiv w:val="1"/>
      <w:marLeft w:val="0"/>
      <w:marRight w:val="0"/>
      <w:marTop w:val="0"/>
      <w:marBottom w:val="0"/>
      <w:divBdr>
        <w:top w:val="none" w:sz="0" w:space="0" w:color="auto"/>
        <w:left w:val="none" w:sz="0" w:space="0" w:color="auto"/>
        <w:bottom w:val="none" w:sz="0" w:space="0" w:color="auto"/>
        <w:right w:val="none" w:sz="0" w:space="0" w:color="auto"/>
      </w:divBdr>
      <w:divsChild>
        <w:div w:id="207642381">
          <w:marLeft w:val="0"/>
          <w:marRight w:val="0"/>
          <w:marTop w:val="0"/>
          <w:marBottom w:val="0"/>
          <w:divBdr>
            <w:top w:val="none" w:sz="0" w:space="0" w:color="auto"/>
            <w:left w:val="none" w:sz="0" w:space="0" w:color="auto"/>
            <w:bottom w:val="none" w:sz="0" w:space="0" w:color="auto"/>
            <w:right w:val="none" w:sz="0" w:space="0" w:color="auto"/>
          </w:divBdr>
          <w:divsChild>
            <w:div w:id="468400776">
              <w:marLeft w:val="0"/>
              <w:marRight w:val="0"/>
              <w:marTop w:val="0"/>
              <w:marBottom w:val="0"/>
              <w:divBdr>
                <w:top w:val="none" w:sz="0" w:space="0" w:color="auto"/>
                <w:left w:val="none" w:sz="0" w:space="0" w:color="auto"/>
                <w:bottom w:val="none" w:sz="0" w:space="0" w:color="auto"/>
                <w:right w:val="none" w:sz="0" w:space="0" w:color="auto"/>
              </w:divBdr>
              <w:divsChild>
                <w:div w:id="1910923245">
                  <w:marLeft w:val="0"/>
                  <w:marRight w:val="0"/>
                  <w:marTop w:val="0"/>
                  <w:marBottom w:val="0"/>
                  <w:divBdr>
                    <w:top w:val="none" w:sz="0" w:space="0" w:color="auto"/>
                    <w:left w:val="none" w:sz="0" w:space="0" w:color="auto"/>
                    <w:bottom w:val="none" w:sz="0" w:space="0" w:color="auto"/>
                    <w:right w:val="none" w:sz="0" w:space="0" w:color="auto"/>
                  </w:divBdr>
                  <w:divsChild>
                    <w:div w:id="1940941644">
                      <w:marLeft w:val="0"/>
                      <w:marRight w:val="0"/>
                      <w:marTop w:val="0"/>
                      <w:marBottom w:val="0"/>
                      <w:divBdr>
                        <w:top w:val="none" w:sz="0" w:space="0" w:color="auto"/>
                        <w:left w:val="none" w:sz="0" w:space="0" w:color="auto"/>
                        <w:bottom w:val="none" w:sz="0" w:space="0" w:color="auto"/>
                        <w:right w:val="none" w:sz="0" w:space="0" w:color="auto"/>
                      </w:divBdr>
                      <w:divsChild>
                        <w:div w:id="693308843">
                          <w:marLeft w:val="-240"/>
                          <w:marRight w:val="-240"/>
                          <w:marTop w:val="0"/>
                          <w:marBottom w:val="0"/>
                          <w:divBdr>
                            <w:top w:val="none" w:sz="0" w:space="0" w:color="auto"/>
                            <w:left w:val="none" w:sz="0" w:space="0" w:color="auto"/>
                            <w:bottom w:val="none" w:sz="0" w:space="0" w:color="auto"/>
                            <w:right w:val="none" w:sz="0" w:space="0" w:color="auto"/>
                          </w:divBdr>
                          <w:divsChild>
                            <w:div w:id="9790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04791">
      <w:bodyDiv w:val="1"/>
      <w:marLeft w:val="0"/>
      <w:marRight w:val="0"/>
      <w:marTop w:val="0"/>
      <w:marBottom w:val="0"/>
      <w:divBdr>
        <w:top w:val="none" w:sz="0" w:space="0" w:color="auto"/>
        <w:left w:val="none" w:sz="0" w:space="0" w:color="auto"/>
        <w:bottom w:val="none" w:sz="0" w:space="0" w:color="auto"/>
        <w:right w:val="none" w:sz="0" w:space="0" w:color="auto"/>
      </w:divBdr>
    </w:div>
    <w:div w:id="669404557">
      <w:bodyDiv w:val="1"/>
      <w:marLeft w:val="0"/>
      <w:marRight w:val="0"/>
      <w:marTop w:val="0"/>
      <w:marBottom w:val="0"/>
      <w:divBdr>
        <w:top w:val="none" w:sz="0" w:space="0" w:color="auto"/>
        <w:left w:val="none" w:sz="0" w:space="0" w:color="auto"/>
        <w:bottom w:val="none" w:sz="0" w:space="0" w:color="auto"/>
        <w:right w:val="none" w:sz="0" w:space="0" w:color="auto"/>
      </w:divBdr>
      <w:divsChild>
        <w:div w:id="280917031">
          <w:marLeft w:val="0"/>
          <w:marRight w:val="0"/>
          <w:marTop w:val="0"/>
          <w:marBottom w:val="0"/>
          <w:divBdr>
            <w:top w:val="none" w:sz="0" w:space="0" w:color="auto"/>
            <w:left w:val="none" w:sz="0" w:space="0" w:color="auto"/>
            <w:bottom w:val="none" w:sz="0" w:space="0" w:color="auto"/>
            <w:right w:val="none" w:sz="0" w:space="0" w:color="auto"/>
          </w:divBdr>
          <w:divsChild>
            <w:div w:id="109671739">
              <w:marLeft w:val="0"/>
              <w:marRight w:val="0"/>
              <w:marTop w:val="0"/>
              <w:marBottom w:val="0"/>
              <w:divBdr>
                <w:top w:val="none" w:sz="0" w:space="0" w:color="auto"/>
                <w:left w:val="none" w:sz="0" w:space="0" w:color="auto"/>
                <w:bottom w:val="none" w:sz="0" w:space="0" w:color="auto"/>
                <w:right w:val="none" w:sz="0" w:space="0" w:color="auto"/>
              </w:divBdr>
              <w:divsChild>
                <w:div w:id="1169370806">
                  <w:marLeft w:val="0"/>
                  <w:marRight w:val="0"/>
                  <w:marTop w:val="0"/>
                  <w:marBottom w:val="0"/>
                  <w:divBdr>
                    <w:top w:val="none" w:sz="0" w:space="0" w:color="auto"/>
                    <w:left w:val="none" w:sz="0" w:space="0" w:color="auto"/>
                    <w:bottom w:val="none" w:sz="0" w:space="0" w:color="auto"/>
                    <w:right w:val="none" w:sz="0" w:space="0" w:color="auto"/>
                  </w:divBdr>
                  <w:divsChild>
                    <w:div w:id="212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1797">
          <w:marLeft w:val="0"/>
          <w:marRight w:val="0"/>
          <w:marTop w:val="0"/>
          <w:marBottom w:val="0"/>
          <w:divBdr>
            <w:top w:val="none" w:sz="0" w:space="0" w:color="auto"/>
            <w:left w:val="none" w:sz="0" w:space="0" w:color="auto"/>
            <w:bottom w:val="none" w:sz="0" w:space="0" w:color="auto"/>
            <w:right w:val="none" w:sz="0" w:space="0" w:color="auto"/>
          </w:divBdr>
          <w:divsChild>
            <w:div w:id="1990743248">
              <w:marLeft w:val="0"/>
              <w:marRight w:val="0"/>
              <w:marTop w:val="0"/>
              <w:marBottom w:val="0"/>
              <w:divBdr>
                <w:top w:val="none" w:sz="0" w:space="0" w:color="auto"/>
                <w:left w:val="none" w:sz="0" w:space="0" w:color="auto"/>
                <w:bottom w:val="none" w:sz="0" w:space="0" w:color="auto"/>
                <w:right w:val="none" w:sz="0" w:space="0" w:color="auto"/>
              </w:divBdr>
              <w:divsChild>
                <w:div w:id="977222384">
                  <w:marLeft w:val="0"/>
                  <w:marRight w:val="0"/>
                  <w:marTop w:val="0"/>
                  <w:marBottom w:val="0"/>
                  <w:divBdr>
                    <w:top w:val="none" w:sz="0" w:space="0" w:color="auto"/>
                    <w:left w:val="none" w:sz="0" w:space="0" w:color="auto"/>
                    <w:bottom w:val="none" w:sz="0" w:space="0" w:color="auto"/>
                    <w:right w:val="none" w:sz="0" w:space="0" w:color="auto"/>
                  </w:divBdr>
                  <w:divsChild>
                    <w:div w:id="695733757">
                      <w:marLeft w:val="0"/>
                      <w:marRight w:val="0"/>
                      <w:marTop w:val="0"/>
                      <w:marBottom w:val="0"/>
                      <w:divBdr>
                        <w:top w:val="none" w:sz="0" w:space="0" w:color="auto"/>
                        <w:left w:val="none" w:sz="0" w:space="0" w:color="auto"/>
                        <w:bottom w:val="none" w:sz="0" w:space="0" w:color="auto"/>
                        <w:right w:val="none" w:sz="0" w:space="0" w:color="auto"/>
                      </w:divBdr>
                    </w:div>
                  </w:divsChild>
                </w:div>
                <w:div w:id="1612975391">
                  <w:marLeft w:val="0"/>
                  <w:marRight w:val="0"/>
                  <w:marTop w:val="0"/>
                  <w:marBottom w:val="0"/>
                  <w:divBdr>
                    <w:top w:val="none" w:sz="0" w:space="0" w:color="auto"/>
                    <w:left w:val="none" w:sz="0" w:space="0" w:color="auto"/>
                    <w:bottom w:val="none" w:sz="0" w:space="0" w:color="auto"/>
                    <w:right w:val="none" w:sz="0" w:space="0" w:color="auto"/>
                  </w:divBdr>
                  <w:divsChild>
                    <w:div w:id="3535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0654">
      <w:bodyDiv w:val="1"/>
      <w:marLeft w:val="0"/>
      <w:marRight w:val="0"/>
      <w:marTop w:val="0"/>
      <w:marBottom w:val="0"/>
      <w:divBdr>
        <w:top w:val="none" w:sz="0" w:space="0" w:color="auto"/>
        <w:left w:val="none" w:sz="0" w:space="0" w:color="auto"/>
        <w:bottom w:val="none" w:sz="0" w:space="0" w:color="auto"/>
        <w:right w:val="none" w:sz="0" w:space="0" w:color="auto"/>
      </w:divBdr>
    </w:div>
    <w:div w:id="705178911">
      <w:bodyDiv w:val="1"/>
      <w:marLeft w:val="0"/>
      <w:marRight w:val="0"/>
      <w:marTop w:val="0"/>
      <w:marBottom w:val="0"/>
      <w:divBdr>
        <w:top w:val="none" w:sz="0" w:space="0" w:color="auto"/>
        <w:left w:val="none" w:sz="0" w:space="0" w:color="auto"/>
        <w:bottom w:val="none" w:sz="0" w:space="0" w:color="auto"/>
        <w:right w:val="none" w:sz="0" w:space="0" w:color="auto"/>
      </w:divBdr>
      <w:divsChild>
        <w:div w:id="842742789">
          <w:marLeft w:val="0"/>
          <w:marRight w:val="0"/>
          <w:marTop w:val="0"/>
          <w:marBottom w:val="0"/>
          <w:divBdr>
            <w:top w:val="none" w:sz="0" w:space="0" w:color="auto"/>
            <w:left w:val="none" w:sz="0" w:space="0" w:color="auto"/>
            <w:bottom w:val="none" w:sz="0" w:space="0" w:color="auto"/>
            <w:right w:val="none" w:sz="0" w:space="0" w:color="auto"/>
          </w:divBdr>
          <w:divsChild>
            <w:div w:id="1218199985">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511025852">
                      <w:marLeft w:val="0"/>
                      <w:marRight w:val="0"/>
                      <w:marTop w:val="0"/>
                      <w:marBottom w:val="0"/>
                      <w:divBdr>
                        <w:top w:val="none" w:sz="0" w:space="0" w:color="auto"/>
                        <w:left w:val="none" w:sz="0" w:space="0" w:color="auto"/>
                        <w:bottom w:val="none" w:sz="0" w:space="0" w:color="auto"/>
                        <w:right w:val="none" w:sz="0" w:space="0" w:color="auto"/>
                      </w:divBdr>
                      <w:divsChild>
                        <w:div w:id="2141150547">
                          <w:marLeft w:val="150"/>
                          <w:marRight w:val="150"/>
                          <w:marTop w:val="0"/>
                          <w:marBottom w:val="0"/>
                          <w:divBdr>
                            <w:top w:val="none" w:sz="0" w:space="0" w:color="auto"/>
                            <w:left w:val="none" w:sz="0" w:space="0" w:color="auto"/>
                            <w:bottom w:val="none" w:sz="0" w:space="0" w:color="auto"/>
                            <w:right w:val="none" w:sz="0" w:space="0" w:color="auto"/>
                          </w:divBdr>
                          <w:divsChild>
                            <w:div w:id="67070523">
                              <w:marLeft w:val="0"/>
                              <w:marRight w:val="0"/>
                              <w:marTop w:val="0"/>
                              <w:marBottom w:val="0"/>
                              <w:divBdr>
                                <w:top w:val="none" w:sz="0" w:space="0" w:color="auto"/>
                                <w:left w:val="none" w:sz="0" w:space="0" w:color="auto"/>
                                <w:bottom w:val="none" w:sz="0" w:space="0" w:color="auto"/>
                                <w:right w:val="none" w:sz="0" w:space="0" w:color="auto"/>
                              </w:divBdr>
                              <w:divsChild>
                                <w:div w:id="1709180184">
                                  <w:marLeft w:val="150"/>
                                  <w:marRight w:val="150"/>
                                  <w:marTop w:val="0"/>
                                  <w:marBottom w:val="0"/>
                                  <w:divBdr>
                                    <w:top w:val="none" w:sz="0" w:space="0" w:color="auto"/>
                                    <w:left w:val="none" w:sz="0" w:space="0" w:color="auto"/>
                                    <w:bottom w:val="none" w:sz="0" w:space="0" w:color="auto"/>
                                    <w:right w:val="none" w:sz="0" w:space="0" w:color="auto"/>
                                  </w:divBdr>
                                  <w:divsChild>
                                    <w:div w:id="2061055926">
                                      <w:marLeft w:val="0"/>
                                      <w:marRight w:val="0"/>
                                      <w:marTop w:val="0"/>
                                      <w:marBottom w:val="0"/>
                                      <w:divBdr>
                                        <w:top w:val="none" w:sz="0" w:space="0" w:color="auto"/>
                                        <w:left w:val="none" w:sz="0" w:space="0" w:color="auto"/>
                                        <w:bottom w:val="none" w:sz="0" w:space="0" w:color="auto"/>
                                        <w:right w:val="none" w:sz="0" w:space="0" w:color="auto"/>
                                      </w:divBdr>
                                      <w:divsChild>
                                        <w:div w:id="1189686485">
                                          <w:marLeft w:val="0"/>
                                          <w:marRight w:val="0"/>
                                          <w:marTop w:val="0"/>
                                          <w:marBottom w:val="0"/>
                                          <w:divBdr>
                                            <w:top w:val="none" w:sz="0" w:space="0" w:color="auto"/>
                                            <w:left w:val="none" w:sz="0" w:space="0" w:color="auto"/>
                                            <w:bottom w:val="none" w:sz="0" w:space="0" w:color="auto"/>
                                            <w:right w:val="none" w:sz="0" w:space="0" w:color="auto"/>
                                          </w:divBdr>
                                          <w:divsChild>
                                            <w:div w:id="1779374197">
                                              <w:marLeft w:val="0"/>
                                              <w:marRight w:val="0"/>
                                              <w:marTop w:val="0"/>
                                              <w:marBottom w:val="0"/>
                                              <w:divBdr>
                                                <w:top w:val="none" w:sz="0" w:space="0" w:color="auto"/>
                                                <w:left w:val="none" w:sz="0" w:space="0" w:color="auto"/>
                                                <w:bottom w:val="none" w:sz="0" w:space="0" w:color="auto"/>
                                                <w:right w:val="none" w:sz="0" w:space="0" w:color="auto"/>
                                              </w:divBdr>
                                              <w:divsChild>
                                                <w:div w:id="124467480">
                                                  <w:marLeft w:val="0"/>
                                                  <w:marRight w:val="0"/>
                                                  <w:marTop w:val="0"/>
                                                  <w:marBottom w:val="0"/>
                                                  <w:divBdr>
                                                    <w:top w:val="none" w:sz="0" w:space="0" w:color="auto"/>
                                                    <w:left w:val="none" w:sz="0" w:space="0" w:color="auto"/>
                                                    <w:bottom w:val="none" w:sz="0" w:space="0" w:color="auto"/>
                                                    <w:right w:val="none" w:sz="0" w:space="0" w:color="auto"/>
                                                  </w:divBdr>
                                                  <w:divsChild>
                                                    <w:div w:id="1220701098">
                                                      <w:marLeft w:val="0"/>
                                                      <w:marRight w:val="0"/>
                                                      <w:marTop w:val="0"/>
                                                      <w:marBottom w:val="0"/>
                                                      <w:divBdr>
                                                        <w:top w:val="none" w:sz="0" w:space="0" w:color="auto"/>
                                                        <w:left w:val="none" w:sz="0" w:space="0" w:color="auto"/>
                                                        <w:bottom w:val="none" w:sz="0" w:space="0" w:color="auto"/>
                                                        <w:right w:val="none" w:sz="0" w:space="0" w:color="auto"/>
                                                      </w:divBdr>
                                                      <w:divsChild>
                                                        <w:div w:id="1547177993">
                                                          <w:marLeft w:val="0"/>
                                                          <w:marRight w:val="0"/>
                                                          <w:marTop w:val="0"/>
                                                          <w:marBottom w:val="0"/>
                                                          <w:divBdr>
                                                            <w:top w:val="none" w:sz="0" w:space="0" w:color="auto"/>
                                                            <w:left w:val="none" w:sz="0" w:space="0" w:color="auto"/>
                                                            <w:bottom w:val="none" w:sz="0" w:space="0" w:color="auto"/>
                                                            <w:right w:val="none" w:sz="0" w:space="0" w:color="auto"/>
                                                          </w:divBdr>
                                                          <w:divsChild>
                                                            <w:div w:id="1266570325">
                                                              <w:marLeft w:val="0"/>
                                                              <w:marRight w:val="0"/>
                                                              <w:marTop w:val="0"/>
                                                              <w:marBottom w:val="0"/>
                                                              <w:divBdr>
                                                                <w:top w:val="none" w:sz="0" w:space="0" w:color="auto"/>
                                                                <w:left w:val="none" w:sz="0" w:space="0" w:color="auto"/>
                                                                <w:bottom w:val="none" w:sz="0" w:space="0" w:color="auto"/>
                                                                <w:right w:val="none" w:sz="0" w:space="0" w:color="auto"/>
                                                              </w:divBdr>
                                                              <w:divsChild>
                                                                <w:div w:id="1299917996">
                                                                  <w:marLeft w:val="0"/>
                                                                  <w:marRight w:val="0"/>
                                                                  <w:marTop w:val="0"/>
                                                                  <w:marBottom w:val="0"/>
                                                                  <w:divBdr>
                                                                    <w:top w:val="none" w:sz="0" w:space="0" w:color="auto"/>
                                                                    <w:left w:val="none" w:sz="0" w:space="0" w:color="auto"/>
                                                                    <w:bottom w:val="none" w:sz="0" w:space="0" w:color="auto"/>
                                                                    <w:right w:val="none" w:sz="0" w:space="0" w:color="auto"/>
                                                                  </w:divBdr>
                                                                  <w:divsChild>
                                                                    <w:div w:id="1327049259">
                                                                      <w:marLeft w:val="0"/>
                                                                      <w:marRight w:val="0"/>
                                                                      <w:marTop w:val="0"/>
                                                                      <w:marBottom w:val="0"/>
                                                                      <w:divBdr>
                                                                        <w:top w:val="none" w:sz="0" w:space="0" w:color="auto"/>
                                                                        <w:left w:val="none" w:sz="0" w:space="0" w:color="auto"/>
                                                                        <w:bottom w:val="none" w:sz="0" w:space="0" w:color="auto"/>
                                                                        <w:right w:val="none" w:sz="0" w:space="0" w:color="auto"/>
                                                                      </w:divBdr>
                                                                      <w:divsChild>
                                                                        <w:div w:id="104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04670">
      <w:bodyDiv w:val="1"/>
      <w:marLeft w:val="0"/>
      <w:marRight w:val="0"/>
      <w:marTop w:val="0"/>
      <w:marBottom w:val="0"/>
      <w:divBdr>
        <w:top w:val="none" w:sz="0" w:space="0" w:color="auto"/>
        <w:left w:val="none" w:sz="0" w:space="0" w:color="auto"/>
        <w:bottom w:val="none" w:sz="0" w:space="0" w:color="auto"/>
        <w:right w:val="none" w:sz="0" w:space="0" w:color="auto"/>
      </w:divBdr>
      <w:divsChild>
        <w:div w:id="1244293942">
          <w:marLeft w:val="0"/>
          <w:marRight w:val="0"/>
          <w:marTop w:val="0"/>
          <w:marBottom w:val="0"/>
          <w:divBdr>
            <w:top w:val="none" w:sz="0" w:space="0" w:color="auto"/>
            <w:left w:val="none" w:sz="0" w:space="0" w:color="auto"/>
            <w:bottom w:val="none" w:sz="0" w:space="0" w:color="auto"/>
            <w:right w:val="none" w:sz="0" w:space="0" w:color="auto"/>
          </w:divBdr>
          <w:divsChild>
            <w:div w:id="31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4026">
      <w:bodyDiv w:val="1"/>
      <w:marLeft w:val="0"/>
      <w:marRight w:val="0"/>
      <w:marTop w:val="0"/>
      <w:marBottom w:val="0"/>
      <w:divBdr>
        <w:top w:val="none" w:sz="0" w:space="0" w:color="auto"/>
        <w:left w:val="none" w:sz="0" w:space="0" w:color="auto"/>
        <w:bottom w:val="none" w:sz="0" w:space="0" w:color="auto"/>
        <w:right w:val="none" w:sz="0" w:space="0" w:color="auto"/>
      </w:divBdr>
    </w:div>
    <w:div w:id="840313008">
      <w:bodyDiv w:val="1"/>
      <w:marLeft w:val="0"/>
      <w:marRight w:val="0"/>
      <w:marTop w:val="0"/>
      <w:marBottom w:val="0"/>
      <w:divBdr>
        <w:top w:val="none" w:sz="0" w:space="0" w:color="auto"/>
        <w:left w:val="none" w:sz="0" w:space="0" w:color="auto"/>
        <w:bottom w:val="none" w:sz="0" w:space="0" w:color="auto"/>
        <w:right w:val="none" w:sz="0" w:space="0" w:color="auto"/>
      </w:divBdr>
      <w:divsChild>
        <w:div w:id="1537431139">
          <w:marLeft w:val="0"/>
          <w:marRight w:val="0"/>
          <w:marTop w:val="0"/>
          <w:marBottom w:val="0"/>
          <w:divBdr>
            <w:top w:val="none" w:sz="0" w:space="0" w:color="auto"/>
            <w:left w:val="none" w:sz="0" w:space="0" w:color="auto"/>
            <w:bottom w:val="none" w:sz="0" w:space="0" w:color="auto"/>
            <w:right w:val="none" w:sz="0" w:space="0" w:color="auto"/>
          </w:divBdr>
          <w:divsChild>
            <w:div w:id="1910144631">
              <w:marLeft w:val="0"/>
              <w:marRight w:val="0"/>
              <w:marTop w:val="0"/>
              <w:marBottom w:val="0"/>
              <w:divBdr>
                <w:top w:val="none" w:sz="0" w:space="0" w:color="auto"/>
                <w:left w:val="none" w:sz="0" w:space="0" w:color="auto"/>
                <w:bottom w:val="none" w:sz="0" w:space="0" w:color="auto"/>
                <w:right w:val="none" w:sz="0" w:space="0" w:color="auto"/>
              </w:divBdr>
              <w:divsChild>
                <w:div w:id="1813713824">
                  <w:marLeft w:val="0"/>
                  <w:marRight w:val="0"/>
                  <w:marTop w:val="0"/>
                  <w:marBottom w:val="0"/>
                  <w:divBdr>
                    <w:top w:val="none" w:sz="0" w:space="0" w:color="auto"/>
                    <w:left w:val="none" w:sz="0" w:space="0" w:color="auto"/>
                    <w:bottom w:val="none" w:sz="0" w:space="0" w:color="auto"/>
                    <w:right w:val="none" w:sz="0" w:space="0" w:color="auto"/>
                  </w:divBdr>
                  <w:divsChild>
                    <w:div w:id="1204826335">
                      <w:marLeft w:val="0"/>
                      <w:marRight w:val="0"/>
                      <w:marTop w:val="0"/>
                      <w:marBottom w:val="0"/>
                      <w:divBdr>
                        <w:top w:val="none" w:sz="0" w:space="0" w:color="auto"/>
                        <w:left w:val="none" w:sz="0" w:space="0" w:color="auto"/>
                        <w:bottom w:val="none" w:sz="0" w:space="0" w:color="auto"/>
                        <w:right w:val="none" w:sz="0" w:space="0" w:color="auto"/>
                      </w:divBdr>
                      <w:divsChild>
                        <w:div w:id="1827160981">
                          <w:marLeft w:val="0"/>
                          <w:marRight w:val="0"/>
                          <w:marTop w:val="0"/>
                          <w:marBottom w:val="0"/>
                          <w:divBdr>
                            <w:top w:val="none" w:sz="0" w:space="0" w:color="auto"/>
                            <w:left w:val="none" w:sz="0" w:space="0" w:color="auto"/>
                            <w:bottom w:val="none" w:sz="0" w:space="0" w:color="auto"/>
                            <w:right w:val="none" w:sz="0" w:space="0" w:color="auto"/>
                          </w:divBdr>
                          <w:divsChild>
                            <w:div w:id="861208665">
                              <w:marLeft w:val="0"/>
                              <w:marRight w:val="0"/>
                              <w:marTop w:val="0"/>
                              <w:marBottom w:val="0"/>
                              <w:divBdr>
                                <w:top w:val="none" w:sz="0" w:space="0" w:color="auto"/>
                                <w:left w:val="none" w:sz="0" w:space="0" w:color="auto"/>
                                <w:bottom w:val="none" w:sz="0" w:space="0" w:color="auto"/>
                                <w:right w:val="none" w:sz="0" w:space="0" w:color="auto"/>
                              </w:divBdr>
                              <w:divsChild>
                                <w:div w:id="687297757">
                                  <w:marLeft w:val="0"/>
                                  <w:marRight w:val="0"/>
                                  <w:marTop w:val="0"/>
                                  <w:marBottom w:val="0"/>
                                  <w:divBdr>
                                    <w:top w:val="none" w:sz="0" w:space="0" w:color="auto"/>
                                    <w:left w:val="none" w:sz="0" w:space="0" w:color="auto"/>
                                    <w:bottom w:val="none" w:sz="0" w:space="0" w:color="auto"/>
                                    <w:right w:val="none" w:sz="0" w:space="0" w:color="auto"/>
                                  </w:divBdr>
                                  <w:divsChild>
                                    <w:div w:id="2100446070">
                                      <w:marLeft w:val="0"/>
                                      <w:marRight w:val="0"/>
                                      <w:marTop w:val="0"/>
                                      <w:marBottom w:val="0"/>
                                      <w:divBdr>
                                        <w:top w:val="none" w:sz="0" w:space="0" w:color="auto"/>
                                        <w:left w:val="none" w:sz="0" w:space="0" w:color="auto"/>
                                        <w:bottom w:val="none" w:sz="0" w:space="0" w:color="auto"/>
                                        <w:right w:val="none" w:sz="0" w:space="0" w:color="auto"/>
                                      </w:divBdr>
                                      <w:divsChild>
                                        <w:div w:id="953170284">
                                          <w:marLeft w:val="0"/>
                                          <w:marRight w:val="0"/>
                                          <w:marTop w:val="0"/>
                                          <w:marBottom w:val="0"/>
                                          <w:divBdr>
                                            <w:top w:val="none" w:sz="0" w:space="0" w:color="auto"/>
                                            <w:left w:val="none" w:sz="0" w:space="0" w:color="auto"/>
                                            <w:bottom w:val="none" w:sz="0" w:space="0" w:color="auto"/>
                                            <w:right w:val="none" w:sz="0" w:space="0" w:color="auto"/>
                                          </w:divBdr>
                                          <w:divsChild>
                                            <w:div w:id="920986251">
                                              <w:marLeft w:val="0"/>
                                              <w:marRight w:val="0"/>
                                              <w:marTop w:val="0"/>
                                              <w:marBottom w:val="0"/>
                                              <w:divBdr>
                                                <w:top w:val="none" w:sz="0" w:space="0" w:color="auto"/>
                                                <w:left w:val="none" w:sz="0" w:space="0" w:color="auto"/>
                                                <w:bottom w:val="none" w:sz="0" w:space="0" w:color="auto"/>
                                                <w:right w:val="none" w:sz="0" w:space="0" w:color="auto"/>
                                              </w:divBdr>
                                              <w:divsChild>
                                                <w:div w:id="1169832465">
                                                  <w:marLeft w:val="0"/>
                                                  <w:marRight w:val="0"/>
                                                  <w:marTop w:val="0"/>
                                                  <w:marBottom w:val="0"/>
                                                  <w:divBdr>
                                                    <w:top w:val="none" w:sz="0" w:space="0" w:color="auto"/>
                                                    <w:left w:val="none" w:sz="0" w:space="0" w:color="auto"/>
                                                    <w:bottom w:val="none" w:sz="0" w:space="0" w:color="auto"/>
                                                    <w:right w:val="none" w:sz="0" w:space="0" w:color="auto"/>
                                                  </w:divBdr>
                                                  <w:divsChild>
                                                    <w:div w:id="965696206">
                                                      <w:marLeft w:val="0"/>
                                                      <w:marRight w:val="0"/>
                                                      <w:marTop w:val="0"/>
                                                      <w:marBottom w:val="0"/>
                                                      <w:divBdr>
                                                        <w:top w:val="none" w:sz="0" w:space="0" w:color="auto"/>
                                                        <w:left w:val="none" w:sz="0" w:space="0" w:color="auto"/>
                                                        <w:bottom w:val="none" w:sz="0" w:space="0" w:color="auto"/>
                                                        <w:right w:val="none" w:sz="0" w:space="0" w:color="auto"/>
                                                      </w:divBdr>
                                                      <w:divsChild>
                                                        <w:div w:id="848108120">
                                                          <w:marLeft w:val="0"/>
                                                          <w:marRight w:val="0"/>
                                                          <w:marTop w:val="0"/>
                                                          <w:marBottom w:val="0"/>
                                                          <w:divBdr>
                                                            <w:top w:val="none" w:sz="0" w:space="0" w:color="auto"/>
                                                            <w:left w:val="none" w:sz="0" w:space="0" w:color="auto"/>
                                                            <w:bottom w:val="none" w:sz="0" w:space="0" w:color="auto"/>
                                                            <w:right w:val="none" w:sz="0" w:space="0" w:color="auto"/>
                                                          </w:divBdr>
                                                          <w:divsChild>
                                                            <w:div w:id="1028793354">
                                                              <w:marLeft w:val="0"/>
                                                              <w:marRight w:val="0"/>
                                                              <w:marTop w:val="0"/>
                                                              <w:marBottom w:val="0"/>
                                                              <w:divBdr>
                                                                <w:top w:val="none" w:sz="0" w:space="0" w:color="auto"/>
                                                                <w:left w:val="none" w:sz="0" w:space="0" w:color="auto"/>
                                                                <w:bottom w:val="none" w:sz="0" w:space="0" w:color="auto"/>
                                                                <w:right w:val="none" w:sz="0" w:space="0" w:color="auto"/>
                                                              </w:divBdr>
                                                              <w:divsChild>
                                                                <w:div w:id="4939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121308">
      <w:bodyDiv w:val="1"/>
      <w:marLeft w:val="0"/>
      <w:marRight w:val="0"/>
      <w:marTop w:val="0"/>
      <w:marBottom w:val="0"/>
      <w:divBdr>
        <w:top w:val="single" w:sz="2" w:space="0" w:color="auto"/>
        <w:left w:val="none" w:sz="0" w:space="0" w:color="auto"/>
        <w:bottom w:val="none" w:sz="0" w:space="0" w:color="auto"/>
        <w:right w:val="none" w:sz="0" w:space="0" w:color="auto"/>
      </w:divBdr>
      <w:divsChild>
        <w:div w:id="956446915">
          <w:marLeft w:val="0"/>
          <w:marRight w:val="0"/>
          <w:marTop w:val="0"/>
          <w:marBottom w:val="0"/>
          <w:divBdr>
            <w:top w:val="none" w:sz="0" w:space="0" w:color="auto"/>
            <w:left w:val="none" w:sz="0" w:space="0" w:color="auto"/>
            <w:bottom w:val="none" w:sz="0" w:space="0" w:color="auto"/>
            <w:right w:val="none" w:sz="0" w:space="0" w:color="auto"/>
          </w:divBdr>
          <w:divsChild>
            <w:div w:id="205602939">
              <w:marLeft w:val="0"/>
              <w:marRight w:val="0"/>
              <w:marTop w:val="0"/>
              <w:marBottom w:val="0"/>
              <w:divBdr>
                <w:top w:val="none" w:sz="0" w:space="0" w:color="auto"/>
                <w:left w:val="none" w:sz="0" w:space="0" w:color="auto"/>
                <w:bottom w:val="none" w:sz="0" w:space="0" w:color="auto"/>
                <w:right w:val="none" w:sz="0" w:space="0" w:color="auto"/>
              </w:divBdr>
              <w:divsChild>
                <w:div w:id="1720785545">
                  <w:marLeft w:val="0"/>
                  <w:marRight w:val="0"/>
                  <w:marTop w:val="0"/>
                  <w:marBottom w:val="0"/>
                  <w:divBdr>
                    <w:top w:val="none" w:sz="0" w:space="0" w:color="auto"/>
                    <w:left w:val="none" w:sz="0" w:space="0" w:color="auto"/>
                    <w:bottom w:val="none" w:sz="0" w:space="0" w:color="auto"/>
                    <w:right w:val="none" w:sz="0" w:space="0" w:color="auto"/>
                  </w:divBdr>
                  <w:divsChild>
                    <w:div w:id="297998457">
                      <w:marLeft w:val="0"/>
                      <w:marRight w:val="0"/>
                      <w:marTop w:val="0"/>
                      <w:marBottom w:val="0"/>
                      <w:divBdr>
                        <w:top w:val="none" w:sz="0" w:space="0" w:color="auto"/>
                        <w:left w:val="none" w:sz="0" w:space="0" w:color="auto"/>
                        <w:bottom w:val="none" w:sz="0" w:space="0" w:color="auto"/>
                        <w:right w:val="none" w:sz="0" w:space="0" w:color="auto"/>
                      </w:divBdr>
                      <w:divsChild>
                        <w:div w:id="1509128601">
                          <w:marLeft w:val="0"/>
                          <w:marRight w:val="0"/>
                          <w:marTop w:val="0"/>
                          <w:marBottom w:val="300"/>
                          <w:divBdr>
                            <w:top w:val="none" w:sz="0" w:space="0" w:color="auto"/>
                            <w:left w:val="none" w:sz="0" w:space="0" w:color="auto"/>
                            <w:bottom w:val="none" w:sz="0" w:space="0" w:color="auto"/>
                            <w:right w:val="none" w:sz="0" w:space="0" w:color="auto"/>
                          </w:divBdr>
                          <w:divsChild>
                            <w:div w:id="770472177">
                              <w:marLeft w:val="0"/>
                              <w:marRight w:val="0"/>
                              <w:marTop w:val="0"/>
                              <w:marBottom w:val="0"/>
                              <w:divBdr>
                                <w:top w:val="none" w:sz="0" w:space="0" w:color="auto"/>
                                <w:left w:val="none" w:sz="0" w:space="0" w:color="auto"/>
                                <w:bottom w:val="none" w:sz="0" w:space="0" w:color="auto"/>
                                <w:right w:val="none" w:sz="0" w:space="0" w:color="auto"/>
                              </w:divBdr>
                              <w:divsChild>
                                <w:div w:id="515119257">
                                  <w:marLeft w:val="0"/>
                                  <w:marRight w:val="0"/>
                                  <w:marTop w:val="0"/>
                                  <w:marBottom w:val="0"/>
                                  <w:divBdr>
                                    <w:top w:val="none" w:sz="0" w:space="0" w:color="auto"/>
                                    <w:left w:val="none" w:sz="0" w:space="0" w:color="auto"/>
                                    <w:bottom w:val="none" w:sz="0" w:space="0" w:color="auto"/>
                                    <w:right w:val="none" w:sz="0" w:space="0" w:color="auto"/>
                                  </w:divBdr>
                                  <w:divsChild>
                                    <w:div w:id="1391269733">
                                      <w:marLeft w:val="0"/>
                                      <w:marRight w:val="0"/>
                                      <w:marTop w:val="0"/>
                                      <w:marBottom w:val="0"/>
                                      <w:divBdr>
                                        <w:top w:val="none" w:sz="0" w:space="0" w:color="auto"/>
                                        <w:left w:val="none" w:sz="0" w:space="0" w:color="auto"/>
                                        <w:bottom w:val="none" w:sz="0" w:space="0" w:color="auto"/>
                                        <w:right w:val="none" w:sz="0" w:space="0" w:color="auto"/>
                                      </w:divBdr>
                                      <w:divsChild>
                                        <w:div w:id="156773721">
                                          <w:marLeft w:val="0"/>
                                          <w:marRight w:val="0"/>
                                          <w:marTop w:val="100"/>
                                          <w:marBottom w:val="100"/>
                                          <w:divBdr>
                                            <w:top w:val="none" w:sz="0" w:space="0" w:color="auto"/>
                                            <w:left w:val="none" w:sz="0" w:space="0" w:color="auto"/>
                                            <w:bottom w:val="none" w:sz="0" w:space="0" w:color="auto"/>
                                            <w:right w:val="none" w:sz="0" w:space="0" w:color="auto"/>
                                          </w:divBdr>
                                          <w:divsChild>
                                            <w:div w:id="1520856509">
                                              <w:marLeft w:val="0"/>
                                              <w:marRight w:val="0"/>
                                              <w:marTop w:val="0"/>
                                              <w:marBottom w:val="0"/>
                                              <w:divBdr>
                                                <w:top w:val="none" w:sz="0" w:space="0" w:color="auto"/>
                                                <w:left w:val="none" w:sz="0" w:space="0" w:color="auto"/>
                                                <w:bottom w:val="none" w:sz="0" w:space="0" w:color="auto"/>
                                                <w:right w:val="none" w:sz="0" w:space="0" w:color="auto"/>
                                              </w:divBdr>
                                              <w:divsChild>
                                                <w:div w:id="8726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364327">
      <w:bodyDiv w:val="1"/>
      <w:marLeft w:val="0"/>
      <w:marRight w:val="0"/>
      <w:marTop w:val="0"/>
      <w:marBottom w:val="0"/>
      <w:divBdr>
        <w:top w:val="none" w:sz="0" w:space="0" w:color="auto"/>
        <w:left w:val="none" w:sz="0" w:space="0" w:color="auto"/>
        <w:bottom w:val="none" w:sz="0" w:space="0" w:color="auto"/>
        <w:right w:val="none" w:sz="0" w:space="0" w:color="auto"/>
      </w:divBdr>
    </w:div>
    <w:div w:id="902179977">
      <w:bodyDiv w:val="1"/>
      <w:marLeft w:val="0"/>
      <w:marRight w:val="0"/>
      <w:marTop w:val="0"/>
      <w:marBottom w:val="0"/>
      <w:divBdr>
        <w:top w:val="none" w:sz="0" w:space="0" w:color="auto"/>
        <w:left w:val="none" w:sz="0" w:space="0" w:color="auto"/>
        <w:bottom w:val="none" w:sz="0" w:space="0" w:color="auto"/>
        <w:right w:val="none" w:sz="0" w:space="0" w:color="auto"/>
      </w:divBdr>
    </w:div>
    <w:div w:id="912281153">
      <w:bodyDiv w:val="1"/>
      <w:marLeft w:val="0"/>
      <w:marRight w:val="0"/>
      <w:marTop w:val="0"/>
      <w:marBottom w:val="0"/>
      <w:divBdr>
        <w:top w:val="none" w:sz="0" w:space="0" w:color="auto"/>
        <w:left w:val="none" w:sz="0" w:space="0" w:color="auto"/>
        <w:bottom w:val="none" w:sz="0" w:space="0" w:color="auto"/>
        <w:right w:val="none" w:sz="0" w:space="0" w:color="auto"/>
      </w:divBdr>
    </w:div>
    <w:div w:id="941375154">
      <w:bodyDiv w:val="1"/>
      <w:marLeft w:val="0"/>
      <w:marRight w:val="0"/>
      <w:marTop w:val="1050"/>
      <w:marBottom w:val="0"/>
      <w:divBdr>
        <w:top w:val="none" w:sz="0" w:space="0" w:color="auto"/>
        <w:left w:val="none" w:sz="0" w:space="0" w:color="auto"/>
        <w:bottom w:val="none" w:sz="0" w:space="0" w:color="auto"/>
        <w:right w:val="none" w:sz="0" w:space="0" w:color="auto"/>
      </w:divBdr>
      <w:divsChild>
        <w:div w:id="1544056417">
          <w:marLeft w:val="0"/>
          <w:marRight w:val="0"/>
          <w:marTop w:val="0"/>
          <w:marBottom w:val="0"/>
          <w:divBdr>
            <w:top w:val="none" w:sz="0" w:space="0" w:color="auto"/>
            <w:left w:val="none" w:sz="0" w:space="0" w:color="auto"/>
            <w:bottom w:val="none" w:sz="0" w:space="0" w:color="auto"/>
            <w:right w:val="none" w:sz="0" w:space="0" w:color="auto"/>
          </w:divBdr>
          <w:divsChild>
            <w:div w:id="1183130342">
              <w:marLeft w:val="0"/>
              <w:marRight w:val="0"/>
              <w:marTop w:val="0"/>
              <w:marBottom w:val="0"/>
              <w:divBdr>
                <w:top w:val="none" w:sz="0" w:space="0" w:color="auto"/>
                <w:left w:val="none" w:sz="0" w:space="0" w:color="auto"/>
                <w:bottom w:val="none" w:sz="0" w:space="0" w:color="auto"/>
                <w:right w:val="none" w:sz="0" w:space="0" w:color="auto"/>
              </w:divBdr>
              <w:divsChild>
                <w:div w:id="875854445">
                  <w:marLeft w:val="0"/>
                  <w:marRight w:val="0"/>
                  <w:marTop w:val="0"/>
                  <w:marBottom w:val="0"/>
                  <w:divBdr>
                    <w:top w:val="none" w:sz="0" w:space="0" w:color="auto"/>
                    <w:left w:val="none" w:sz="0" w:space="0" w:color="auto"/>
                    <w:bottom w:val="none" w:sz="0" w:space="0" w:color="auto"/>
                    <w:right w:val="none" w:sz="0" w:space="0" w:color="auto"/>
                  </w:divBdr>
                  <w:divsChild>
                    <w:div w:id="491607521">
                      <w:marLeft w:val="0"/>
                      <w:marRight w:val="0"/>
                      <w:marTop w:val="0"/>
                      <w:marBottom w:val="0"/>
                      <w:divBdr>
                        <w:top w:val="none" w:sz="0" w:space="0" w:color="auto"/>
                        <w:left w:val="none" w:sz="0" w:space="0" w:color="auto"/>
                        <w:bottom w:val="none" w:sz="0" w:space="0" w:color="auto"/>
                        <w:right w:val="none" w:sz="0" w:space="0" w:color="auto"/>
                      </w:divBdr>
                      <w:divsChild>
                        <w:div w:id="1014453875">
                          <w:marLeft w:val="0"/>
                          <w:marRight w:val="0"/>
                          <w:marTop w:val="0"/>
                          <w:marBottom w:val="0"/>
                          <w:divBdr>
                            <w:top w:val="none" w:sz="0" w:space="0" w:color="auto"/>
                            <w:left w:val="none" w:sz="0" w:space="0" w:color="auto"/>
                            <w:bottom w:val="none" w:sz="0" w:space="0" w:color="auto"/>
                            <w:right w:val="none" w:sz="0" w:space="0" w:color="auto"/>
                          </w:divBdr>
                          <w:divsChild>
                            <w:div w:id="434130267">
                              <w:marLeft w:val="0"/>
                              <w:marRight w:val="0"/>
                              <w:marTop w:val="0"/>
                              <w:marBottom w:val="0"/>
                              <w:divBdr>
                                <w:top w:val="none" w:sz="0" w:space="0" w:color="auto"/>
                                <w:left w:val="none" w:sz="0" w:space="0" w:color="auto"/>
                                <w:bottom w:val="none" w:sz="0" w:space="0" w:color="auto"/>
                                <w:right w:val="none" w:sz="0" w:space="0" w:color="auto"/>
                              </w:divBdr>
                              <w:divsChild>
                                <w:div w:id="1307276116">
                                  <w:marLeft w:val="0"/>
                                  <w:marRight w:val="0"/>
                                  <w:marTop w:val="0"/>
                                  <w:marBottom w:val="0"/>
                                  <w:divBdr>
                                    <w:top w:val="none" w:sz="0" w:space="0" w:color="auto"/>
                                    <w:left w:val="none" w:sz="0" w:space="0" w:color="auto"/>
                                    <w:bottom w:val="none" w:sz="0" w:space="0" w:color="auto"/>
                                    <w:right w:val="none" w:sz="0" w:space="0" w:color="auto"/>
                                  </w:divBdr>
                                  <w:divsChild>
                                    <w:div w:id="1653211985">
                                      <w:marLeft w:val="0"/>
                                      <w:marRight w:val="0"/>
                                      <w:marTop w:val="0"/>
                                      <w:marBottom w:val="0"/>
                                      <w:divBdr>
                                        <w:top w:val="none" w:sz="0" w:space="0" w:color="auto"/>
                                        <w:left w:val="none" w:sz="0" w:space="0" w:color="auto"/>
                                        <w:bottom w:val="none" w:sz="0" w:space="0" w:color="auto"/>
                                        <w:right w:val="none" w:sz="0" w:space="0" w:color="auto"/>
                                      </w:divBdr>
                                      <w:divsChild>
                                        <w:div w:id="102113181">
                                          <w:marLeft w:val="0"/>
                                          <w:marRight w:val="0"/>
                                          <w:marTop w:val="0"/>
                                          <w:marBottom w:val="0"/>
                                          <w:divBdr>
                                            <w:top w:val="none" w:sz="0" w:space="0" w:color="auto"/>
                                            <w:left w:val="none" w:sz="0" w:space="0" w:color="auto"/>
                                            <w:bottom w:val="none" w:sz="0" w:space="0" w:color="auto"/>
                                            <w:right w:val="none" w:sz="0" w:space="0" w:color="auto"/>
                                          </w:divBdr>
                                        </w:div>
                                        <w:div w:id="1749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346967">
      <w:bodyDiv w:val="1"/>
      <w:marLeft w:val="0"/>
      <w:marRight w:val="0"/>
      <w:marTop w:val="0"/>
      <w:marBottom w:val="0"/>
      <w:divBdr>
        <w:top w:val="none" w:sz="0" w:space="0" w:color="auto"/>
        <w:left w:val="none" w:sz="0" w:space="0" w:color="auto"/>
        <w:bottom w:val="none" w:sz="0" w:space="0" w:color="auto"/>
        <w:right w:val="none" w:sz="0" w:space="0" w:color="auto"/>
      </w:divBdr>
    </w:div>
    <w:div w:id="1016928758">
      <w:bodyDiv w:val="1"/>
      <w:marLeft w:val="0"/>
      <w:marRight w:val="0"/>
      <w:marTop w:val="1050"/>
      <w:marBottom w:val="0"/>
      <w:divBdr>
        <w:top w:val="none" w:sz="0" w:space="0" w:color="auto"/>
        <w:left w:val="none" w:sz="0" w:space="0" w:color="auto"/>
        <w:bottom w:val="none" w:sz="0" w:space="0" w:color="auto"/>
        <w:right w:val="none" w:sz="0" w:space="0" w:color="auto"/>
      </w:divBdr>
      <w:divsChild>
        <w:div w:id="367414746">
          <w:marLeft w:val="0"/>
          <w:marRight w:val="0"/>
          <w:marTop w:val="0"/>
          <w:marBottom w:val="0"/>
          <w:divBdr>
            <w:top w:val="none" w:sz="0" w:space="0" w:color="auto"/>
            <w:left w:val="none" w:sz="0" w:space="0" w:color="auto"/>
            <w:bottom w:val="none" w:sz="0" w:space="0" w:color="auto"/>
            <w:right w:val="none" w:sz="0" w:space="0" w:color="auto"/>
          </w:divBdr>
          <w:divsChild>
            <w:div w:id="1736465809">
              <w:marLeft w:val="0"/>
              <w:marRight w:val="0"/>
              <w:marTop w:val="0"/>
              <w:marBottom w:val="0"/>
              <w:divBdr>
                <w:top w:val="none" w:sz="0" w:space="0" w:color="auto"/>
                <w:left w:val="none" w:sz="0" w:space="0" w:color="auto"/>
                <w:bottom w:val="none" w:sz="0" w:space="0" w:color="auto"/>
                <w:right w:val="none" w:sz="0" w:space="0" w:color="auto"/>
              </w:divBdr>
              <w:divsChild>
                <w:div w:id="1207523400">
                  <w:marLeft w:val="0"/>
                  <w:marRight w:val="0"/>
                  <w:marTop w:val="0"/>
                  <w:marBottom w:val="0"/>
                  <w:divBdr>
                    <w:top w:val="none" w:sz="0" w:space="0" w:color="auto"/>
                    <w:left w:val="none" w:sz="0" w:space="0" w:color="auto"/>
                    <w:bottom w:val="none" w:sz="0" w:space="0" w:color="auto"/>
                    <w:right w:val="none" w:sz="0" w:space="0" w:color="auto"/>
                  </w:divBdr>
                  <w:divsChild>
                    <w:div w:id="1894391965">
                      <w:marLeft w:val="0"/>
                      <w:marRight w:val="0"/>
                      <w:marTop w:val="0"/>
                      <w:marBottom w:val="0"/>
                      <w:divBdr>
                        <w:top w:val="none" w:sz="0" w:space="0" w:color="auto"/>
                        <w:left w:val="none" w:sz="0" w:space="0" w:color="auto"/>
                        <w:bottom w:val="none" w:sz="0" w:space="0" w:color="auto"/>
                        <w:right w:val="none" w:sz="0" w:space="0" w:color="auto"/>
                      </w:divBdr>
                      <w:divsChild>
                        <w:div w:id="210459053">
                          <w:marLeft w:val="0"/>
                          <w:marRight w:val="0"/>
                          <w:marTop w:val="0"/>
                          <w:marBottom w:val="0"/>
                          <w:divBdr>
                            <w:top w:val="none" w:sz="0" w:space="0" w:color="auto"/>
                            <w:left w:val="none" w:sz="0" w:space="0" w:color="auto"/>
                            <w:bottom w:val="none" w:sz="0" w:space="0" w:color="auto"/>
                            <w:right w:val="none" w:sz="0" w:space="0" w:color="auto"/>
                          </w:divBdr>
                          <w:divsChild>
                            <w:div w:id="1409960915">
                              <w:marLeft w:val="0"/>
                              <w:marRight w:val="0"/>
                              <w:marTop w:val="0"/>
                              <w:marBottom w:val="0"/>
                              <w:divBdr>
                                <w:top w:val="none" w:sz="0" w:space="0" w:color="auto"/>
                                <w:left w:val="none" w:sz="0" w:space="0" w:color="auto"/>
                                <w:bottom w:val="none" w:sz="0" w:space="0" w:color="auto"/>
                                <w:right w:val="none" w:sz="0" w:space="0" w:color="auto"/>
                              </w:divBdr>
                              <w:divsChild>
                                <w:div w:id="403189295">
                                  <w:marLeft w:val="0"/>
                                  <w:marRight w:val="0"/>
                                  <w:marTop w:val="0"/>
                                  <w:marBottom w:val="0"/>
                                  <w:divBdr>
                                    <w:top w:val="none" w:sz="0" w:space="0" w:color="auto"/>
                                    <w:left w:val="none" w:sz="0" w:space="0" w:color="auto"/>
                                    <w:bottom w:val="none" w:sz="0" w:space="0" w:color="auto"/>
                                    <w:right w:val="none" w:sz="0" w:space="0" w:color="auto"/>
                                  </w:divBdr>
                                  <w:divsChild>
                                    <w:div w:id="6894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94333">
      <w:bodyDiv w:val="1"/>
      <w:marLeft w:val="0"/>
      <w:marRight w:val="0"/>
      <w:marTop w:val="0"/>
      <w:marBottom w:val="0"/>
      <w:divBdr>
        <w:top w:val="none" w:sz="0" w:space="0" w:color="auto"/>
        <w:left w:val="none" w:sz="0" w:space="0" w:color="auto"/>
        <w:bottom w:val="none" w:sz="0" w:space="0" w:color="auto"/>
        <w:right w:val="none" w:sz="0" w:space="0" w:color="auto"/>
      </w:divBdr>
      <w:divsChild>
        <w:div w:id="902327715">
          <w:marLeft w:val="0"/>
          <w:marRight w:val="0"/>
          <w:marTop w:val="0"/>
          <w:marBottom w:val="0"/>
          <w:divBdr>
            <w:top w:val="none" w:sz="0" w:space="0" w:color="auto"/>
            <w:left w:val="none" w:sz="0" w:space="0" w:color="auto"/>
            <w:bottom w:val="none" w:sz="0" w:space="0" w:color="auto"/>
            <w:right w:val="none" w:sz="0" w:space="0" w:color="auto"/>
          </w:divBdr>
          <w:divsChild>
            <w:div w:id="285891475">
              <w:marLeft w:val="0"/>
              <w:marRight w:val="0"/>
              <w:marTop w:val="0"/>
              <w:marBottom w:val="0"/>
              <w:divBdr>
                <w:top w:val="none" w:sz="0" w:space="0" w:color="auto"/>
                <w:left w:val="none" w:sz="0" w:space="0" w:color="auto"/>
                <w:bottom w:val="none" w:sz="0" w:space="0" w:color="auto"/>
                <w:right w:val="none" w:sz="0" w:space="0" w:color="auto"/>
              </w:divBdr>
              <w:divsChild>
                <w:div w:id="1712263026">
                  <w:marLeft w:val="0"/>
                  <w:marRight w:val="0"/>
                  <w:marTop w:val="0"/>
                  <w:marBottom w:val="0"/>
                  <w:divBdr>
                    <w:top w:val="none" w:sz="0" w:space="0" w:color="auto"/>
                    <w:left w:val="none" w:sz="0" w:space="0" w:color="auto"/>
                    <w:bottom w:val="none" w:sz="0" w:space="0" w:color="auto"/>
                    <w:right w:val="none" w:sz="0" w:space="0" w:color="auto"/>
                  </w:divBdr>
                  <w:divsChild>
                    <w:div w:id="1584951333">
                      <w:marLeft w:val="0"/>
                      <w:marRight w:val="0"/>
                      <w:marTop w:val="0"/>
                      <w:marBottom w:val="0"/>
                      <w:divBdr>
                        <w:top w:val="none" w:sz="0" w:space="0" w:color="auto"/>
                        <w:left w:val="none" w:sz="0" w:space="0" w:color="auto"/>
                        <w:bottom w:val="none" w:sz="0" w:space="0" w:color="auto"/>
                        <w:right w:val="none" w:sz="0" w:space="0" w:color="auto"/>
                      </w:divBdr>
                      <w:divsChild>
                        <w:div w:id="557320705">
                          <w:marLeft w:val="0"/>
                          <w:marRight w:val="0"/>
                          <w:marTop w:val="45"/>
                          <w:marBottom w:val="0"/>
                          <w:divBdr>
                            <w:top w:val="none" w:sz="0" w:space="0" w:color="auto"/>
                            <w:left w:val="none" w:sz="0" w:space="0" w:color="auto"/>
                            <w:bottom w:val="none" w:sz="0" w:space="0" w:color="auto"/>
                            <w:right w:val="none" w:sz="0" w:space="0" w:color="auto"/>
                          </w:divBdr>
                          <w:divsChild>
                            <w:div w:id="1214393945">
                              <w:marLeft w:val="0"/>
                              <w:marRight w:val="0"/>
                              <w:marTop w:val="0"/>
                              <w:marBottom w:val="0"/>
                              <w:divBdr>
                                <w:top w:val="none" w:sz="0" w:space="0" w:color="auto"/>
                                <w:left w:val="none" w:sz="0" w:space="0" w:color="auto"/>
                                <w:bottom w:val="none" w:sz="0" w:space="0" w:color="auto"/>
                                <w:right w:val="none" w:sz="0" w:space="0" w:color="auto"/>
                              </w:divBdr>
                              <w:divsChild>
                                <w:div w:id="859513974">
                                  <w:marLeft w:val="2070"/>
                                  <w:marRight w:val="3810"/>
                                  <w:marTop w:val="0"/>
                                  <w:marBottom w:val="0"/>
                                  <w:divBdr>
                                    <w:top w:val="none" w:sz="0" w:space="0" w:color="auto"/>
                                    <w:left w:val="none" w:sz="0" w:space="0" w:color="auto"/>
                                    <w:bottom w:val="none" w:sz="0" w:space="0" w:color="auto"/>
                                    <w:right w:val="none" w:sz="0" w:space="0" w:color="auto"/>
                                  </w:divBdr>
                                  <w:divsChild>
                                    <w:div w:id="1338925224">
                                      <w:marLeft w:val="0"/>
                                      <w:marRight w:val="0"/>
                                      <w:marTop w:val="0"/>
                                      <w:marBottom w:val="0"/>
                                      <w:divBdr>
                                        <w:top w:val="none" w:sz="0" w:space="0" w:color="auto"/>
                                        <w:left w:val="none" w:sz="0" w:space="0" w:color="auto"/>
                                        <w:bottom w:val="none" w:sz="0" w:space="0" w:color="auto"/>
                                        <w:right w:val="none" w:sz="0" w:space="0" w:color="auto"/>
                                      </w:divBdr>
                                      <w:divsChild>
                                        <w:div w:id="2006279587">
                                          <w:marLeft w:val="0"/>
                                          <w:marRight w:val="0"/>
                                          <w:marTop w:val="0"/>
                                          <w:marBottom w:val="0"/>
                                          <w:divBdr>
                                            <w:top w:val="none" w:sz="0" w:space="0" w:color="auto"/>
                                            <w:left w:val="none" w:sz="0" w:space="0" w:color="auto"/>
                                            <w:bottom w:val="none" w:sz="0" w:space="0" w:color="auto"/>
                                            <w:right w:val="none" w:sz="0" w:space="0" w:color="auto"/>
                                          </w:divBdr>
                                          <w:divsChild>
                                            <w:div w:id="1369258328">
                                              <w:marLeft w:val="0"/>
                                              <w:marRight w:val="0"/>
                                              <w:marTop w:val="0"/>
                                              <w:marBottom w:val="0"/>
                                              <w:divBdr>
                                                <w:top w:val="none" w:sz="0" w:space="0" w:color="auto"/>
                                                <w:left w:val="none" w:sz="0" w:space="0" w:color="auto"/>
                                                <w:bottom w:val="none" w:sz="0" w:space="0" w:color="auto"/>
                                                <w:right w:val="none" w:sz="0" w:space="0" w:color="auto"/>
                                              </w:divBdr>
                                              <w:divsChild>
                                                <w:div w:id="1414208372">
                                                  <w:marLeft w:val="0"/>
                                                  <w:marRight w:val="0"/>
                                                  <w:marTop w:val="90"/>
                                                  <w:marBottom w:val="0"/>
                                                  <w:divBdr>
                                                    <w:top w:val="none" w:sz="0" w:space="0" w:color="auto"/>
                                                    <w:left w:val="none" w:sz="0" w:space="0" w:color="auto"/>
                                                    <w:bottom w:val="none" w:sz="0" w:space="0" w:color="auto"/>
                                                    <w:right w:val="none" w:sz="0" w:space="0" w:color="auto"/>
                                                  </w:divBdr>
                                                  <w:divsChild>
                                                    <w:div w:id="658120578">
                                                      <w:marLeft w:val="0"/>
                                                      <w:marRight w:val="0"/>
                                                      <w:marTop w:val="0"/>
                                                      <w:marBottom w:val="0"/>
                                                      <w:divBdr>
                                                        <w:top w:val="none" w:sz="0" w:space="0" w:color="auto"/>
                                                        <w:left w:val="none" w:sz="0" w:space="0" w:color="auto"/>
                                                        <w:bottom w:val="none" w:sz="0" w:space="0" w:color="auto"/>
                                                        <w:right w:val="none" w:sz="0" w:space="0" w:color="auto"/>
                                                      </w:divBdr>
                                                      <w:divsChild>
                                                        <w:div w:id="492843416">
                                                          <w:marLeft w:val="0"/>
                                                          <w:marRight w:val="0"/>
                                                          <w:marTop w:val="0"/>
                                                          <w:marBottom w:val="0"/>
                                                          <w:divBdr>
                                                            <w:top w:val="none" w:sz="0" w:space="0" w:color="auto"/>
                                                            <w:left w:val="none" w:sz="0" w:space="0" w:color="auto"/>
                                                            <w:bottom w:val="none" w:sz="0" w:space="0" w:color="auto"/>
                                                            <w:right w:val="none" w:sz="0" w:space="0" w:color="auto"/>
                                                          </w:divBdr>
                                                          <w:divsChild>
                                                            <w:div w:id="1477721500">
                                                              <w:marLeft w:val="0"/>
                                                              <w:marRight w:val="0"/>
                                                              <w:marTop w:val="0"/>
                                                              <w:marBottom w:val="390"/>
                                                              <w:divBdr>
                                                                <w:top w:val="none" w:sz="0" w:space="0" w:color="auto"/>
                                                                <w:left w:val="none" w:sz="0" w:space="0" w:color="auto"/>
                                                                <w:bottom w:val="none" w:sz="0" w:space="0" w:color="auto"/>
                                                                <w:right w:val="none" w:sz="0" w:space="0" w:color="auto"/>
                                                              </w:divBdr>
                                                              <w:divsChild>
                                                                <w:div w:id="1432243227">
                                                                  <w:marLeft w:val="0"/>
                                                                  <w:marRight w:val="0"/>
                                                                  <w:marTop w:val="0"/>
                                                                  <w:marBottom w:val="0"/>
                                                                  <w:divBdr>
                                                                    <w:top w:val="none" w:sz="0" w:space="0" w:color="auto"/>
                                                                    <w:left w:val="none" w:sz="0" w:space="0" w:color="auto"/>
                                                                    <w:bottom w:val="none" w:sz="0" w:space="0" w:color="auto"/>
                                                                    <w:right w:val="none" w:sz="0" w:space="0" w:color="auto"/>
                                                                  </w:divBdr>
                                                                  <w:divsChild>
                                                                    <w:div w:id="1881361272">
                                                                      <w:marLeft w:val="0"/>
                                                                      <w:marRight w:val="0"/>
                                                                      <w:marTop w:val="0"/>
                                                                      <w:marBottom w:val="0"/>
                                                                      <w:divBdr>
                                                                        <w:top w:val="none" w:sz="0" w:space="0" w:color="auto"/>
                                                                        <w:left w:val="none" w:sz="0" w:space="0" w:color="auto"/>
                                                                        <w:bottom w:val="none" w:sz="0" w:space="0" w:color="auto"/>
                                                                        <w:right w:val="none" w:sz="0" w:space="0" w:color="auto"/>
                                                                      </w:divBdr>
                                                                      <w:divsChild>
                                                                        <w:div w:id="723913585">
                                                                          <w:marLeft w:val="0"/>
                                                                          <w:marRight w:val="0"/>
                                                                          <w:marTop w:val="0"/>
                                                                          <w:marBottom w:val="0"/>
                                                                          <w:divBdr>
                                                                            <w:top w:val="none" w:sz="0" w:space="0" w:color="auto"/>
                                                                            <w:left w:val="none" w:sz="0" w:space="0" w:color="auto"/>
                                                                            <w:bottom w:val="none" w:sz="0" w:space="0" w:color="auto"/>
                                                                            <w:right w:val="none" w:sz="0" w:space="0" w:color="auto"/>
                                                                          </w:divBdr>
                                                                          <w:divsChild>
                                                                            <w:div w:id="1641689339">
                                                                              <w:marLeft w:val="0"/>
                                                                              <w:marRight w:val="0"/>
                                                                              <w:marTop w:val="0"/>
                                                                              <w:marBottom w:val="0"/>
                                                                              <w:divBdr>
                                                                                <w:top w:val="none" w:sz="0" w:space="0" w:color="auto"/>
                                                                                <w:left w:val="none" w:sz="0" w:space="0" w:color="auto"/>
                                                                                <w:bottom w:val="none" w:sz="0" w:space="0" w:color="auto"/>
                                                                                <w:right w:val="none" w:sz="0" w:space="0" w:color="auto"/>
                                                                              </w:divBdr>
                                                                              <w:divsChild>
                                                                                <w:div w:id="909771108">
                                                                                  <w:marLeft w:val="0"/>
                                                                                  <w:marRight w:val="0"/>
                                                                                  <w:marTop w:val="0"/>
                                                                                  <w:marBottom w:val="0"/>
                                                                                  <w:divBdr>
                                                                                    <w:top w:val="none" w:sz="0" w:space="0" w:color="auto"/>
                                                                                    <w:left w:val="none" w:sz="0" w:space="0" w:color="auto"/>
                                                                                    <w:bottom w:val="none" w:sz="0" w:space="0" w:color="auto"/>
                                                                                    <w:right w:val="none" w:sz="0" w:space="0" w:color="auto"/>
                                                                                  </w:divBdr>
                                                                                  <w:divsChild>
                                                                                    <w:div w:id="442459428">
                                                                                      <w:marLeft w:val="0"/>
                                                                                      <w:marRight w:val="0"/>
                                                                                      <w:marTop w:val="0"/>
                                                                                      <w:marBottom w:val="0"/>
                                                                                      <w:divBdr>
                                                                                        <w:top w:val="none" w:sz="0" w:space="0" w:color="auto"/>
                                                                                        <w:left w:val="none" w:sz="0" w:space="0" w:color="auto"/>
                                                                                        <w:bottom w:val="none" w:sz="0" w:space="0" w:color="auto"/>
                                                                                        <w:right w:val="none" w:sz="0" w:space="0" w:color="auto"/>
                                                                                      </w:divBdr>
                                                                                      <w:divsChild>
                                                                                        <w:div w:id="850683151">
                                                                                          <w:marLeft w:val="0"/>
                                                                                          <w:marRight w:val="0"/>
                                                                                          <w:marTop w:val="0"/>
                                                                                          <w:marBottom w:val="0"/>
                                                                                          <w:divBdr>
                                                                                            <w:top w:val="none" w:sz="0" w:space="0" w:color="auto"/>
                                                                                            <w:left w:val="none" w:sz="0" w:space="0" w:color="auto"/>
                                                                                            <w:bottom w:val="none" w:sz="0" w:space="0" w:color="auto"/>
                                                                                            <w:right w:val="none" w:sz="0" w:space="0" w:color="auto"/>
                                                                                          </w:divBdr>
                                                                                          <w:divsChild>
                                                                                            <w:div w:id="5439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18881">
      <w:bodyDiv w:val="1"/>
      <w:marLeft w:val="0"/>
      <w:marRight w:val="0"/>
      <w:marTop w:val="0"/>
      <w:marBottom w:val="0"/>
      <w:divBdr>
        <w:top w:val="none" w:sz="0" w:space="0" w:color="auto"/>
        <w:left w:val="none" w:sz="0" w:space="0" w:color="auto"/>
        <w:bottom w:val="none" w:sz="0" w:space="0" w:color="auto"/>
        <w:right w:val="none" w:sz="0" w:space="0" w:color="auto"/>
      </w:divBdr>
      <w:divsChild>
        <w:div w:id="1838768256">
          <w:marLeft w:val="0"/>
          <w:marRight w:val="0"/>
          <w:marTop w:val="0"/>
          <w:marBottom w:val="0"/>
          <w:divBdr>
            <w:top w:val="none" w:sz="0" w:space="0" w:color="auto"/>
            <w:left w:val="none" w:sz="0" w:space="0" w:color="auto"/>
            <w:bottom w:val="none" w:sz="0" w:space="0" w:color="auto"/>
            <w:right w:val="none" w:sz="0" w:space="0" w:color="auto"/>
          </w:divBdr>
          <w:divsChild>
            <w:div w:id="9302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7078">
      <w:bodyDiv w:val="1"/>
      <w:marLeft w:val="0"/>
      <w:marRight w:val="0"/>
      <w:marTop w:val="0"/>
      <w:marBottom w:val="0"/>
      <w:divBdr>
        <w:top w:val="none" w:sz="0" w:space="0" w:color="auto"/>
        <w:left w:val="none" w:sz="0" w:space="0" w:color="auto"/>
        <w:bottom w:val="none" w:sz="0" w:space="0" w:color="auto"/>
        <w:right w:val="none" w:sz="0" w:space="0" w:color="auto"/>
      </w:divBdr>
    </w:div>
    <w:div w:id="1063260667">
      <w:bodyDiv w:val="1"/>
      <w:marLeft w:val="0"/>
      <w:marRight w:val="0"/>
      <w:marTop w:val="0"/>
      <w:marBottom w:val="0"/>
      <w:divBdr>
        <w:top w:val="none" w:sz="0" w:space="0" w:color="auto"/>
        <w:left w:val="none" w:sz="0" w:space="0" w:color="auto"/>
        <w:bottom w:val="none" w:sz="0" w:space="0" w:color="auto"/>
        <w:right w:val="none" w:sz="0" w:space="0" w:color="auto"/>
      </w:divBdr>
    </w:div>
    <w:div w:id="1071998992">
      <w:bodyDiv w:val="1"/>
      <w:marLeft w:val="0"/>
      <w:marRight w:val="0"/>
      <w:marTop w:val="0"/>
      <w:marBottom w:val="0"/>
      <w:divBdr>
        <w:top w:val="none" w:sz="0" w:space="0" w:color="auto"/>
        <w:left w:val="none" w:sz="0" w:space="0" w:color="auto"/>
        <w:bottom w:val="none" w:sz="0" w:space="0" w:color="auto"/>
        <w:right w:val="none" w:sz="0" w:space="0" w:color="auto"/>
      </w:divBdr>
      <w:divsChild>
        <w:div w:id="409887105">
          <w:marLeft w:val="0"/>
          <w:marRight w:val="0"/>
          <w:marTop w:val="0"/>
          <w:marBottom w:val="0"/>
          <w:divBdr>
            <w:top w:val="none" w:sz="0" w:space="0" w:color="auto"/>
            <w:left w:val="none" w:sz="0" w:space="0" w:color="auto"/>
            <w:bottom w:val="none" w:sz="0" w:space="0" w:color="auto"/>
            <w:right w:val="none" w:sz="0" w:space="0" w:color="auto"/>
          </w:divBdr>
          <w:divsChild>
            <w:div w:id="9945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3917">
      <w:bodyDiv w:val="1"/>
      <w:marLeft w:val="0"/>
      <w:marRight w:val="0"/>
      <w:marTop w:val="0"/>
      <w:marBottom w:val="0"/>
      <w:divBdr>
        <w:top w:val="none" w:sz="0" w:space="0" w:color="auto"/>
        <w:left w:val="none" w:sz="0" w:space="0" w:color="auto"/>
        <w:bottom w:val="none" w:sz="0" w:space="0" w:color="auto"/>
        <w:right w:val="none" w:sz="0" w:space="0" w:color="auto"/>
      </w:divBdr>
    </w:div>
    <w:div w:id="1084376151">
      <w:bodyDiv w:val="1"/>
      <w:marLeft w:val="0"/>
      <w:marRight w:val="0"/>
      <w:marTop w:val="0"/>
      <w:marBottom w:val="0"/>
      <w:divBdr>
        <w:top w:val="none" w:sz="0" w:space="0" w:color="auto"/>
        <w:left w:val="none" w:sz="0" w:space="0" w:color="auto"/>
        <w:bottom w:val="none" w:sz="0" w:space="0" w:color="auto"/>
        <w:right w:val="none" w:sz="0" w:space="0" w:color="auto"/>
      </w:divBdr>
    </w:div>
    <w:div w:id="1092703815">
      <w:bodyDiv w:val="1"/>
      <w:marLeft w:val="0"/>
      <w:marRight w:val="0"/>
      <w:marTop w:val="0"/>
      <w:marBottom w:val="0"/>
      <w:divBdr>
        <w:top w:val="none" w:sz="0" w:space="0" w:color="auto"/>
        <w:left w:val="none" w:sz="0" w:space="0" w:color="auto"/>
        <w:bottom w:val="none" w:sz="0" w:space="0" w:color="auto"/>
        <w:right w:val="none" w:sz="0" w:space="0" w:color="auto"/>
      </w:divBdr>
    </w:div>
    <w:div w:id="1110248078">
      <w:bodyDiv w:val="1"/>
      <w:marLeft w:val="0"/>
      <w:marRight w:val="0"/>
      <w:marTop w:val="0"/>
      <w:marBottom w:val="0"/>
      <w:divBdr>
        <w:top w:val="none" w:sz="0" w:space="0" w:color="auto"/>
        <w:left w:val="none" w:sz="0" w:space="0" w:color="auto"/>
        <w:bottom w:val="none" w:sz="0" w:space="0" w:color="auto"/>
        <w:right w:val="none" w:sz="0" w:space="0" w:color="auto"/>
      </w:divBdr>
      <w:divsChild>
        <w:div w:id="805704804">
          <w:marLeft w:val="0"/>
          <w:marRight w:val="0"/>
          <w:marTop w:val="0"/>
          <w:marBottom w:val="0"/>
          <w:divBdr>
            <w:top w:val="none" w:sz="0" w:space="0" w:color="auto"/>
            <w:left w:val="none" w:sz="0" w:space="0" w:color="auto"/>
            <w:bottom w:val="none" w:sz="0" w:space="0" w:color="auto"/>
            <w:right w:val="none" w:sz="0" w:space="0" w:color="auto"/>
          </w:divBdr>
          <w:divsChild>
            <w:div w:id="1132866457">
              <w:marLeft w:val="0"/>
              <w:marRight w:val="0"/>
              <w:marTop w:val="0"/>
              <w:marBottom w:val="0"/>
              <w:divBdr>
                <w:top w:val="none" w:sz="0" w:space="0" w:color="auto"/>
                <w:left w:val="none" w:sz="0" w:space="0" w:color="auto"/>
                <w:bottom w:val="none" w:sz="0" w:space="0" w:color="auto"/>
                <w:right w:val="none" w:sz="0" w:space="0" w:color="auto"/>
              </w:divBdr>
              <w:divsChild>
                <w:div w:id="1565871158">
                  <w:marLeft w:val="0"/>
                  <w:marRight w:val="0"/>
                  <w:marTop w:val="0"/>
                  <w:marBottom w:val="0"/>
                  <w:divBdr>
                    <w:top w:val="none" w:sz="0" w:space="0" w:color="auto"/>
                    <w:left w:val="none" w:sz="0" w:space="0" w:color="auto"/>
                    <w:bottom w:val="none" w:sz="0" w:space="0" w:color="auto"/>
                    <w:right w:val="none" w:sz="0" w:space="0" w:color="auto"/>
                  </w:divBdr>
                  <w:divsChild>
                    <w:div w:id="128521640">
                      <w:marLeft w:val="0"/>
                      <w:marRight w:val="0"/>
                      <w:marTop w:val="0"/>
                      <w:marBottom w:val="0"/>
                      <w:divBdr>
                        <w:top w:val="none" w:sz="0" w:space="0" w:color="auto"/>
                        <w:left w:val="none" w:sz="0" w:space="0" w:color="auto"/>
                        <w:bottom w:val="none" w:sz="0" w:space="0" w:color="auto"/>
                        <w:right w:val="none" w:sz="0" w:space="0" w:color="auto"/>
                      </w:divBdr>
                      <w:divsChild>
                        <w:div w:id="1872912301">
                          <w:marLeft w:val="0"/>
                          <w:marRight w:val="0"/>
                          <w:marTop w:val="0"/>
                          <w:marBottom w:val="0"/>
                          <w:divBdr>
                            <w:top w:val="none" w:sz="0" w:space="0" w:color="auto"/>
                            <w:left w:val="none" w:sz="0" w:space="0" w:color="auto"/>
                            <w:bottom w:val="none" w:sz="0" w:space="0" w:color="auto"/>
                            <w:right w:val="none" w:sz="0" w:space="0" w:color="auto"/>
                          </w:divBdr>
                          <w:divsChild>
                            <w:div w:id="954092575">
                              <w:marLeft w:val="0"/>
                              <w:marRight w:val="0"/>
                              <w:marTop w:val="0"/>
                              <w:marBottom w:val="0"/>
                              <w:divBdr>
                                <w:top w:val="none" w:sz="0" w:space="0" w:color="auto"/>
                                <w:left w:val="none" w:sz="0" w:space="0" w:color="auto"/>
                                <w:bottom w:val="none" w:sz="0" w:space="0" w:color="auto"/>
                                <w:right w:val="none" w:sz="0" w:space="0" w:color="auto"/>
                              </w:divBdr>
                              <w:divsChild>
                                <w:div w:id="1599825198">
                                  <w:marLeft w:val="0"/>
                                  <w:marRight w:val="0"/>
                                  <w:marTop w:val="0"/>
                                  <w:marBottom w:val="0"/>
                                  <w:divBdr>
                                    <w:top w:val="none" w:sz="0" w:space="0" w:color="auto"/>
                                    <w:left w:val="none" w:sz="0" w:space="0" w:color="auto"/>
                                    <w:bottom w:val="none" w:sz="0" w:space="0" w:color="auto"/>
                                    <w:right w:val="none" w:sz="0" w:space="0" w:color="auto"/>
                                  </w:divBdr>
                                  <w:divsChild>
                                    <w:div w:id="1854612165">
                                      <w:marLeft w:val="0"/>
                                      <w:marRight w:val="0"/>
                                      <w:marTop w:val="0"/>
                                      <w:marBottom w:val="0"/>
                                      <w:divBdr>
                                        <w:top w:val="none" w:sz="0" w:space="0" w:color="auto"/>
                                        <w:left w:val="none" w:sz="0" w:space="0" w:color="auto"/>
                                        <w:bottom w:val="none" w:sz="0" w:space="0" w:color="auto"/>
                                        <w:right w:val="none" w:sz="0" w:space="0" w:color="auto"/>
                                      </w:divBdr>
                                      <w:divsChild>
                                        <w:div w:id="395591003">
                                          <w:marLeft w:val="5"/>
                                          <w:marRight w:val="5"/>
                                          <w:marTop w:val="0"/>
                                          <w:marBottom w:val="0"/>
                                          <w:divBdr>
                                            <w:top w:val="none" w:sz="0" w:space="0" w:color="auto"/>
                                            <w:left w:val="none" w:sz="0" w:space="0" w:color="auto"/>
                                            <w:bottom w:val="none" w:sz="0" w:space="0" w:color="auto"/>
                                            <w:right w:val="none" w:sz="0" w:space="0" w:color="auto"/>
                                          </w:divBdr>
                                          <w:divsChild>
                                            <w:div w:id="870847270">
                                              <w:marLeft w:val="0"/>
                                              <w:marRight w:val="0"/>
                                              <w:marTop w:val="0"/>
                                              <w:marBottom w:val="0"/>
                                              <w:divBdr>
                                                <w:top w:val="none" w:sz="0" w:space="0" w:color="auto"/>
                                                <w:left w:val="none" w:sz="0" w:space="0" w:color="auto"/>
                                                <w:bottom w:val="none" w:sz="0" w:space="0" w:color="auto"/>
                                                <w:right w:val="none" w:sz="0" w:space="0" w:color="auto"/>
                                              </w:divBdr>
                                              <w:divsChild>
                                                <w:div w:id="546575693">
                                                  <w:marLeft w:val="0"/>
                                                  <w:marRight w:val="0"/>
                                                  <w:marTop w:val="0"/>
                                                  <w:marBottom w:val="0"/>
                                                  <w:divBdr>
                                                    <w:top w:val="none" w:sz="0" w:space="0" w:color="auto"/>
                                                    <w:left w:val="none" w:sz="0" w:space="0" w:color="auto"/>
                                                    <w:bottom w:val="none" w:sz="0" w:space="0" w:color="auto"/>
                                                    <w:right w:val="none" w:sz="0" w:space="0" w:color="auto"/>
                                                  </w:divBdr>
                                                  <w:divsChild>
                                                    <w:div w:id="1952933219">
                                                      <w:marLeft w:val="0"/>
                                                      <w:marRight w:val="0"/>
                                                      <w:marTop w:val="0"/>
                                                      <w:marBottom w:val="0"/>
                                                      <w:divBdr>
                                                        <w:top w:val="none" w:sz="0" w:space="0" w:color="auto"/>
                                                        <w:left w:val="none" w:sz="0" w:space="0" w:color="auto"/>
                                                        <w:bottom w:val="none" w:sz="0" w:space="0" w:color="auto"/>
                                                        <w:right w:val="none" w:sz="0" w:space="0" w:color="auto"/>
                                                      </w:divBdr>
                                                      <w:divsChild>
                                                        <w:div w:id="1288321371">
                                                          <w:marLeft w:val="0"/>
                                                          <w:marRight w:val="0"/>
                                                          <w:marTop w:val="0"/>
                                                          <w:marBottom w:val="0"/>
                                                          <w:divBdr>
                                                            <w:top w:val="none" w:sz="0" w:space="0" w:color="auto"/>
                                                            <w:left w:val="none" w:sz="0" w:space="0" w:color="auto"/>
                                                            <w:bottom w:val="none" w:sz="0" w:space="0" w:color="auto"/>
                                                            <w:right w:val="none" w:sz="0" w:space="0" w:color="auto"/>
                                                          </w:divBdr>
                                                          <w:divsChild>
                                                            <w:div w:id="1261834630">
                                                              <w:marLeft w:val="0"/>
                                                              <w:marRight w:val="0"/>
                                                              <w:marTop w:val="0"/>
                                                              <w:marBottom w:val="0"/>
                                                              <w:divBdr>
                                                                <w:top w:val="none" w:sz="0" w:space="0" w:color="auto"/>
                                                                <w:left w:val="none" w:sz="0" w:space="0" w:color="auto"/>
                                                                <w:bottom w:val="none" w:sz="0" w:space="0" w:color="auto"/>
                                                                <w:right w:val="none" w:sz="0" w:space="0" w:color="auto"/>
                                                              </w:divBdr>
                                                              <w:divsChild>
                                                                <w:div w:id="4364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4371613">
      <w:bodyDiv w:val="1"/>
      <w:marLeft w:val="0"/>
      <w:marRight w:val="0"/>
      <w:marTop w:val="0"/>
      <w:marBottom w:val="0"/>
      <w:divBdr>
        <w:top w:val="single" w:sz="2" w:space="15" w:color="1A5097"/>
        <w:left w:val="none" w:sz="0" w:space="0" w:color="auto"/>
        <w:bottom w:val="none" w:sz="0" w:space="0" w:color="auto"/>
        <w:right w:val="none" w:sz="0" w:space="0" w:color="auto"/>
      </w:divBdr>
      <w:divsChild>
        <w:div w:id="1293828159">
          <w:marLeft w:val="0"/>
          <w:marRight w:val="0"/>
          <w:marTop w:val="0"/>
          <w:marBottom w:val="0"/>
          <w:divBdr>
            <w:top w:val="none" w:sz="0" w:space="0" w:color="auto"/>
            <w:left w:val="none" w:sz="0" w:space="0" w:color="auto"/>
            <w:bottom w:val="none" w:sz="0" w:space="0" w:color="auto"/>
            <w:right w:val="none" w:sz="0" w:space="0" w:color="auto"/>
          </w:divBdr>
          <w:divsChild>
            <w:div w:id="750080371">
              <w:marLeft w:val="0"/>
              <w:marRight w:val="0"/>
              <w:marTop w:val="0"/>
              <w:marBottom w:val="0"/>
              <w:divBdr>
                <w:top w:val="none" w:sz="0" w:space="0" w:color="auto"/>
                <w:left w:val="none" w:sz="0" w:space="0" w:color="auto"/>
                <w:bottom w:val="none" w:sz="0" w:space="0" w:color="auto"/>
                <w:right w:val="none" w:sz="0" w:space="0" w:color="auto"/>
              </w:divBdr>
              <w:divsChild>
                <w:div w:id="1230459437">
                  <w:marLeft w:val="0"/>
                  <w:marRight w:val="0"/>
                  <w:marTop w:val="0"/>
                  <w:marBottom w:val="0"/>
                  <w:divBdr>
                    <w:top w:val="none" w:sz="0" w:space="0" w:color="auto"/>
                    <w:left w:val="none" w:sz="0" w:space="0" w:color="auto"/>
                    <w:bottom w:val="none" w:sz="0" w:space="0" w:color="auto"/>
                    <w:right w:val="none" w:sz="0" w:space="0" w:color="auto"/>
                  </w:divBdr>
                  <w:divsChild>
                    <w:div w:id="363487067">
                      <w:marLeft w:val="0"/>
                      <w:marRight w:val="0"/>
                      <w:marTop w:val="0"/>
                      <w:marBottom w:val="0"/>
                      <w:divBdr>
                        <w:top w:val="none" w:sz="0" w:space="0" w:color="auto"/>
                        <w:left w:val="none" w:sz="0" w:space="0" w:color="auto"/>
                        <w:bottom w:val="none" w:sz="0" w:space="0" w:color="auto"/>
                        <w:right w:val="none" w:sz="0" w:space="0" w:color="auto"/>
                      </w:divBdr>
                      <w:divsChild>
                        <w:div w:id="2596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7509">
      <w:bodyDiv w:val="1"/>
      <w:marLeft w:val="0"/>
      <w:marRight w:val="0"/>
      <w:marTop w:val="0"/>
      <w:marBottom w:val="0"/>
      <w:divBdr>
        <w:top w:val="none" w:sz="0" w:space="0" w:color="auto"/>
        <w:left w:val="none" w:sz="0" w:space="0" w:color="auto"/>
        <w:bottom w:val="none" w:sz="0" w:space="0" w:color="auto"/>
        <w:right w:val="none" w:sz="0" w:space="0" w:color="auto"/>
      </w:divBdr>
    </w:div>
    <w:div w:id="1223784600">
      <w:bodyDiv w:val="1"/>
      <w:marLeft w:val="0"/>
      <w:marRight w:val="0"/>
      <w:marTop w:val="0"/>
      <w:marBottom w:val="0"/>
      <w:divBdr>
        <w:top w:val="none" w:sz="0" w:space="0" w:color="auto"/>
        <w:left w:val="none" w:sz="0" w:space="0" w:color="auto"/>
        <w:bottom w:val="none" w:sz="0" w:space="0" w:color="auto"/>
        <w:right w:val="none" w:sz="0" w:space="0" w:color="auto"/>
      </w:divBdr>
    </w:div>
    <w:div w:id="1261451853">
      <w:bodyDiv w:val="1"/>
      <w:marLeft w:val="0"/>
      <w:marRight w:val="0"/>
      <w:marTop w:val="0"/>
      <w:marBottom w:val="0"/>
      <w:divBdr>
        <w:top w:val="none" w:sz="0" w:space="0" w:color="auto"/>
        <w:left w:val="none" w:sz="0" w:space="0" w:color="auto"/>
        <w:bottom w:val="none" w:sz="0" w:space="0" w:color="auto"/>
        <w:right w:val="none" w:sz="0" w:space="0" w:color="auto"/>
      </w:divBdr>
    </w:div>
    <w:div w:id="1273972613">
      <w:bodyDiv w:val="1"/>
      <w:marLeft w:val="0"/>
      <w:marRight w:val="0"/>
      <w:marTop w:val="0"/>
      <w:marBottom w:val="0"/>
      <w:divBdr>
        <w:top w:val="none" w:sz="0" w:space="0" w:color="auto"/>
        <w:left w:val="none" w:sz="0" w:space="0" w:color="auto"/>
        <w:bottom w:val="none" w:sz="0" w:space="0" w:color="auto"/>
        <w:right w:val="none" w:sz="0" w:space="0" w:color="auto"/>
      </w:divBdr>
    </w:div>
    <w:div w:id="1304655933">
      <w:bodyDiv w:val="1"/>
      <w:marLeft w:val="0"/>
      <w:marRight w:val="0"/>
      <w:marTop w:val="1050"/>
      <w:marBottom w:val="0"/>
      <w:divBdr>
        <w:top w:val="none" w:sz="0" w:space="0" w:color="auto"/>
        <w:left w:val="none" w:sz="0" w:space="0" w:color="auto"/>
        <w:bottom w:val="none" w:sz="0" w:space="0" w:color="auto"/>
        <w:right w:val="none" w:sz="0" w:space="0" w:color="auto"/>
      </w:divBdr>
      <w:divsChild>
        <w:div w:id="1390954009">
          <w:marLeft w:val="0"/>
          <w:marRight w:val="0"/>
          <w:marTop w:val="0"/>
          <w:marBottom w:val="0"/>
          <w:divBdr>
            <w:top w:val="none" w:sz="0" w:space="0" w:color="auto"/>
            <w:left w:val="none" w:sz="0" w:space="0" w:color="auto"/>
            <w:bottom w:val="none" w:sz="0" w:space="0" w:color="auto"/>
            <w:right w:val="none" w:sz="0" w:space="0" w:color="auto"/>
          </w:divBdr>
          <w:divsChild>
            <w:div w:id="1195537181">
              <w:marLeft w:val="0"/>
              <w:marRight w:val="0"/>
              <w:marTop w:val="0"/>
              <w:marBottom w:val="0"/>
              <w:divBdr>
                <w:top w:val="none" w:sz="0" w:space="0" w:color="auto"/>
                <w:left w:val="none" w:sz="0" w:space="0" w:color="auto"/>
                <w:bottom w:val="none" w:sz="0" w:space="0" w:color="auto"/>
                <w:right w:val="none" w:sz="0" w:space="0" w:color="auto"/>
              </w:divBdr>
              <w:divsChild>
                <w:div w:id="305356575">
                  <w:marLeft w:val="0"/>
                  <w:marRight w:val="0"/>
                  <w:marTop w:val="0"/>
                  <w:marBottom w:val="0"/>
                  <w:divBdr>
                    <w:top w:val="none" w:sz="0" w:space="0" w:color="auto"/>
                    <w:left w:val="none" w:sz="0" w:space="0" w:color="auto"/>
                    <w:bottom w:val="none" w:sz="0" w:space="0" w:color="auto"/>
                    <w:right w:val="none" w:sz="0" w:space="0" w:color="auto"/>
                  </w:divBdr>
                  <w:divsChild>
                    <w:div w:id="1047754564">
                      <w:marLeft w:val="0"/>
                      <w:marRight w:val="0"/>
                      <w:marTop w:val="0"/>
                      <w:marBottom w:val="0"/>
                      <w:divBdr>
                        <w:top w:val="none" w:sz="0" w:space="0" w:color="auto"/>
                        <w:left w:val="none" w:sz="0" w:space="0" w:color="auto"/>
                        <w:bottom w:val="none" w:sz="0" w:space="0" w:color="auto"/>
                        <w:right w:val="none" w:sz="0" w:space="0" w:color="auto"/>
                      </w:divBdr>
                      <w:divsChild>
                        <w:div w:id="1290356649">
                          <w:marLeft w:val="0"/>
                          <w:marRight w:val="0"/>
                          <w:marTop w:val="0"/>
                          <w:marBottom w:val="0"/>
                          <w:divBdr>
                            <w:top w:val="none" w:sz="0" w:space="0" w:color="auto"/>
                            <w:left w:val="none" w:sz="0" w:space="0" w:color="auto"/>
                            <w:bottom w:val="none" w:sz="0" w:space="0" w:color="auto"/>
                            <w:right w:val="none" w:sz="0" w:space="0" w:color="auto"/>
                          </w:divBdr>
                          <w:divsChild>
                            <w:div w:id="784690499">
                              <w:marLeft w:val="0"/>
                              <w:marRight w:val="0"/>
                              <w:marTop w:val="0"/>
                              <w:marBottom w:val="0"/>
                              <w:divBdr>
                                <w:top w:val="none" w:sz="0" w:space="0" w:color="auto"/>
                                <w:left w:val="none" w:sz="0" w:space="0" w:color="auto"/>
                                <w:bottom w:val="none" w:sz="0" w:space="0" w:color="auto"/>
                                <w:right w:val="none" w:sz="0" w:space="0" w:color="auto"/>
                              </w:divBdr>
                              <w:divsChild>
                                <w:div w:id="846137409">
                                  <w:marLeft w:val="0"/>
                                  <w:marRight w:val="0"/>
                                  <w:marTop w:val="0"/>
                                  <w:marBottom w:val="0"/>
                                  <w:divBdr>
                                    <w:top w:val="none" w:sz="0" w:space="0" w:color="auto"/>
                                    <w:left w:val="none" w:sz="0" w:space="0" w:color="auto"/>
                                    <w:bottom w:val="none" w:sz="0" w:space="0" w:color="auto"/>
                                    <w:right w:val="none" w:sz="0" w:space="0" w:color="auto"/>
                                  </w:divBdr>
                                  <w:divsChild>
                                    <w:div w:id="1533566814">
                                      <w:marLeft w:val="0"/>
                                      <w:marRight w:val="0"/>
                                      <w:marTop w:val="0"/>
                                      <w:marBottom w:val="0"/>
                                      <w:divBdr>
                                        <w:top w:val="none" w:sz="0" w:space="0" w:color="auto"/>
                                        <w:left w:val="none" w:sz="0" w:space="0" w:color="auto"/>
                                        <w:bottom w:val="none" w:sz="0" w:space="0" w:color="auto"/>
                                        <w:right w:val="none" w:sz="0" w:space="0" w:color="auto"/>
                                      </w:divBdr>
                                      <w:divsChild>
                                        <w:div w:id="17475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516173">
      <w:bodyDiv w:val="1"/>
      <w:marLeft w:val="0"/>
      <w:marRight w:val="0"/>
      <w:marTop w:val="0"/>
      <w:marBottom w:val="0"/>
      <w:divBdr>
        <w:top w:val="none" w:sz="0" w:space="0" w:color="auto"/>
        <w:left w:val="none" w:sz="0" w:space="0" w:color="auto"/>
        <w:bottom w:val="none" w:sz="0" w:space="0" w:color="auto"/>
        <w:right w:val="none" w:sz="0" w:space="0" w:color="auto"/>
      </w:divBdr>
    </w:div>
    <w:div w:id="1338657259">
      <w:bodyDiv w:val="1"/>
      <w:marLeft w:val="0"/>
      <w:marRight w:val="0"/>
      <w:marTop w:val="0"/>
      <w:marBottom w:val="0"/>
      <w:divBdr>
        <w:top w:val="none" w:sz="0" w:space="0" w:color="auto"/>
        <w:left w:val="none" w:sz="0" w:space="0" w:color="auto"/>
        <w:bottom w:val="none" w:sz="0" w:space="0" w:color="auto"/>
        <w:right w:val="none" w:sz="0" w:space="0" w:color="auto"/>
      </w:divBdr>
    </w:div>
    <w:div w:id="1443961753">
      <w:bodyDiv w:val="1"/>
      <w:marLeft w:val="0"/>
      <w:marRight w:val="0"/>
      <w:marTop w:val="0"/>
      <w:marBottom w:val="0"/>
      <w:divBdr>
        <w:top w:val="none" w:sz="0" w:space="0" w:color="auto"/>
        <w:left w:val="none" w:sz="0" w:space="0" w:color="auto"/>
        <w:bottom w:val="none" w:sz="0" w:space="0" w:color="auto"/>
        <w:right w:val="none" w:sz="0" w:space="0" w:color="auto"/>
      </w:divBdr>
    </w:div>
    <w:div w:id="1448349004">
      <w:bodyDiv w:val="1"/>
      <w:marLeft w:val="0"/>
      <w:marRight w:val="0"/>
      <w:marTop w:val="0"/>
      <w:marBottom w:val="0"/>
      <w:divBdr>
        <w:top w:val="none" w:sz="0" w:space="0" w:color="auto"/>
        <w:left w:val="none" w:sz="0" w:space="0" w:color="auto"/>
        <w:bottom w:val="none" w:sz="0" w:space="0" w:color="auto"/>
        <w:right w:val="none" w:sz="0" w:space="0" w:color="auto"/>
      </w:divBdr>
      <w:divsChild>
        <w:div w:id="689575576">
          <w:marLeft w:val="0"/>
          <w:marRight w:val="0"/>
          <w:marTop w:val="0"/>
          <w:marBottom w:val="0"/>
          <w:divBdr>
            <w:top w:val="none" w:sz="0" w:space="0" w:color="auto"/>
            <w:left w:val="none" w:sz="0" w:space="0" w:color="auto"/>
            <w:bottom w:val="none" w:sz="0" w:space="0" w:color="auto"/>
            <w:right w:val="none" w:sz="0" w:space="0" w:color="auto"/>
          </w:divBdr>
          <w:divsChild>
            <w:div w:id="466508614">
              <w:marLeft w:val="0"/>
              <w:marRight w:val="0"/>
              <w:marTop w:val="0"/>
              <w:marBottom w:val="0"/>
              <w:divBdr>
                <w:top w:val="none" w:sz="0" w:space="0" w:color="auto"/>
                <w:left w:val="none" w:sz="0" w:space="0" w:color="auto"/>
                <w:bottom w:val="none" w:sz="0" w:space="0" w:color="auto"/>
                <w:right w:val="none" w:sz="0" w:space="0" w:color="auto"/>
              </w:divBdr>
              <w:divsChild>
                <w:div w:id="692849051">
                  <w:marLeft w:val="0"/>
                  <w:marRight w:val="0"/>
                  <w:marTop w:val="0"/>
                  <w:marBottom w:val="0"/>
                  <w:divBdr>
                    <w:top w:val="none" w:sz="0" w:space="0" w:color="auto"/>
                    <w:left w:val="none" w:sz="0" w:space="0" w:color="auto"/>
                    <w:bottom w:val="none" w:sz="0" w:space="0" w:color="auto"/>
                    <w:right w:val="none" w:sz="0" w:space="0" w:color="auto"/>
                  </w:divBdr>
                  <w:divsChild>
                    <w:div w:id="125659004">
                      <w:marLeft w:val="0"/>
                      <w:marRight w:val="0"/>
                      <w:marTop w:val="0"/>
                      <w:marBottom w:val="0"/>
                      <w:divBdr>
                        <w:top w:val="none" w:sz="0" w:space="0" w:color="auto"/>
                        <w:left w:val="none" w:sz="0" w:space="0" w:color="auto"/>
                        <w:bottom w:val="none" w:sz="0" w:space="0" w:color="auto"/>
                        <w:right w:val="none" w:sz="0" w:space="0" w:color="auto"/>
                      </w:divBdr>
                      <w:divsChild>
                        <w:div w:id="1651866666">
                          <w:marLeft w:val="0"/>
                          <w:marRight w:val="0"/>
                          <w:marTop w:val="45"/>
                          <w:marBottom w:val="0"/>
                          <w:divBdr>
                            <w:top w:val="none" w:sz="0" w:space="0" w:color="auto"/>
                            <w:left w:val="none" w:sz="0" w:space="0" w:color="auto"/>
                            <w:bottom w:val="none" w:sz="0" w:space="0" w:color="auto"/>
                            <w:right w:val="none" w:sz="0" w:space="0" w:color="auto"/>
                          </w:divBdr>
                          <w:divsChild>
                            <w:div w:id="1096101246">
                              <w:marLeft w:val="0"/>
                              <w:marRight w:val="0"/>
                              <w:marTop w:val="0"/>
                              <w:marBottom w:val="0"/>
                              <w:divBdr>
                                <w:top w:val="none" w:sz="0" w:space="0" w:color="auto"/>
                                <w:left w:val="none" w:sz="0" w:space="0" w:color="auto"/>
                                <w:bottom w:val="none" w:sz="0" w:space="0" w:color="auto"/>
                                <w:right w:val="none" w:sz="0" w:space="0" w:color="auto"/>
                              </w:divBdr>
                              <w:divsChild>
                                <w:div w:id="1700475245">
                                  <w:marLeft w:val="12300"/>
                                  <w:marRight w:val="0"/>
                                  <w:marTop w:val="0"/>
                                  <w:marBottom w:val="0"/>
                                  <w:divBdr>
                                    <w:top w:val="none" w:sz="0" w:space="0" w:color="auto"/>
                                    <w:left w:val="none" w:sz="0" w:space="0" w:color="auto"/>
                                    <w:bottom w:val="none" w:sz="0" w:space="0" w:color="auto"/>
                                    <w:right w:val="none" w:sz="0" w:space="0" w:color="auto"/>
                                  </w:divBdr>
                                  <w:divsChild>
                                    <w:div w:id="939530665">
                                      <w:marLeft w:val="0"/>
                                      <w:marRight w:val="0"/>
                                      <w:marTop w:val="0"/>
                                      <w:marBottom w:val="0"/>
                                      <w:divBdr>
                                        <w:top w:val="none" w:sz="0" w:space="0" w:color="auto"/>
                                        <w:left w:val="none" w:sz="0" w:space="0" w:color="auto"/>
                                        <w:bottom w:val="none" w:sz="0" w:space="0" w:color="auto"/>
                                        <w:right w:val="none" w:sz="0" w:space="0" w:color="auto"/>
                                      </w:divBdr>
                                      <w:divsChild>
                                        <w:div w:id="1125392714">
                                          <w:marLeft w:val="0"/>
                                          <w:marRight w:val="0"/>
                                          <w:marTop w:val="0"/>
                                          <w:marBottom w:val="390"/>
                                          <w:divBdr>
                                            <w:top w:val="none" w:sz="0" w:space="0" w:color="auto"/>
                                            <w:left w:val="none" w:sz="0" w:space="0" w:color="auto"/>
                                            <w:bottom w:val="none" w:sz="0" w:space="0" w:color="auto"/>
                                            <w:right w:val="none" w:sz="0" w:space="0" w:color="auto"/>
                                          </w:divBdr>
                                          <w:divsChild>
                                            <w:div w:id="897201851">
                                              <w:marLeft w:val="0"/>
                                              <w:marRight w:val="0"/>
                                              <w:marTop w:val="0"/>
                                              <w:marBottom w:val="0"/>
                                              <w:divBdr>
                                                <w:top w:val="none" w:sz="0" w:space="0" w:color="auto"/>
                                                <w:left w:val="none" w:sz="0" w:space="0" w:color="auto"/>
                                                <w:bottom w:val="none" w:sz="0" w:space="0" w:color="auto"/>
                                                <w:right w:val="none" w:sz="0" w:space="0" w:color="auto"/>
                                              </w:divBdr>
                                              <w:divsChild>
                                                <w:div w:id="737900213">
                                                  <w:marLeft w:val="0"/>
                                                  <w:marRight w:val="0"/>
                                                  <w:marTop w:val="0"/>
                                                  <w:marBottom w:val="0"/>
                                                  <w:divBdr>
                                                    <w:top w:val="none" w:sz="0" w:space="0" w:color="auto"/>
                                                    <w:left w:val="none" w:sz="0" w:space="0" w:color="auto"/>
                                                    <w:bottom w:val="none" w:sz="0" w:space="0" w:color="auto"/>
                                                    <w:right w:val="none" w:sz="0" w:space="0" w:color="auto"/>
                                                  </w:divBdr>
                                                  <w:divsChild>
                                                    <w:div w:id="1300643992">
                                                      <w:marLeft w:val="0"/>
                                                      <w:marRight w:val="0"/>
                                                      <w:marTop w:val="0"/>
                                                      <w:marBottom w:val="0"/>
                                                      <w:divBdr>
                                                        <w:top w:val="none" w:sz="0" w:space="0" w:color="auto"/>
                                                        <w:left w:val="none" w:sz="0" w:space="0" w:color="auto"/>
                                                        <w:bottom w:val="none" w:sz="0" w:space="0" w:color="auto"/>
                                                        <w:right w:val="none" w:sz="0" w:space="0" w:color="auto"/>
                                                      </w:divBdr>
                                                      <w:divsChild>
                                                        <w:div w:id="809323764">
                                                          <w:marLeft w:val="0"/>
                                                          <w:marRight w:val="0"/>
                                                          <w:marTop w:val="0"/>
                                                          <w:marBottom w:val="0"/>
                                                          <w:divBdr>
                                                            <w:top w:val="none" w:sz="0" w:space="0" w:color="auto"/>
                                                            <w:left w:val="none" w:sz="0" w:space="0" w:color="auto"/>
                                                            <w:bottom w:val="none" w:sz="0" w:space="0" w:color="auto"/>
                                                            <w:right w:val="none" w:sz="0" w:space="0" w:color="auto"/>
                                                          </w:divBdr>
                                                          <w:divsChild>
                                                            <w:div w:id="116921096">
                                                              <w:marLeft w:val="0"/>
                                                              <w:marRight w:val="0"/>
                                                              <w:marTop w:val="0"/>
                                                              <w:marBottom w:val="0"/>
                                                              <w:divBdr>
                                                                <w:top w:val="none" w:sz="0" w:space="0" w:color="auto"/>
                                                                <w:left w:val="none" w:sz="0" w:space="0" w:color="auto"/>
                                                                <w:bottom w:val="none" w:sz="0" w:space="0" w:color="auto"/>
                                                                <w:right w:val="none" w:sz="0" w:space="0" w:color="auto"/>
                                                              </w:divBdr>
                                                              <w:divsChild>
                                                                <w:div w:id="1107193584">
                                                                  <w:marLeft w:val="0"/>
                                                                  <w:marRight w:val="0"/>
                                                                  <w:marTop w:val="0"/>
                                                                  <w:marBottom w:val="0"/>
                                                                  <w:divBdr>
                                                                    <w:top w:val="none" w:sz="0" w:space="0" w:color="auto"/>
                                                                    <w:left w:val="none" w:sz="0" w:space="0" w:color="auto"/>
                                                                    <w:bottom w:val="none" w:sz="0" w:space="0" w:color="auto"/>
                                                                    <w:right w:val="none" w:sz="0" w:space="0" w:color="auto"/>
                                                                  </w:divBdr>
                                                                  <w:divsChild>
                                                                    <w:div w:id="583682198">
                                                                      <w:marLeft w:val="0"/>
                                                                      <w:marRight w:val="0"/>
                                                                      <w:marTop w:val="0"/>
                                                                      <w:marBottom w:val="0"/>
                                                                      <w:divBdr>
                                                                        <w:top w:val="none" w:sz="0" w:space="0" w:color="auto"/>
                                                                        <w:left w:val="none" w:sz="0" w:space="0" w:color="auto"/>
                                                                        <w:bottom w:val="none" w:sz="0" w:space="0" w:color="auto"/>
                                                                        <w:right w:val="none" w:sz="0" w:space="0" w:color="auto"/>
                                                                      </w:divBdr>
                                                                      <w:divsChild>
                                                                        <w:div w:id="1282297716">
                                                                          <w:marLeft w:val="0"/>
                                                                          <w:marRight w:val="0"/>
                                                                          <w:marTop w:val="0"/>
                                                                          <w:marBottom w:val="0"/>
                                                                          <w:divBdr>
                                                                            <w:top w:val="none" w:sz="0" w:space="0" w:color="auto"/>
                                                                            <w:left w:val="none" w:sz="0" w:space="0" w:color="auto"/>
                                                                            <w:bottom w:val="none" w:sz="0" w:space="0" w:color="auto"/>
                                                                            <w:right w:val="none" w:sz="0" w:space="0" w:color="auto"/>
                                                                          </w:divBdr>
                                                                          <w:divsChild>
                                                                            <w:div w:id="1815949911">
                                                                              <w:marLeft w:val="0"/>
                                                                              <w:marRight w:val="0"/>
                                                                              <w:marTop w:val="0"/>
                                                                              <w:marBottom w:val="0"/>
                                                                              <w:divBdr>
                                                                                <w:top w:val="none" w:sz="0" w:space="0" w:color="auto"/>
                                                                                <w:left w:val="none" w:sz="0" w:space="0" w:color="auto"/>
                                                                                <w:bottom w:val="none" w:sz="0" w:space="0" w:color="auto"/>
                                                                                <w:right w:val="none" w:sz="0" w:space="0" w:color="auto"/>
                                                                              </w:divBdr>
                                                                              <w:divsChild>
                                                                                <w:div w:id="1342581799">
                                                                                  <w:marLeft w:val="0"/>
                                                                                  <w:marRight w:val="0"/>
                                                                                  <w:marTop w:val="0"/>
                                                                                  <w:marBottom w:val="0"/>
                                                                                  <w:divBdr>
                                                                                    <w:top w:val="none" w:sz="0" w:space="0" w:color="auto"/>
                                                                                    <w:left w:val="none" w:sz="0" w:space="0" w:color="auto"/>
                                                                                    <w:bottom w:val="none" w:sz="0" w:space="0" w:color="auto"/>
                                                                                    <w:right w:val="none" w:sz="0" w:space="0" w:color="auto"/>
                                                                                  </w:divBdr>
                                                                                  <w:divsChild>
                                                                                    <w:div w:id="12590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239576">
      <w:bodyDiv w:val="1"/>
      <w:marLeft w:val="0"/>
      <w:marRight w:val="0"/>
      <w:marTop w:val="0"/>
      <w:marBottom w:val="0"/>
      <w:divBdr>
        <w:top w:val="none" w:sz="0" w:space="0" w:color="auto"/>
        <w:left w:val="none" w:sz="0" w:space="0" w:color="auto"/>
        <w:bottom w:val="none" w:sz="0" w:space="0" w:color="auto"/>
        <w:right w:val="none" w:sz="0" w:space="0" w:color="auto"/>
      </w:divBdr>
    </w:div>
    <w:div w:id="1476288778">
      <w:bodyDiv w:val="1"/>
      <w:marLeft w:val="0"/>
      <w:marRight w:val="0"/>
      <w:marTop w:val="0"/>
      <w:marBottom w:val="0"/>
      <w:divBdr>
        <w:top w:val="none" w:sz="0" w:space="0" w:color="auto"/>
        <w:left w:val="none" w:sz="0" w:space="0" w:color="auto"/>
        <w:bottom w:val="none" w:sz="0" w:space="0" w:color="auto"/>
        <w:right w:val="none" w:sz="0" w:space="0" w:color="auto"/>
      </w:divBdr>
      <w:divsChild>
        <w:div w:id="657654213">
          <w:marLeft w:val="0"/>
          <w:marRight w:val="0"/>
          <w:marTop w:val="330"/>
          <w:marBottom w:val="0"/>
          <w:divBdr>
            <w:top w:val="none" w:sz="0" w:space="0" w:color="auto"/>
            <w:left w:val="single" w:sz="6" w:space="0" w:color="EDEDED"/>
            <w:bottom w:val="single" w:sz="6" w:space="0" w:color="EDEDED"/>
            <w:right w:val="single" w:sz="6" w:space="0" w:color="EDEDED"/>
          </w:divBdr>
          <w:divsChild>
            <w:div w:id="18564597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85051997">
      <w:bodyDiv w:val="1"/>
      <w:marLeft w:val="0"/>
      <w:marRight w:val="0"/>
      <w:marTop w:val="0"/>
      <w:marBottom w:val="0"/>
      <w:divBdr>
        <w:top w:val="none" w:sz="0" w:space="0" w:color="auto"/>
        <w:left w:val="none" w:sz="0" w:space="0" w:color="auto"/>
        <w:bottom w:val="none" w:sz="0" w:space="0" w:color="auto"/>
        <w:right w:val="none" w:sz="0" w:space="0" w:color="auto"/>
      </w:divBdr>
    </w:div>
    <w:div w:id="1503854853">
      <w:bodyDiv w:val="1"/>
      <w:marLeft w:val="0"/>
      <w:marRight w:val="0"/>
      <w:marTop w:val="0"/>
      <w:marBottom w:val="0"/>
      <w:divBdr>
        <w:top w:val="none" w:sz="0" w:space="0" w:color="auto"/>
        <w:left w:val="none" w:sz="0" w:space="0" w:color="auto"/>
        <w:bottom w:val="none" w:sz="0" w:space="0" w:color="auto"/>
        <w:right w:val="none" w:sz="0" w:space="0" w:color="auto"/>
      </w:divBdr>
      <w:divsChild>
        <w:div w:id="1720857612">
          <w:marLeft w:val="0"/>
          <w:marRight w:val="0"/>
          <w:marTop w:val="0"/>
          <w:marBottom w:val="0"/>
          <w:divBdr>
            <w:top w:val="none" w:sz="0" w:space="0" w:color="auto"/>
            <w:left w:val="none" w:sz="0" w:space="0" w:color="auto"/>
            <w:bottom w:val="none" w:sz="0" w:space="0" w:color="auto"/>
            <w:right w:val="none" w:sz="0" w:space="0" w:color="auto"/>
          </w:divBdr>
          <w:divsChild>
            <w:div w:id="667634889">
              <w:marLeft w:val="0"/>
              <w:marRight w:val="0"/>
              <w:marTop w:val="0"/>
              <w:marBottom w:val="0"/>
              <w:divBdr>
                <w:top w:val="none" w:sz="0" w:space="0" w:color="auto"/>
                <w:left w:val="none" w:sz="0" w:space="0" w:color="auto"/>
                <w:bottom w:val="none" w:sz="0" w:space="0" w:color="auto"/>
                <w:right w:val="none" w:sz="0" w:space="0" w:color="auto"/>
              </w:divBdr>
              <w:divsChild>
                <w:div w:id="1970746493">
                  <w:marLeft w:val="0"/>
                  <w:marRight w:val="0"/>
                  <w:marTop w:val="0"/>
                  <w:marBottom w:val="0"/>
                  <w:divBdr>
                    <w:top w:val="none" w:sz="0" w:space="0" w:color="auto"/>
                    <w:left w:val="none" w:sz="0" w:space="0" w:color="auto"/>
                    <w:bottom w:val="none" w:sz="0" w:space="0" w:color="auto"/>
                    <w:right w:val="none" w:sz="0" w:space="0" w:color="auto"/>
                  </w:divBdr>
                  <w:divsChild>
                    <w:div w:id="136999997">
                      <w:marLeft w:val="0"/>
                      <w:marRight w:val="0"/>
                      <w:marTop w:val="0"/>
                      <w:marBottom w:val="0"/>
                      <w:divBdr>
                        <w:top w:val="none" w:sz="0" w:space="0" w:color="auto"/>
                        <w:left w:val="none" w:sz="0" w:space="0" w:color="auto"/>
                        <w:bottom w:val="none" w:sz="0" w:space="0" w:color="auto"/>
                        <w:right w:val="none" w:sz="0" w:space="0" w:color="auto"/>
                      </w:divBdr>
                      <w:divsChild>
                        <w:div w:id="8417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97201">
      <w:bodyDiv w:val="1"/>
      <w:marLeft w:val="0"/>
      <w:marRight w:val="0"/>
      <w:marTop w:val="0"/>
      <w:marBottom w:val="0"/>
      <w:divBdr>
        <w:top w:val="none" w:sz="0" w:space="0" w:color="auto"/>
        <w:left w:val="none" w:sz="0" w:space="0" w:color="auto"/>
        <w:bottom w:val="none" w:sz="0" w:space="0" w:color="auto"/>
        <w:right w:val="none" w:sz="0" w:space="0" w:color="auto"/>
      </w:divBdr>
      <w:divsChild>
        <w:div w:id="609313134">
          <w:marLeft w:val="0"/>
          <w:marRight w:val="0"/>
          <w:marTop w:val="0"/>
          <w:marBottom w:val="0"/>
          <w:divBdr>
            <w:top w:val="none" w:sz="0" w:space="0" w:color="auto"/>
            <w:left w:val="none" w:sz="0" w:space="0" w:color="auto"/>
            <w:bottom w:val="none" w:sz="0" w:space="0" w:color="auto"/>
            <w:right w:val="none" w:sz="0" w:space="0" w:color="auto"/>
          </w:divBdr>
          <w:divsChild>
            <w:div w:id="1406487902">
              <w:marLeft w:val="0"/>
              <w:marRight w:val="0"/>
              <w:marTop w:val="0"/>
              <w:marBottom w:val="0"/>
              <w:divBdr>
                <w:top w:val="none" w:sz="0" w:space="0" w:color="auto"/>
                <w:left w:val="none" w:sz="0" w:space="0" w:color="auto"/>
                <w:bottom w:val="none" w:sz="0" w:space="0" w:color="auto"/>
                <w:right w:val="none" w:sz="0" w:space="0" w:color="auto"/>
              </w:divBdr>
              <w:divsChild>
                <w:div w:id="1650551601">
                  <w:marLeft w:val="3"/>
                  <w:marRight w:val="0"/>
                  <w:marTop w:val="300"/>
                  <w:marBottom w:val="0"/>
                  <w:divBdr>
                    <w:top w:val="none" w:sz="0" w:space="0" w:color="auto"/>
                    <w:left w:val="none" w:sz="0" w:space="0" w:color="auto"/>
                    <w:bottom w:val="none" w:sz="0" w:space="0" w:color="auto"/>
                    <w:right w:val="none" w:sz="0" w:space="0" w:color="auto"/>
                  </w:divBdr>
                  <w:divsChild>
                    <w:div w:id="1237402651">
                      <w:marLeft w:val="0"/>
                      <w:marRight w:val="0"/>
                      <w:marTop w:val="0"/>
                      <w:marBottom w:val="0"/>
                      <w:divBdr>
                        <w:top w:val="none" w:sz="0" w:space="0" w:color="auto"/>
                        <w:left w:val="none" w:sz="0" w:space="0" w:color="auto"/>
                        <w:bottom w:val="none" w:sz="0" w:space="0" w:color="auto"/>
                        <w:right w:val="none" w:sz="0" w:space="0" w:color="auto"/>
                      </w:divBdr>
                      <w:divsChild>
                        <w:div w:id="566574289">
                          <w:marLeft w:val="0"/>
                          <w:marRight w:val="0"/>
                          <w:marTop w:val="0"/>
                          <w:marBottom w:val="0"/>
                          <w:divBdr>
                            <w:top w:val="none" w:sz="0" w:space="0" w:color="auto"/>
                            <w:left w:val="none" w:sz="0" w:space="0" w:color="auto"/>
                            <w:bottom w:val="none" w:sz="0" w:space="0" w:color="auto"/>
                            <w:right w:val="none" w:sz="0" w:space="0" w:color="auto"/>
                          </w:divBdr>
                          <w:divsChild>
                            <w:div w:id="293759458">
                              <w:marLeft w:val="0"/>
                              <w:marRight w:val="0"/>
                              <w:marTop w:val="0"/>
                              <w:marBottom w:val="0"/>
                              <w:divBdr>
                                <w:top w:val="none" w:sz="0" w:space="0" w:color="auto"/>
                                <w:left w:val="none" w:sz="0" w:space="0" w:color="auto"/>
                                <w:bottom w:val="none" w:sz="0" w:space="0" w:color="auto"/>
                                <w:right w:val="none" w:sz="0" w:space="0" w:color="auto"/>
                              </w:divBdr>
                              <w:divsChild>
                                <w:div w:id="3671111">
                                  <w:marLeft w:val="0"/>
                                  <w:marRight w:val="0"/>
                                  <w:marTop w:val="0"/>
                                  <w:marBottom w:val="0"/>
                                  <w:divBdr>
                                    <w:top w:val="none" w:sz="0" w:space="0" w:color="auto"/>
                                    <w:left w:val="none" w:sz="0" w:space="0" w:color="auto"/>
                                    <w:bottom w:val="none" w:sz="0" w:space="0" w:color="auto"/>
                                    <w:right w:val="none" w:sz="0" w:space="0" w:color="auto"/>
                                  </w:divBdr>
                                  <w:divsChild>
                                    <w:div w:id="2019038866">
                                      <w:marLeft w:val="0"/>
                                      <w:marRight w:val="0"/>
                                      <w:marTop w:val="0"/>
                                      <w:marBottom w:val="0"/>
                                      <w:divBdr>
                                        <w:top w:val="none" w:sz="0" w:space="0" w:color="auto"/>
                                        <w:left w:val="none" w:sz="0" w:space="0" w:color="auto"/>
                                        <w:bottom w:val="none" w:sz="0" w:space="0" w:color="auto"/>
                                        <w:right w:val="none" w:sz="0" w:space="0" w:color="auto"/>
                                      </w:divBdr>
                                      <w:divsChild>
                                        <w:div w:id="896210275">
                                          <w:marLeft w:val="0"/>
                                          <w:marRight w:val="0"/>
                                          <w:marTop w:val="0"/>
                                          <w:marBottom w:val="0"/>
                                          <w:divBdr>
                                            <w:top w:val="none" w:sz="0" w:space="0" w:color="auto"/>
                                            <w:left w:val="none" w:sz="0" w:space="0" w:color="auto"/>
                                            <w:bottom w:val="none" w:sz="0" w:space="0" w:color="auto"/>
                                            <w:right w:val="none" w:sz="0" w:space="0" w:color="auto"/>
                                          </w:divBdr>
                                          <w:divsChild>
                                            <w:div w:id="1106777785">
                                              <w:marLeft w:val="0"/>
                                              <w:marRight w:val="0"/>
                                              <w:marTop w:val="0"/>
                                              <w:marBottom w:val="0"/>
                                              <w:divBdr>
                                                <w:top w:val="none" w:sz="0" w:space="0" w:color="auto"/>
                                                <w:left w:val="none" w:sz="0" w:space="0" w:color="auto"/>
                                                <w:bottom w:val="none" w:sz="0" w:space="0" w:color="auto"/>
                                                <w:right w:val="none" w:sz="0" w:space="0" w:color="auto"/>
                                              </w:divBdr>
                                              <w:divsChild>
                                                <w:div w:id="1593659326">
                                                  <w:marLeft w:val="0"/>
                                                  <w:marRight w:val="0"/>
                                                  <w:marTop w:val="0"/>
                                                  <w:marBottom w:val="0"/>
                                                  <w:divBdr>
                                                    <w:top w:val="none" w:sz="0" w:space="0" w:color="auto"/>
                                                    <w:left w:val="none" w:sz="0" w:space="0" w:color="auto"/>
                                                    <w:bottom w:val="none" w:sz="0" w:space="0" w:color="auto"/>
                                                    <w:right w:val="none" w:sz="0" w:space="0" w:color="auto"/>
                                                  </w:divBdr>
                                                  <w:divsChild>
                                                    <w:div w:id="590357425">
                                                      <w:marLeft w:val="0"/>
                                                      <w:marRight w:val="0"/>
                                                      <w:marTop w:val="0"/>
                                                      <w:marBottom w:val="0"/>
                                                      <w:divBdr>
                                                        <w:top w:val="none" w:sz="0" w:space="0" w:color="auto"/>
                                                        <w:left w:val="none" w:sz="0" w:space="0" w:color="auto"/>
                                                        <w:bottom w:val="none" w:sz="0" w:space="0" w:color="auto"/>
                                                        <w:right w:val="none" w:sz="0" w:space="0" w:color="auto"/>
                                                      </w:divBdr>
                                                      <w:divsChild>
                                                        <w:div w:id="11653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72983">
                                  <w:marLeft w:val="0"/>
                                  <w:marRight w:val="0"/>
                                  <w:marTop w:val="0"/>
                                  <w:marBottom w:val="0"/>
                                  <w:divBdr>
                                    <w:top w:val="none" w:sz="0" w:space="0" w:color="auto"/>
                                    <w:left w:val="single" w:sz="6" w:space="0" w:color="C5C7C6"/>
                                    <w:bottom w:val="none" w:sz="0" w:space="0" w:color="auto"/>
                                    <w:right w:val="none" w:sz="0" w:space="0" w:color="auto"/>
                                  </w:divBdr>
                                  <w:divsChild>
                                    <w:div w:id="352995022">
                                      <w:marLeft w:val="0"/>
                                      <w:marRight w:val="0"/>
                                      <w:marTop w:val="0"/>
                                      <w:marBottom w:val="0"/>
                                      <w:divBdr>
                                        <w:top w:val="none" w:sz="0" w:space="0" w:color="auto"/>
                                        <w:left w:val="none" w:sz="0" w:space="0" w:color="auto"/>
                                        <w:bottom w:val="none" w:sz="0" w:space="0" w:color="auto"/>
                                        <w:right w:val="none" w:sz="0" w:space="0" w:color="auto"/>
                                      </w:divBdr>
                                      <w:divsChild>
                                        <w:div w:id="922879577">
                                          <w:marLeft w:val="0"/>
                                          <w:marRight w:val="0"/>
                                          <w:marTop w:val="0"/>
                                          <w:marBottom w:val="0"/>
                                          <w:divBdr>
                                            <w:top w:val="none" w:sz="0" w:space="0" w:color="auto"/>
                                            <w:left w:val="none" w:sz="0" w:space="0" w:color="auto"/>
                                            <w:bottom w:val="none" w:sz="0" w:space="0" w:color="auto"/>
                                            <w:right w:val="none" w:sz="0" w:space="0" w:color="auto"/>
                                          </w:divBdr>
                                          <w:divsChild>
                                            <w:div w:id="102767442">
                                              <w:marLeft w:val="0"/>
                                              <w:marRight w:val="0"/>
                                              <w:marTop w:val="0"/>
                                              <w:marBottom w:val="0"/>
                                              <w:divBdr>
                                                <w:top w:val="none" w:sz="0" w:space="0" w:color="auto"/>
                                                <w:left w:val="none" w:sz="0" w:space="0" w:color="auto"/>
                                                <w:bottom w:val="none" w:sz="0" w:space="0" w:color="auto"/>
                                                <w:right w:val="none" w:sz="0" w:space="0" w:color="auto"/>
                                              </w:divBdr>
                                              <w:divsChild>
                                                <w:div w:id="1357848458">
                                                  <w:marLeft w:val="0"/>
                                                  <w:marRight w:val="0"/>
                                                  <w:marTop w:val="0"/>
                                                  <w:marBottom w:val="0"/>
                                                  <w:divBdr>
                                                    <w:top w:val="none" w:sz="0" w:space="0" w:color="auto"/>
                                                    <w:left w:val="none" w:sz="0" w:space="0" w:color="auto"/>
                                                    <w:bottom w:val="none" w:sz="0" w:space="0" w:color="auto"/>
                                                    <w:right w:val="none" w:sz="0" w:space="0" w:color="auto"/>
                                                  </w:divBdr>
                                                  <w:divsChild>
                                                    <w:div w:id="115024043">
                                                      <w:marLeft w:val="0"/>
                                                      <w:marRight w:val="0"/>
                                                      <w:marTop w:val="0"/>
                                                      <w:marBottom w:val="0"/>
                                                      <w:divBdr>
                                                        <w:top w:val="none" w:sz="0" w:space="0" w:color="auto"/>
                                                        <w:left w:val="none" w:sz="0" w:space="0" w:color="auto"/>
                                                        <w:bottom w:val="none" w:sz="0" w:space="0" w:color="auto"/>
                                                        <w:right w:val="none" w:sz="0" w:space="0" w:color="auto"/>
                                                      </w:divBdr>
                                                      <w:divsChild>
                                                        <w:div w:id="1564952401">
                                                          <w:marLeft w:val="0"/>
                                                          <w:marRight w:val="0"/>
                                                          <w:marTop w:val="0"/>
                                                          <w:marBottom w:val="0"/>
                                                          <w:divBdr>
                                                            <w:top w:val="none" w:sz="0" w:space="0" w:color="auto"/>
                                                            <w:left w:val="none" w:sz="0" w:space="0" w:color="auto"/>
                                                            <w:bottom w:val="none" w:sz="0" w:space="0" w:color="auto"/>
                                                            <w:right w:val="none" w:sz="0" w:space="0" w:color="auto"/>
                                                          </w:divBdr>
                                                          <w:divsChild>
                                                            <w:div w:id="593174289">
                                                              <w:marLeft w:val="0"/>
                                                              <w:marRight w:val="0"/>
                                                              <w:marTop w:val="0"/>
                                                              <w:marBottom w:val="0"/>
                                                              <w:divBdr>
                                                                <w:top w:val="none" w:sz="0" w:space="0" w:color="auto"/>
                                                                <w:left w:val="none" w:sz="0" w:space="0" w:color="auto"/>
                                                                <w:bottom w:val="none" w:sz="0" w:space="0" w:color="auto"/>
                                                                <w:right w:val="none" w:sz="0" w:space="0" w:color="auto"/>
                                                              </w:divBdr>
                                                              <w:divsChild>
                                                                <w:div w:id="2123109805">
                                                                  <w:marLeft w:val="0"/>
                                                                  <w:marRight w:val="0"/>
                                                                  <w:marTop w:val="0"/>
                                                                  <w:marBottom w:val="0"/>
                                                                  <w:divBdr>
                                                                    <w:top w:val="none" w:sz="0" w:space="0" w:color="auto"/>
                                                                    <w:left w:val="none" w:sz="0" w:space="0" w:color="auto"/>
                                                                    <w:bottom w:val="none" w:sz="0" w:space="0" w:color="auto"/>
                                                                    <w:right w:val="none" w:sz="0" w:space="0" w:color="auto"/>
                                                                  </w:divBdr>
                                                                  <w:divsChild>
                                                                    <w:div w:id="660815359">
                                                                      <w:marLeft w:val="0"/>
                                                                      <w:marRight w:val="0"/>
                                                                      <w:marTop w:val="0"/>
                                                                      <w:marBottom w:val="0"/>
                                                                      <w:divBdr>
                                                                        <w:top w:val="none" w:sz="0" w:space="0" w:color="auto"/>
                                                                        <w:left w:val="none" w:sz="0" w:space="0" w:color="auto"/>
                                                                        <w:bottom w:val="none" w:sz="0" w:space="0" w:color="auto"/>
                                                                        <w:right w:val="none" w:sz="0" w:space="0" w:color="auto"/>
                                                                      </w:divBdr>
                                                                      <w:divsChild>
                                                                        <w:div w:id="541206782">
                                                                          <w:marLeft w:val="0"/>
                                                                          <w:marRight w:val="0"/>
                                                                          <w:marTop w:val="0"/>
                                                                          <w:marBottom w:val="0"/>
                                                                          <w:divBdr>
                                                                            <w:top w:val="none" w:sz="0" w:space="0" w:color="auto"/>
                                                                            <w:left w:val="none" w:sz="0" w:space="0" w:color="auto"/>
                                                                            <w:bottom w:val="none" w:sz="0" w:space="0" w:color="auto"/>
                                                                            <w:right w:val="none" w:sz="0" w:space="0" w:color="auto"/>
                                                                          </w:divBdr>
                                                                          <w:divsChild>
                                                                            <w:div w:id="2015036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586491">
                                      <w:marLeft w:val="0"/>
                                      <w:marRight w:val="0"/>
                                      <w:marTop w:val="0"/>
                                      <w:marBottom w:val="0"/>
                                      <w:divBdr>
                                        <w:top w:val="none" w:sz="0" w:space="0" w:color="auto"/>
                                        <w:left w:val="none" w:sz="0" w:space="0" w:color="auto"/>
                                        <w:bottom w:val="none" w:sz="0" w:space="0" w:color="auto"/>
                                        <w:right w:val="none" w:sz="0" w:space="0" w:color="auto"/>
                                      </w:divBdr>
                                      <w:divsChild>
                                        <w:div w:id="5676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511371">
      <w:bodyDiv w:val="1"/>
      <w:marLeft w:val="0"/>
      <w:marRight w:val="0"/>
      <w:marTop w:val="0"/>
      <w:marBottom w:val="0"/>
      <w:divBdr>
        <w:top w:val="none" w:sz="0" w:space="0" w:color="auto"/>
        <w:left w:val="none" w:sz="0" w:space="0" w:color="auto"/>
        <w:bottom w:val="none" w:sz="0" w:space="0" w:color="auto"/>
        <w:right w:val="none" w:sz="0" w:space="0" w:color="auto"/>
      </w:divBdr>
    </w:div>
    <w:div w:id="1528642039">
      <w:bodyDiv w:val="1"/>
      <w:marLeft w:val="0"/>
      <w:marRight w:val="0"/>
      <w:marTop w:val="0"/>
      <w:marBottom w:val="0"/>
      <w:divBdr>
        <w:top w:val="none" w:sz="0" w:space="0" w:color="auto"/>
        <w:left w:val="none" w:sz="0" w:space="0" w:color="auto"/>
        <w:bottom w:val="none" w:sz="0" w:space="0" w:color="auto"/>
        <w:right w:val="none" w:sz="0" w:space="0" w:color="auto"/>
      </w:divBdr>
    </w:div>
    <w:div w:id="1580141685">
      <w:bodyDiv w:val="1"/>
      <w:marLeft w:val="0"/>
      <w:marRight w:val="0"/>
      <w:marTop w:val="0"/>
      <w:marBottom w:val="0"/>
      <w:divBdr>
        <w:top w:val="none" w:sz="0" w:space="0" w:color="auto"/>
        <w:left w:val="none" w:sz="0" w:space="0" w:color="auto"/>
        <w:bottom w:val="none" w:sz="0" w:space="0" w:color="auto"/>
        <w:right w:val="none" w:sz="0" w:space="0" w:color="auto"/>
      </w:divBdr>
      <w:divsChild>
        <w:div w:id="955986499">
          <w:marLeft w:val="0"/>
          <w:marRight w:val="0"/>
          <w:marTop w:val="0"/>
          <w:marBottom w:val="0"/>
          <w:divBdr>
            <w:top w:val="none" w:sz="0" w:space="0" w:color="auto"/>
            <w:left w:val="none" w:sz="0" w:space="0" w:color="auto"/>
            <w:bottom w:val="none" w:sz="0" w:space="0" w:color="auto"/>
            <w:right w:val="none" w:sz="0" w:space="0" w:color="auto"/>
          </w:divBdr>
          <w:divsChild>
            <w:div w:id="1265767170">
              <w:marLeft w:val="0"/>
              <w:marRight w:val="0"/>
              <w:marTop w:val="0"/>
              <w:marBottom w:val="0"/>
              <w:divBdr>
                <w:top w:val="none" w:sz="0" w:space="0" w:color="auto"/>
                <w:left w:val="none" w:sz="0" w:space="0" w:color="auto"/>
                <w:bottom w:val="none" w:sz="0" w:space="0" w:color="auto"/>
                <w:right w:val="none" w:sz="0" w:space="0" w:color="auto"/>
              </w:divBdr>
              <w:divsChild>
                <w:div w:id="2140024110">
                  <w:marLeft w:val="0"/>
                  <w:marRight w:val="0"/>
                  <w:marTop w:val="0"/>
                  <w:marBottom w:val="0"/>
                  <w:divBdr>
                    <w:top w:val="none" w:sz="0" w:space="0" w:color="auto"/>
                    <w:left w:val="none" w:sz="0" w:space="0" w:color="auto"/>
                    <w:bottom w:val="none" w:sz="0" w:space="0" w:color="auto"/>
                    <w:right w:val="none" w:sz="0" w:space="0" w:color="auto"/>
                  </w:divBdr>
                  <w:divsChild>
                    <w:div w:id="16532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85257">
      <w:bodyDiv w:val="1"/>
      <w:marLeft w:val="0"/>
      <w:marRight w:val="0"/>
      <w:marTop w:val="0"/>
      <w:marBottom w:val="0"/>
      <w:divBdr>
        <w:top w:val="none" w:sz="0" w:space="0" w:color="auto"/>
        <w:left w:val="none" w:sz="0" w:space="0" w:color="auto"/>
        <w:bottom w:val="none" w:sz="0" w:space="0" w:color="auto"/>
        <w:right w:val="none" w:sz="0" w:space="0" w:color="auto"/>
      </w:divBdr>
    </w:div>
    <w:div w:id="1701585179">
      <w:bodyDiv w:val="1"/>
      <w:marLeft w:val="0"/>
      <w:marRight w:val="0"/>
      <w:marTop w:val="0"/>
      <w:marBottom w:val="0"/>
      <w:divBdr>
        <w:top w:val="none" w:sz="0" w:space="0" w:color="auto"/>
        <w:left w:val="none" w:sz="0" w:space="0" w:color="auto"/>
        <w:bottom w:val="none" w:sz="0" w:space="0" w:color="auto"/>
        <w:right w:val="none" w:sz="0" w:space="0" w:color="auto"/>
      </w:divBdr>
      <w:divsChild>
        <w:div w:id="1521823223">
          <w:marLeft w:val="0"/>
          <w:marRight w:val="0"/>
          <w:marTop w:val="330"/>
          <w:marBottom w:val="0"/>
          <w:divBdr>
            <w:top w:val="none" w:sz="0" w:space="0" w:color="auto"/>
            <w:left w:val="single" w:sz="6" w:space="0" w:color="EDEDED"/>
            <w:bottom w:val="single" w:sz="6" w:space="0" w:color="EDEDED"/>
            <w:right w:val="single" w:sz="6" w:space="0" w:color="EDEDED"/>
          </w:divBdr>
          <w:divsChild>
            <w:div w:id="924920827">
              <w:marLeft w:val="0"/>
              <w:marRight w:val="0"/>
              <w:marTop w:val="0"/>
              <w:marBottom w:val="0"/>
              <w:divBdr>
                <w:top w:val="none" w:sz="0" w:space="0" w:color="auto"/>
                <w:left w:val="none" w:sz="0" w:space="0" w:color="auto"/>
                <w:bottom w:val="none" w:sz="0" w:space="0" w:color="auto"/>
                <w:right w:val="none" w:sz="0" w:space="0" w:color="auto"/>
              </w:divBdr>
              <w:divsChild>
                <w:div w:id="18948459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18581598">
      <w:bodyDiv w:val="1"/>
      <w:marLeft w:val="0"/>
      <w:marRight w:val="0"/>
      <w:marTop w:val="0"/>
      <w:marBottom w:val="0"/>
      <w:divBdr>
        <w:top w:val="none" w:sz="0" w:space="0" w:color="auto"/>
        <w:left w:val="none" w:sz="0" w:space="0" w:color="auto"/>
        <w:bottom w:val="none" w:sz="0" w:space="0" w:color="auto"/>
        <w:right w:val="none" w:sz="0" w:space="0" w:color="auto"/>
      </w:divBdr>
      <w:divsChild>
        <w:div w:id="1220749281">
          <w:marLeft w:val="0"/>
          <w:marRight w:val="0"/>
          <w:marTop w:val="330"/>
          <w:marBottom w:val="0"/>
          <w:divBdr>
            <w:top w:val="none" w:sz="0" w:space="0" w:color="auto"/>
            <w:left w:val="single" w:sz="6" w:space="0" w:color="EDEDED"/>
            <w:bottom w:val="single" w:sz="6" w:space="0" w:color="EDEDED"/>
            <w:right w:val="single" w:sz="6" w:space="0" w:color="EDEDED"/>
          </w:divBdr>
          <w:divsChild>
            <w:div w:id="146015327">
              <w:marLeft w:val="0"/>
              <w:marRight w:val="0"/>
              <w:marTop w:val="0"/>
              <w:marBottom w:val="0"/>
              <w:divBdr>
                <w:top w:val="none" w:sz="0" w:space="0" w:color="auto"/>
                <w:left w:val="none" w:sz="0" w:space="0" w:color="auto"/>
                <w:bottom w:val="none" w:sz="0" w:space="0" w:color="auto"/>
                <w:right w:val="none" w:sz="0" w:space="0" w:color="auto"/>
              </w:divBdr>
              <w:divsChild>
                <w:div w:id="4728422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0784747">
      <w:bodyDiv w:val="1"/>
      <w:marLeft w:val="0"/>
      <w:marRight w:val="0"/>
      <w:marTop w:val="0"/>
      <w:marBottom w:val="0"/>
      <w:divBdr>
        <w:top w:val="none" w:sz="0" w:space="0" w:color="auto"/>
        <w:left w:val="none" w:sz="0" w:space="0" w:color="auto"/>
        <w:bottom w:val="none" w:sz="0" w:space="0" w:color="auto"/>
        <w:right w:val="none" w:sz="0" w:space="0" w:color="auto"/>
      </w:divBdr>
      <w:divsChild>
        <w:div w:id="1471628148">
          <w:marLeft w:val="0"/>
          <w:marRight w:val="0"/>
          <w:marTop w:val="0"/>
          <w:marBottom w:val="0"/>
          <w:divBdr>
            <w:top w:val="none" w:sz="0" w:space="0" w:color="auto"/>
            <w:left w:val="none" w:sz="0" w:space="0" w:color="auto"/>
            <w:bottom w:val="none" w:sz="0" w:space="0" w:color="auto"/>
            <w:right w:val="none" w:sz="0" w:space="0" w:color="auto"/>
          </w:divBdr>
          <w:divsChild>
            <w:div w:id="296762054">
              <w:marLeft w:val="0"/>
              <w:marRight w:val="0"/>
              <w:marTop w:val="0"/>
              <w:marBottom w:val="0"/>
              <w:divBdr>
                <w:top w:val="none" w:sz="0" w:space="0" w:color="auto"/>
                <w:left w:val="none" w:sz="0" w:space="0" w:color="auto"/>
                <w:bottom w:val="none" w:sz="0" w:space="0" w:color="auto"/>
                <w:right w:val="none" w:sz="0" w:space="0" w:color="auto"/>
              </w:divBdr>
              <w:divsChild>
                <w:div w:id="1173647098">
                  <w:marLeft w:val="0"/>
                  <w:marRight w:val="0"/>
                  <w:marTop w:val="0"/>
                  <w:marBottom w:val="0"/>
                  <w:divBdr>
                    <w:top w:val="none" w:sz="0" w:space="0" w:color="auto"/>
                    <w:left w:val="none" w:sz="0" w:space="0" w:color="auto"/>
                    <w:bottom w:val="none" w:sz="0" w:space="0" w:color="auto"/>
                    <w:right w:val="none" w:sz="0" w:space="0" w:color="auto"/>
                  </w:divBdr>
                  <w:divsChild>
                    <w:div w:id="890962005">
                      <w:marLeft w:val="0"/>
                      <w:marRight w:val="0"/>
                      <w:marTop w:val="0"/>
                      <w:marBottom w:val="0"/>
                      <w:divBdr>
                        <w:top w:val="none" w:sz="0" w:space="0" w:color="auto"/>
                        <w:left w:val="none" w:sz="0" w:space="0" w:color="auto"/>
                        <w:bottom w:val="none" w:sz="0" w:space="0" w:color="auto"/>
                        <w:right w:val="none" w:sz="0" w:space="0" w:color="auto"/>
                      </w:divBdr>
                      <w:divsChild>
                        <w:div w:id="107358382">
                          <w:marLeft w:val="0"/>
                          <w:marRight w:val="0"/>
                          <w:marTop w:val="0"/>
                          <w:marBottom w:val="0"/>
                          <w:divBdr>
                            <w:top w:val="none" w:sz="0" w:space="0" w:color="auto"/>
                            <w:left w:val="none" w:sz="0" w:space="0" w:color="auto"/>
                            <w:bottom w:val="none" w:sz="0" w:space="0" w:color="auto"/>
                            <w:right w:val="none" w:sz="0" w:space="0" w:color="auto"/>
                          </w:divBdr>
                          <w:divsChild>
                            <w:div w:id="387462421">
                              <w:marLeft w:val="0"/>
                              <w:marRight w:val="240"/>
                              <w:marTop w:val="0"/>
                              <w:marBottom w:val="0"/>
                              <w:divBdr>
                                <w:top w:val="none" w:sz="0" w:space="0" w:color="auto"/>
                                <w:left w:val="none" w:sz="0" w:space="0" w:color="auto"/>
                                <w:bottom w:val="none" w:sz="0" w:space="0" w:color="auto"/>
                                <w:right w:val="none" w:sz="0" w:space="0" w:color="auto"/>
                              </w:divBdr>
                              <w:divsChild>
                                <w:div w:id="178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95027">
      <w:bodyDiv w:val="1"/>
      <w:marLeft w:val="0"/>
      <w:marRight w:val="0"/>
      <w:marTop w:val="0"/>
      <w:marBottom w:val="0"/>
      <w:divBdr>
        <w:top w:val="none" w:sz="0" w:space="0" w:color="auto"/>
        <w:left w:val="none" w:sz="0" w:space="0" w:color="auto"/>
        <w:bottom w:val="none" w:sz="0" w:space="0" w:color="auto"/>
        <w:right w:val="none" w:sz="0" w:space="0" w:color="auto"/>
      </w:divBdr>
      <w:divsChild>
        <w:div w:id="575867417">
          <w:marLeft w:val="0"/>
          <w:marRight w:val="0"/>
          <w:marTop w:val="0"/>
          <w:marBottom w:val="0"/>
          <w:divBdr>
            <w:top w:val="none" w:sz="0" w:space="0" w:color="auto"/>
            <w:left w:val="none" w:sz="0" w:space="0" w:color="auto"/>
            <w:bottom w:val="none" w:sz="0" w:space="0" w:color="auto"/>
            <w:right w:val="none" w:sz="0" w:space="0" w:color="auto"/>
          </w:divBdr>
          <w:divsChild>
            <w:div w:id="2097750970">
              <w:marLeft w:val="0"/>
              <w:marRight w:val="0"/>
              <w:marTop w:val="0"/>
              <w:marBottom w:val="0"/>
              <w:divBdr>
                <w:top w:val="none" w:sz="0" w:space="0" w:color="auto"/>
                <w:left w:val="none" w:sz="0" w:space="0" w:color="auto"/>
                <w:bottom w:val="none" w:sz="0" w:space="0" w:color="auto"/>
                <w:right w:val="none" w:sz="0" w:space="0" w:color="auto"/>
              </w:divBdr>
              <w:divsChild>
                <w:div w:id="1545024772">
                  <w:marLeft w:val="0"/>
                  <w:marRight w:val="0"/>
                  <w:marTop w:val="0"/>
                  <w:marBottom w:val="0"/>
                  <w:divBdr>
                    <w:top w:val="none" w:sz="0" w:space="0" w:color="auto"/>
                    <w:left w:val="none" w:sz="0" w:space="0" w:color="auto"/>
                    <w:bottom w:val="none" w:sz="0" w:space="0" w:color="auto"/>
                    <w:right w:val="none" w:sz="0" w:space="0" w:color="auto"/>
                  </w:divBdr>
                  <w:divsChild>
                    <w:div w:id="876626964">
                      <w:marLeft w:val="0"/>
                      <w:marRight w:val="0"/>
                      <w:marTop w:val="0"/>
                      <w:marBottom w:val="0"/>
                      <w:divBdr>
                        <w:top w:val="none" w:sz="0" w:space="0" w:color="auto"/>
                        <w:left w:val="none" w:sz="0" w:space="0" w:color="auto"/>
                        <w:bottom w:val="none" w:sz="0" w:space="0" w:color="auto"/>
                        <w:right w:val="none" w:sz="0" w:space="0" w:color="auto"/>
                      </w:divBdr>
                      <w:divsChild>
                        <w:div w:id="1336416449">
                          <w:marLeft w:val="0"/>
                          <w:marRight w:val="0"/>
                          <w:marTop w:val="0"/>
                          <w:marBottom w:val="0"/>
                          <w:divBdr>
                            <w:top w:val="none" w:sz="0" w:space="0" w:color="auto"/>
                            <w:left w:val="none" w:sz="0" w:space="0" w:color="auto"/>
                            <w:bottom w:val="none" w:sz="0" w:space="0" w:color="auto"/>
                            <w:right w:val="none" w:sz="0" w:space="0" w:color="auto"/>
                          </w:divBdr>
                          <w:divsChild>
                            <w:div w:id="86657438">
                              <w:marLeft w:val="0"/>
                              <w:marRight w:val="0"/>
                              <w:marTop w:val="0"/>
                              <w:marBottom w:val="0"/>
                              <w:divBdr>
                                <w:top w:val="none" w:sz="0" w:space="0" w:color="auto"/>
                                <w:left w:val="none" w:sz="0" w:space="0" w:color="auto"/>
                                <w:bottom w:val="none" w:sz="0" w:space="0" w:color="auto"/>
                                <w:right w:val="none" w:sz="0" w:space="0" w:color="auto"/>
                              </w:divBdr>
                              <w:divsChild>
                                <w:div w:id="104693432">
                                  <w:marLeft w:val="0"/>
                                  <w:marRight w:val="0"/>
                                  <w:marTop w:val="0"/>
                                  <w:marBottom w:val="0"/>
                                  <w:divBdr>
                                    <w:top w:val="none" w:sz="0" w:space="0" w:color="auto"/>
                                    <w:left w:val="none" w:sz="0" w:space="0" w:color="auto"/>
                                    <w:bottom w:val="none" w:sz="0" w:space="0" w:color="auto"/>
                                    <w:right w:val="none" w:sz="0" w:space="0" w:color="auto"/>
                                  </w:divBdr>
                                  <w:divsChild>
                                    <w:div w:id="126170954">
                                      <w:marLeft w:val="0"/>
                                      <w:marRight w:val="0"/>
                                      <w:marTop w:val="0"/>
                                      <w:marBottom w:val="0"/>
                                      <w:divBdr>
                                        <w:top w:val="none" w:sz="0" w:space="0" w:color="auto"/>
                                        <w:left w:val="none" w:sz="0" w:space="0" w:color="auto"/>
                                        <w:bottom w:val="none" w:sz="0" w:space="0" w:color="auto"/>
                                        <w:right w:val="none" w:sz="0" w:space="0" w:color="auto"/>
                                      </w:divBdr>
                                    </w:div>
                                    <w:div w:id="1234003328">
                                      <w:marLeft w:val="0"/>
                                      <w:marRight w:val="0"/>
                                      <w:marTop w:val="0"/>
                                      <w:marBottom w:val="0"/>
                                      <w:divBdr>
                                        <w:top w:val="none" w:sz="0" w:space="0" w:color="auto"/>
                                        <w:left w:val="none" w:sz="0" w:space="0" w:color="auto"/>
                                        <w:bottom w:val="none" w:sz="0" w:space="0" w:color="auto"/>
                                        <w:right w:val="none" w:sz="0" w:space="0" w:color="auto"/>
                                      </w:divBdr>
                                      <w:divsChild>
                                        <w:div w:id="10080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0574">
                                  <w:marLeft w:val="0"/>
                                  <w:marRight w:val="0"/>
                                  <w:marTop w:val="0"/>
                                  <w:marBottom w:val="0"/>
                                  <w:divBdr>
                                    <w:top w:val="none" w:sz="0" w:space="0" w:color="auto"/>
                                    <w:left w:val="none" w:sz="0" w:space="0" w:color="auto"/>
                                    <w:bottom w:val="none" w:sz="0" w:space="0" w:color="auto"/>
                                    <w:right w:val="none" w:sz="0" w:space="0" w:color="auto"/>
                                  </w:divBdr>
                                  <w:divsChild>
                                    <w:div w:id="1404790325">
                                      <w:marLeft w:val="0"/>
                                      <w:marRight w:val="0"/>
                                      <w:marTop w:val="0"/>
                                      <w:marBottom w:val="0"/>
                                      <w:divBdr>
                                        <w:top w:val="none" w:sz="0" w:space="0" w:color="auto"/>
                                        <w:left w:val="none" w:sz="0" w:space="0" w:color="auto"/>
                                        <w:bottom w:val="none" w:sz="0" w:space="0" w:color="auto"/>
                                        <w:right w:val="none" w:sz="0" w:space="0" w:color="auto"/>
                                      </w:divBdr>
                                      <w:divsChild>
                                        <w:div w:id="82650153">
                                          <w:marLeft w:val="0"/>
                                          <w:marRight w:val="0"/>
                                          <w:marTop w:val="0"/>
                                          <w:marBottom w:val="0"/>
                                          <w:divBdr>
                                            <w:top w:val="none" w:sz="0" w:space="0" w:color="auto"/>
                                            <w:left w:val="none" w:sz="0" w:space="0" w:color="auto"/>
                                            <w:bottom w:val="none" w:sz="0" w:space="0" w:color="auto"/>
                                            <w:right w:val="none" w:sz="0" w:space="0" w:color="auto"/>
                                          </w:divBdr>
                                        </w:div>
                                        <w:div w:id="210459627">
                                          <w:marLeft w:val="0"/>
                                          <w:marRight w:val="0"/>
                                          <w:marTop w:val="0"/>
                                          <w:marBottom w:val="0"/>
                                          <w:divBdr>
                                            <w:top w:val="none" w:sz="0" w:space="0" w:color="auto"/>
                                            <w:left w:val="none" w:sz="0" w:space="0" w:color="auto"/>
                                            <w:bottom w:val="none" w:sz="0" w:space="0" w:color="auto"/>
                                            <w:right w:val="none" w:sz="0" w:space="0" w:color="auto"/>
                                          </w:divBdr>
                                          <w:divsChild>
                                            <w:div w:id="942221784">
                                              <w:marLeft w:val="225"/>
                                              <w:marRight w:val="225"/>
                                              <w:marTop w:val="0"/>
                                              <w:marBottom w:val="0"/>
                                              <w:divBdr>
                                                <w:top w:val="none" w:sz="0" w:space="0" w:color="auto"/>
                                                <w:left w:val="none" w:sz="0" w:space="0" w:color="auto"/>
                                                <w:bottom w:val="none" w:sz="0" w:space="0" w:color="auto"/>
                                                <w:right w:val="none" w:sz="0" w:space="0" w:color="auto"/>
                                              </w:divBdr>
                                            </w:div>
                                            <w:div w:id="1168984426">
                                              <w:marLeft w:val="225"/>
                                              <w:marRight w:val="225"/>
                                              <w:marTop w:val="0"/>
                                              <w:marBottom w:val="0"/>
                                              <w:divBdr>
                                                <w:top w:val="none" w:sz="0" w:space="0" w:color="auto"/>
                                                <w:left w:val="none" w:sz="0" w:space="0" w:color="auto"/>
                                                <w:bottom w:val="none" w:sz="0" w:space="0" w:color="auto"/>
                                                <w:right w:val="none" w:sz="0" w:space="0" w:color="auto"/>
                                              </w:divBdr>
                                            </w:div>
                                          </w:divsChild>
                                        </w:div>
                                        <w:div w:id="307057489">
                                          <w:marLeft w:val="0"/>
                                          <w:marRight w:val="0"/>
                                          <w:marTop w:val="0"/>
                                          <w:marBottom w:val="0"/>
                                          <w:divBdr>
                                            <w:top w:val="none" w:sz="0" w:space="0" w:color="auto"/>
                                            <w:left w:val="none" w:sz="0" w:space="0" w:color="auto"/>
                                            <w:bottom w:val="none" w:sz="0" w:space="0" w:color="auto"/>
                                            <w:right w:val="none" w:sz="0" w:space="0" w:color="auto"/>
                                          </w:divBdr>
                                        </w:div>
                                        <w:div w:id="16098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4641">
                                  <w:marLeft w:val="0"/>
                                  <w:marRight w:val="0"/>
                                  <w:marTop w:val="0"/>
                                  <w:marBottom w:val="0"/>
                                  <w:divBdr>
                                    <w:top w:val="none" w:sz="0" w:space="0" w:color="auto"/>
                                    <w:left w:val="none" w:sz="0" w:space="0" w:color="auto"/>
                                    <w:bottom w:val="none" w:sz="0" w:space="0" w:color="auto"/>
                                    <w:right w:val="none" w:sz="0" w:space="0" w:color="auto"/>
                                  </w:divBdr>
                                  <w:divsChild>
                                    <w:div w:id="486089118">
                                      <w:marLeft w:val="0"/>
                                      <w:marRight w:val="0"/>
                                      <w:marTop w:val="0"/>
                                      <w:marBottom w:val="0"/>
                                      <w:divBdr>
                                        <w:top w:val="none" w:sz="0" w:space="0" w:color="auto"/>
                                        <w:left w:val="none" w:sz="0" w:space="0" w:color="auto"/>
                                        <w:bottom w:val="none" w:sz="0" w:space="0" w:color="auto"/>
                                        <w:right w:val="none" w:sz="0" w:space="0" w:color="auto"/>
                                      </w:divBdr>
                                      <w:divsChild>
                                        <w:div w:id="555242379">
                                          <w:marLeft w:val="0"/>
                                          <w:marRight w:val="0"/>
                                          <w:marTop w:val="0"/>
                                          <w:marBottom w:val="0"/>
                                          <w:divBdr>
                                            <w:top w:val="none" w:sz="0" w:space="0" w:color="auto"/>
                                            <w:left w:val="none" w:sz="0" w:space="0" w:color="auto"/>
                                            <w:bottom w:val="none" w:sz="0" w:space="0" w:color="auto"/>
                                            <w:right w:val="none" w:sz="0" w:space="0" w:color="auto"/>
                                          </w:divBdr>
                                          <w:divsChild>
                                            <w:div w:id="1689482696">
                                              <w:marLeft w:val="0"/>
                                              <w:marRight w:val="0"/>
                                              <w:marTop w:val="0"/>
                                              <w:marBottom w:val="0"/>
                                              <w:divBdr>
                                                <w:top w:val="none" w:sz="0" w:space="0" w:color="auto"/>
                                                <w:left w:val="none" w:sz="0" w:space="0" w:color="auto"/>
                                                <w:bottom w:val="none" w:sz="0" w:space="0" w:color="auto"/>
                                                <w:right w:val="none" w:sz="0" w:space="0" w:color="auto"/>
                                              </w:divBdr>
                                              <w:divsChild>
                                                <w:div w:id="1244143641">
                                                  <w:marLeft w:val="0"/>
                                                  <w:marRight w:val="0"/>
                                                  <w:marTop w:val="0"/>
                                                  <w:marBottom w:val="0"/>
                                                  <w:divBdr>
                                                    <w:top w:val="none" w:sz="0" w:space="0" w:color="auto"/>
                                                    <w:left w:val="none" w:sz="0" w:space="0" w:color="auto"/>
                                                    <w:bottom w:val="none" w:sz="0" w:space="0" w:color="auto"/>
                                                    <w:right w:val="none" w:sz="0" w:space="0" w:color="auto"/>
                                                  </w:divBdr>
                                                  <w:divsChild>
                                                    <w:div w:id="631058577">
                                                      <w:marLeft w:val="0"/>
                                                      <w:marRight w:val="0"/>
                                                      <w:marTop w:val="0"/>
                                                      <w:marBottom w:val="0"/>
                                                      <w:divBdr>
                                                        <w:top w:val="none" w:sz="0" w:space="0" w:color="auto"/>
                                                        <w:left w:val="none" w:sz="0" w:space="0" w:color="auto"/>
                                                        <w:bottom w:val="none" w:sz="0" w:space="0" w:color="auto"/>
                                                        <w:right w:val="none" w:sz="0" w:space="0" w:color="auto"/>
                                                      </w:divBdr>
                                                    </w:div>
                                                    <w:div w:id="1577979182">
                                                      <w:marLeft w:val="0"/>
                                                      <w:marRight w:val="0"/>
                                                      <w:marTop w:val="0"/>
                                                      <w:marBottom w:val="0"/>
                                                      <w:divBdr>
                                                        <w:top w:val="none" w:sz="0" w:space="0" w:color="auto"/>
                                                        <w:left w:val="none" w:sz="0" w:space="0" w:color="auto"/>
                                                        <w:bottom w:val="none" w:sz="0" w:space="0" w:color="auto"/>
                                                        <w:right w:val="none" w:sz="0" w:space="0" w:color="auto"/>
                                                      </w:divBdr>
                                                    </w:div>
                                                  </w:divsChild>
                                                </w:div>
                                                <w:div w:id="1995792183">
                                                  <w:marLeft w:val="0"/>
                                                  <w:marRight w:val="0"/>
                                                  <w:marTop w:val="0"/>
                                                  <w:marBottom w:val="0"/>
                                                  <w:divBdr>
                                                    <w:top w:val="none" w:sz="0" w:space="0" w:color="auto"/>
                                                    <w:left w:val="none" w:sz="0" w:space="0" w:color="auto"/>
                                                    <w:bottom w:val="none" w:sz="0" w:space="0" w:color="auto"/>
                                                    <w:right w:val="none" w:sz="0" w:space="0" w:color="auto"/>
                                                  </w:divBdr>
                                                  <w:divsChild>
                                                    <w:div w:id="439110878">
                                                      <w:marLeft w:val="0"/>
                                                      <w:marRight w:val="0"/>
                                                      <w:marTop w:val="0"/>
                                                      <w:marBottom w:val="0"/>
                                                      <w:divBdr>
                                                        <w:top w:val="none" w:sz="0" w:space="0" w:color="auto"/>
                                                        <w:left w:val="none" w:sz="0" w:space="0" w:color="auto"/>
                                                        <w:bottom w:val="none" w:sz="0" w:space="0" w:color="auto"/>
                                                        <w:right w:val="none" w:sz="0" w:space="0" w:color="auto"/>
                                                      </w:divBdr>
                                                    </w:div>
                                                    <w:div w:id="19232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468">
                                      <w:marLeft w:val="0"/>
                                      <w:marRight w:val="0"/>
                                      <w:marTop w:val="0"/>
                                      <w:marBottom w:val="0"/>
                                      <w:divBdr>
                                        <w:top w:val="none" w:sz="0" w:space="0" w:color="auto"/>
                                        <w:left w:val="none" w:sz="0" w:space="0" w:color="auto"/>
                                        <w:bottom w:val="none" w:sz="0" w:space="0" w:color="auto"/>
                                        <w:right w:val="none" w:sz="0" w:space="0" w:color="auto"/>
                                      </w:divBdr>
                                      <w:divsChild>
                                        <w:div w:id="1221794827">
                                          <w:marLeft w:val="0"/>
                                          <w:marRight w:val="0"/>
                                          <w:marTop w:val="0"/>
                                          <w:marBottom w:val="0"/>
                                          <w:divBdr>
                                            <w:top w:val="none" w:sz="0" w:space="0" w:color="auto"/>
                                            <w:left w:val="none" w:sz="0" w:space="0" w:color="auto"/>
                                            <w:bottom w:val="none" w:sz="0" w:space="0" w:color="auto"/>
                                            <w:right w:val="none" w:sz="0" w:space="0" w:color="auto"/>
                                          </w:divBdr>
                                          <w:divsChild>
                                            <w:div w:id="479543335">
                                              <w:marLeft w:val="0"/>
                                              <w:marRight w:val="0"/>
                                              <w:marTop w:val="0"/>
                                              <w:marBottom w:val="0"/>
                                              <w:divBdr>
                                                <w:top w:val="none" w:sz="0" w:space="0" w:color="auto"/>
                                                <w:left w:val="none" w:sz="0" w:space="0" w:color="auto"/>
                                                <w:bottom w:val="none" w:sz="0" w:space="0" w:color="auto"/>
                                                <w:right w:val="none" w:sz="0" w:space="0" w:color="auto"/>
                                              </w:divBdr>
                                            </w:div>
                                            <w:div w:id="20119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665">
                                  <w:marLeft w:val="0"/>
                                  <w:marRight w:val="0"/>
                                  <w:marTop w:val="0"/>
                                  <w:marBottom w:val="0"/>
                                  <w:divBdr>
                                    <w:top w:val="none" w:sz="0" w:space="0" w:color="auto"/>
                                    <w:left w:val="none" w:sz="0" w:space="0" w:color="auto"/>
                                    <w:bottom w:val="none" w:sz="0" w:space="0" w:color="auto"/>
                                    <w:right w:val="none" w:sz="0" w:space="0" w:color="auto"/>
                                  </w:divBdr>
                                </w:div>
                                <w:div w:id="1200237573">
                                  <w:marLeft w:val="0"/>
                                  <w:marRight w:val="0"/>
                                  <w:marTop w:val="0"/>
                                  <w:marBottom w:val="0"/>
                                  <w:divBdr>
                                    <w:top w:val="none" w:sz="0" w:space="0" w:color="auto"/>
                                    <w:left w:val="none" w:sz="0" w:space="0" w:color="auto"/>
                                    <w:bottom w:val="none" w:sz="0" w:space="0" w:color="auto"/>
                                    <w:right w:val="none" w:sz="0" w:space="0" w:color="auto"/>
                                  </w:divBdr>
                                  <w:divsChild>
                                    <w:div w:id="1203783426">
                                      <w:marLeft w:val="0"/>
                                      <w:marRight w:val="0"/>
                                      <w:marTop w:val="0"/>
                                      <w:marBottom w:val="0"/>
                                      <w:divBdr>
                                        <w:top w:val="none" w:sz="0" w:space="0" w:color="auto"/>
                                        <w:left w:val="none" w:sz="0" w:space="0" w:color="auto"/>
                                        <w:bottom w:val="none" w:sz="0" w:space="0" w:color="auto"/>
                                        <w:right w:val="none" w:sz="0" w:space="0" w:color="auto"/>
                                      </w:divBdr>
                                      <w:divsChild>
                                        <w:div w:id="1072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7971">
                                  <w:marLeft w:val="0"/>
                                  <w:marRight w:val="0"/>
                                  <w:marTop w:val="0"/>
                                  <w:marBottom w:val="0"/>
                                  <w:divBdr>
                                    <w:top w:val="none" w:sz="0" w:space="0" w:color="auto"/>
                                    <w:left w:val="none" w:sz="0" w:space="0" w:color="auto"/>
                                    <w:bottom w:val="none" w:sz="0" w:space="0" w:color="auto"/>
                                    <w:right w:val="none" w:sz="0" w:space="0" w:color="auto"/>
                                  </w:divBdr>
                                  <w:divsChild>
                                    <w:div w:id="1430616738">
                                      <w:marLeft w:val="0"/>
                                      <w:marRight w:val="0"/>
                                      <w:marTop w:val="0"/>
                                      <w:marBottom w:val="0"/>
                                      <w:divBdr>
                                        <w:top w:val="none" w:sz="0" w:space="0" w:color="auto"/>
                                        <w:left w:val="none" w:sz="0" w:space="0" w:color="auto"/>
                                        <w:bottom w:val="none" w:sz="0" w:space="0" w:color="auto"/>
                                        <w:right w:val="none" w:sz="0" w:space="0" w:color="auto"/>
                                      </w:divBdr>
                                      <w:divsChild>
                                        <w:div w:id="1263874534">
                                          <w:marLeft w:val="0"/>
                                          <w:marRight w:val="0"/>
                                          <w:marTop w:val="0"/>
                                          <w:marBottom w:val="0"/>
                                          <w:divBdr>
                                            <w:top w:val="none" w:sz="0" w:space="0" w:color="auto"/>
                                            <w:left w:val="none" w:sz="0" w:space="0" w:color="auto"/>
                                            <w:bottom w:val="none" w:sz="0" w:space="0" w:color="auto"/>
                                            <w:right w:val="none" w:sz="0" w:space="0" w:color="auto"/>
                                          </w:divBdr>
                                        </w:div>
                                        <w:div w:id="1851988205">
                                          <w:marLeft w:val="0"/>
                                          <w:marRight w:val="0"/>
                                          <w:marTop w:val="0"/>
                                          <w:marBottom w:val="0"/>
                                          <w:divBdr>
                                            <w:top w:val="none" w:sz="0" w:space="0" w:color="auto"/>
                                            <w:left w:val="none" w:sz="0" w:space="0" w:color="auto"/>
                                            <w:bottom w:val="none" w:sz="0" w:space="0" w:color="auto"/>
                                            <w:right w:val="none" w:sz="0" w:space="0" w:color="auto"/>
                                          </w:divBdr>
                                        </w:div>
                                      </w:divsChild>
                                    </w:div>
                                    <w:div w:id="1795249597">
                                      <w:marLeft w:val="0"/>
                                      <w:marRight w:val="0"/>
                                      <w:marTop w:val="0"/>
                                      <w:marBottom w:val="0"/>
                                      <w:divBdr>
                                        <w:top w:val="none" w:sz="0" w:space="0" w:color="auto"/>
                                        <w:left w:val="none" w:sz="0" w:space="0" w:color="auto"/>
                                        <w:bottom w:val="none" w:sz="0" w:space="0" w:color="auto"/>
                                        <w:right w:val="none" w:sz="0" w:space="0" w:color="auto"/>
                                      </w:divBdr>
                                    </w:div>
                                  </w:divsChild>
                                </w:div>
                                <w:div w:id="1295872041">
                                  <w:marLeft w:val="0"/>
                                  <w:marRight w:val="0"/>
                                  <w:marTop w:val="0"/>
                                  <w:marBottom w:val="0"/>
                                  <w:divBdr>
                                    <w:top w:val="none" w:sz="0" w:space="0" w:color="auto"/>
                                    <w:left w:val="none" w:sz="0" w:space="0" w:color="auto"/>
                                    <w:bottom w:val="none" w:sz="0" w:space="0" w:color="auto"/>
                                    <w:right w:val="none" w:sz="0" w:space="0" w:color="auto"/>
                                  </w:divBdr>
                                  <w:divsChild>
                                    <w:div w:id="5793120">
                                      <w:marLeft w:val="0"/>
                                      <w:marRight w:val="0"/>
                                      <w:marTop w:val="0"/>
                                      <w:marBottom w:val="0"/>
                                      <w:divBdr>
                                        <w:top w:val="none" w:sz="0" w:space="0" w:color="auto"/>
                                        <w:left w:val="none" w:sz="0" w:space="0" w:color="auto"/>
                                        <w:bottom w:val="none" w:sz="0" w:space="0" w:color="auto"/>
                                        <w:right w:val="none" w:sz="0" w:space="0" w:color="auto"/>
                                      </w:divBdr>
                                      <w:divsChild>
                                        <w:div w:id="20444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4174">
                                  <w:marLeft w:val="0"/>
                                  <w:marRight w:val="0"/>
                                  <w:marTop w:val="0"/>
                                  <w:marBottom w:val="0"/>
                                  <w:divBdr>
                                    <w:top w:val="none" w:sz="0" w:space="0" w:color="auto"/>
                                    <w:left w:val="none" w:sz="0" w:space="0" w:color="auto"/>
                                    <w:bottom w:val="none" w:sz="0" w:space="0" w:color="auto"/>
                                    <w:right w:val="none" w:sz="0" w:space="0" w:color="auto"/>
                                  </w:divBdr>
                                </w:div>
                                <w:div w:id="1819880869">
                                  <w:marLeft w:val="0"/>
                                  <w:marRight w:val="0"/>
                                  <w:marTop w:val="0"/>
                                  <w:marBottom w:val="0"/>
                                  <w:divBdr>
                                    <w:top w:val="none" w:sz="0" w:space="0" w:color="auto"/>
                                    <w:left w:val="none" w:sz="0" w:space="0" w:color="auto"/>
                                    <w:bottom w:val="none" w:sz="0" w:space="0" w:color="auto"/>
                                    <w:right w:val="none" w:sz="0" w:space="0" w:color="auto"/>
                                  </w:divBdr>
                                  <w:divsChild>
                                    <w:div w:id="1554274370">
                                      <w:marLeft w:val="0"/>
                                      <w:marRight w:val="0"/>
                                      <w:marTop w:val="0"/>
                                      <w:marBottom w:val="0"/>
                                      <w:divBdr>
                                        <w:top w:val="none" w:sz="0" w:space="0" w:color="auto"/>
                                        <w:left w:val="none" w:sz="0" w:space="0" w:color="auto"/>
                                        <w:bottom w:val="none" w:sz="0" w:space="0" w:color="auto"/>
                                        <w:right w:val="none" w:sz="0" w:space="0" w:color="auto"/>
                                      </w:divBdr>
                                    </w:div>
                                  </w:divsChild>
                                </w:div>
                                <w:div w:id="1912154649">
                                  <w:marLeft w:val="0"/>
                                  <w:marRight w:val="0"/>
                                  <w:marTop w:val="0"/>
                                  <w:marBottom w:val="0"/>
                                  <w:divBdr>
                                    <w:top w:val="none" w:sz="0" w:space="0" w:color="auto"/>
                                    <w:left w:val="none" w:sz="0" w:space="0" w:color="auto"/>
                                    <w:bottom w:val="none" w:sz="0" w:space="0" w:color="auto"/>
                                    <w:right w:val="none" w:sz="0" w:space="0" w:color="auto"/>
                                  </w:divBdr>
                                  <w:divsChild>
                                    <w:div w:id="946624222">
                                      <w:marLeft w:val="0"/>
                                      <w:marRight w:val="0"/>
                                      <w:marTop w:val="0"/>
                                      <w:marBottom w:val="0"/>
                                      <w:divBdr>
                                        <w:top w:val="none" w:sz="0" w:space="0" w:color="auto"/>
                                        <w:left w:val="none" w:sz="0" w:space="0" w:color="auto"/>
                                        <w:bottom w:val="none" w:sz="0" w:space="0" w:color="auto"/>
                                        <w:right w:val="none" w:sz="0" w:space="0" w:color="auto"/>
                                      </w:divBdr>
                                      <w:divsChild>
                                        <w:div w:id="340596025">
                                          <w:marLeft w:val="0"/>
                                          <w:marRight w:val="0"/>
                                          <w:marTop w:val="0"/>
                                          <w:marBottom w:val="0"/>
                                          <w:divBdr>
                                            <w:top w:val="none" w:sz="0" w:space="0" w:color="auto"/>
                                            <w:left w:val="none" w:sz="0" w:space="0" w:color="auto"/>
                                            <w:bottom w:val="none" w:sz="0" w:space="0" w:color="auto"/>
                                            <w:right w:val="none" w:sz="0" w:space="0" w:color="auto"/>
                                          </w:divBdr>
                                          <w:divsChild>
                                            <w:div w:id="16544339">
                                              <w:marLeft w:val="0"/>
                                              <w:marRight w:val="0"/>
                                              <w:marTop w:val="0"/>
                                              <w:marBottom w:val="0"/>
                                              <w:divBdr>
                                                <w:top w:val="none" w:sz="0" w:space="0" w:color="auto"/>
                                                <w:left w:val="none" w:sz="0" w:space="0" w:color="auto"/>
                                                <w:bottom w:val="none" w:sz="0" w:space="0" w:color="auto"/>
                                                <w:right w:val="none" w:sz="0" w:space="0" w:color="auto"/>
                                              </w:divBdr>
                                            </w:div>
                                            <w:div w:id="19513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5606">
                                      <w:marLeft w:val="0"/>
                                      <w:marRight w:val="0"/>
                                      <w:marTop w:val="0"/>
                                      <w:marBottom w:val="0"/>
                                      <w:divBdr>
                                        <w:top w:val="none" w:sz="0" w:space="0" w:color="auto"/>
                                        <w:left w:val="none" w:sz="0" w:space="0" w:color="auto"/>
                                        <w:bottom w:val="none" w:sz="0" w:space="0" w:color="auto"/>
                                        <w:right w:val="none" w:sz="0" w:space="0" w:color="auto"/>
                                      </w:divBdr>
                                      <w:divsChild>
                                        <w:div w:id="821897474">
                                          <w:marLeft w:val="0"/>
                                          <w:marRight w:val="0"/>
                                          <w:marTop w:val="0"/>
                                          <w:marBottom w:val="0"/>
                                          <w:divBdr>
                                            <w:top w:val="none" w:sz="0" w:space="0" w:color="auto"/>
                                            <w:left w:val="none" w:sz="0" w:space="0" w:color="auto"/>
                                            <w:bottom w:val="none" w:sz="0" w:space="0" w:color="auto"/>
                                            <w:right w:val="none" w:sz="0" w:space="0" w:color="auto"/>
                                          </w:divBdr>
                                          <w:divsChild>
                                            <w:div w:id="1756971401">
                                              <w:marLeft w:val="0"/>
                                              <w:marRight w:val="0"/>
                                              <w:marTop w:val="0"/>
                                              <w:marBottom w:val="0"/>
                                              <w:divBdr>
                                                <w:top w:val="none" w:sz="0" w:space="0" w:color="auto"/>
                                                <w:left w:val="none" w:sz="0" w:space="0" w:color="auto"/>
                                                <w:bottom w:val="none" w:sz="0" w:space="0" w:color="auto"/>
                                                <w:right w:val="none" w:sz="0" w:space="0" w:color="auto"/>
                                              </w:divBdr>
                                              <w:divsChild>
                                                <w:div w:id="209852841">
                                                  <w:marLeft w:val="0"/>
                                                  <w:marRight w:val="0"/>
                                                  <w:marTop w:val="0"/>
                                                  <w:marBottom w:val="0"/>
                                                  <w:divBdr>
                                                    <w:top w:val="none" w:sz="0" w:space="0" w:color="auto"/>
                                                    <w:left w:val="none" w:sz="0" w:space="0" w:color="auto"/>
                                                    <w:bottom w:val="none" w:sz="0" w:space="0" w:color="auto"/>
                                                    <w:right w:val="none" w:sz="0" w:space="0" w:color="auto"/>
                                                  </w:divBdr>
                                                  <w:divsChild>
                                                    <w:div w:id="514342713">
                                                      <w:marLeft w:val="0"/>
                                                      <w:marRight w:val="0"/>
                                                      <w:marTop w:val="0"/>
                                                      <w:marBottom w:val="0"/>
                                                      <w:divBdr>
                                                        <w:top w:val="none" w:sz="0" w:space="0" w:color="auto"/>
                                                        <w:left w:val="none" w:sz="0" w:space="0" w:color="auto"/>
                                                        <w:bottom w:val="none" w:sz="0" w:space="0" w:color="auto"/>
                                                        <w:right w:val="none" w:sz="0" w:space="0" w:color="auto"/>
                                                      </w:divBdr>
                                                    </w:div>
                                                  </w:divsChild>
                                                </w:div>
                                                <w:div w:id="222255363">
                                                  <w:marLeft w:val="0"/>
                                                  <w:marRight w:val="0"/>
                                                  <w:marTop w:val="0"/>
                                                  <w:marBottom w:val="0"/>
                                                  <w:divBdr>
                                                    <w:top w:val="none" w:sz="0" w:space="0" w:color="auto"/>
                                                    <w:left w:val="none" w:sz="0" w:space="0" w:color="auto"/>
                                                    <w:bottom w:val="none" w:sz="0" w:space="0" w:color="auto"/>
                                                    <w:right w:val="none" w:sz="0" w:space="0" w:color="auto"/>
                                                  </w:divBdr>
                                                  <w:divsChild>
                                                    <w:div w:id="1479573143">
                                                      <w:marLeft w:val="0"/>
                                                      <w:marRight w:val="0"/>
                                                      <w:marTop w:val="0"/>
                                                      <w:marBottom w:val="0"/>
                                                      <w:divBdr>
                                                        <w:top w:val="none" w:sz="0" w:space="0" w:color="auto"/>
                                                        <w:left w:val="none" w:sz="0" w:space="0" w:color="auto"/>
                                                        <w:bottom w:val="none" w:sz="0" w:space="0" w:color="auto"/>
                                                        <w:right w:val="none" w:sz="0" w:space="0" w:color="auto"/>
                                                      </w:divBdr>
                                                    </w:div>
                                                    <w:div w:id="20511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24634">
                                  <w:marLeft w:val="0"/>
                                  <w:marRight w:val="0"/>
                                  <w:marTop w:val="0"/>
                                  <w:marBottom w:val="0"/>
                                  <w:divBdr>
                                    <w:top w:val="none" w:sz="0" w:space="0" w:color="auto"/>
                                    <w:left w:val="none" w:sz="0" w:space="0" w:color="auto"/>
                                    <w:bottom w:val="none" w:sz="0" w:space="0" w:color="auto"/>
                                    <w:right w:val="none" w:sz="0" w:space="0" w:color="auto"/>
                                  </w:divBdr>
                                  <w:divsChild>
                                    <w:div w:id="20671372">
                                      <w:marLeft w:val="0"/>
                                      <w:marRight w:val="0"/>
                                      <w:marTop w:val="0"/>
                                      <w:marBottom w:val="0"/>
                                      <w:divBdr>
                                        <w:top w:val="none" w:sz="0" w:space="0" w:color="auto"/>
                                        <w:left w:val="none" w:sz="0" w:space="0" w:color="auto"/>
                                        <w:bottom w:val="none" w:sz="0" w:space="0" w:color="auto"/>
                                        <w:right w:val="none" w:sz="0" w:space="0" w:color="auto"/>
                                      </w:divBdr>
                                      <w:divsChild>
                                        <w:div w:id="4300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679650">
      <w:bodyDiv w:val="1"/>
      <w:marLeft w:val="0"/>
      <w:marRight w:val="0"/>
      <w:marTop w:val="0"/>
      <w:marBottom w:val="0"/>
      <w:divBdr>
        <w:top w:val="none" w:sz="0" w:space="0" w:color="auto"/>
        <w:left w:val="none" w:sz="0" w:space="0" w:color="auto"/>
        <w:bottom w:val="none" w:sz="0" w:space="0" w:color="auto"/>
        <w:right w:val="none" w:sz="0" w:space="0" w:color="auto"/>
      </w:divBdr>
    </w:div>
    <w:div w:id="1756510829">
      <w:bodyDiv w:val="1"/>
      <w:marLeft w:val="0"/>
      <w:marRight w:val="0"/>
      <w:marTop w:val="0"/>
      <w:marBottom w:val="0"/>
      <w:divBdr>
        <w:top w:val="none" w:sz="0" w:space="0" w:color="auto"/>
        <w:left w:val="none" w:sz="0" w:space="0" w:color="auto"/>
        <w:bottom w:val="none" w:sz="0" w:space="0" w:color="auto"/>
        <w:right w:val="none" w:sz="0" w:space="0" w:color="auto"/>
      </w:divBdr>
    </w:div>
    <w:div w:id="1767337951">
      <w:bodyDiv w:val="1"/>
      <w:marLeft w:val="0"/>
      <w:marRight w:val="0"/>
      <w:marTop w:val="0"/>
      <w:marBottom w:val="0"/>
      <w:divBdr>
        <w:top w:val="none" w:sz="0" w:space="0" w:color="auto"/>
        <w:left w:val="none" w:sz="0" w:space="0" w:color="auto"/>
        <w:bottom w:val="none" w:sz="0" w:space="0" w:color="auto"/>
        <w:right w:val="none" w:sz="0" w:space="0" w:color="auto"/>
      </w:divBdr>
    </w:div>
    <w:div w:id="1788886672">
      <w:bodyDiv w:val="1"/>
      <w:marLeft w:val="0"/>
      <w:marRight w:val="0"/>
      <w:marTop w:val="0"/>
      <w:marBottom w:val="0"/>
      <w:divBdr>
        <w:top w:val="none" w:sz="0" w:space="0" w:color="auto"/>
        <w:left w:val="none" w:sz="0" w:space="0" w:color="auto"/>
        <w:bottom w:val="none" w:sz="0" w:space="0" w:color="auto"/>
        <w:right w:val="none" w:sz="0" w:space="0" w:color="auto"/>
      </w:divBdr>
    </w:div>
    <w:div w:id="1813906259">
      <w:bodyDiv w:val="1"/>
      <w:marLeft w:val="0"/>
      <w:marRight w:val="0"/>
      <w:marTop w:val="0"/>
      <w:marBottom w:val="0"/>
      <w:divBdr>
        <w:top w:val="none" w:sz="0" w:space="0" w:color="auto"/>
        <w:left w:val="none" w:sz="0" w:space="0" w:color="auto"/>
        <w:bottom w:val="none" w:sz="0" w:space="0" w:color="auto"/>
        <w:right w:val="none" w:sz="0" w:space="0" w:color="auto"/>
      </w:divBdr>
    </w:div>
    <w:div w:id="1831289183">
      <w:bodyDiv w:val="1"/>
      <w:marLeft w:val="0"/>
      <w:marRight w:val="0"/>
      <w:marTop w:val="0"/>
      <w:marBottom w:val="0"/>
      <w:divBdr>
        <w:top w:val="none" w:sz="0" w:space="0" w:color="auto"/>
        <w:left w:val="none" w:sz="0" w:space="0" w:color="auto"/>
        <w:bottom w:val="none" w:sz="0" w:space="0" w:color="auto"/>
        <w:right w:val="none" w:sz="0" w:space="0" w:color="auto"/>
      </w:divBdr>
      <w:divsChild>
        <w:div w:id="1134251333">
          <w:marLeft w:val="0"/>
          <w:marRight w:val="0"/>
          <w:marTop w:val="0"/>
          <w:marBottom w:val="0"/>
          <w:divBdr>
            <w:top w:val="none" w:sz="0" w:space="0" w:color="auto"/>
            <w:left w:val="none" w:sz="0" w:space="0" w:color="auto"/>
            <w:bottom w:val="none" w:sz="0" w:space="0" w:color="auto"/>
            <w:right w:val="none" w:sz="0" w:space="0" w:color="auto"/>
          </w:divBdr>
          <w:divsChild>
            <w:div w:id="547686225">
              <w:marLeft w:val="0"/>
              <w:marRight w:val="0"/>
              <w:marTop w:val="0"/>
              <w:marBottom w:val="0"/>
              <w:divBdr>
                <w:top w:val="none" w:sz="0" w:space="0" w:color="auto"/>
                <w:left w:val="none" w:sz="0" w:space="0" w:color="auto"/>
                <w:bottom w:val="none" w:sz="0" w:space="0" w:color="auto"/>
                <w:right w:val="none" w:sz="0" w:space="0" w:color="auto"/>
              </w:divBdr>
              <w:divsChild>
                <w:div w:id="2114014724">
                  <w:marLeft w:val="0"/>
                  <w:marRight w:val="0"/>
                  <w:marTop w:val="0"/>
                  <w:marBottom w:val="0"/>
                  <w:divBdr>
                    <w:top w:val="none" w:sz="0" w:space="0" w:color="auto"/>
                    <w:left w:val="none" w:sz="0" w:space="0" w:color="auto"/>
                    <w:bottom w:val="none" w:sz="0" w:space="0" w:color="auto"/>
                    <w:right w:val="none" w:sz="0" w:space="0" w:color="auto"/>
                  </w:divBdr>
                  <w:divsChild>
                    <w:div w:id="1639722010">
                      <w:marLeft w:val="0"/>
                      <w:marRight w:val="0"/>
                      <w:marTop w:val="0"/>
                      <w:marBottom w:val="0"/>
                      <w:divBdr>
                        <w:top w:val="none" w:sz="0" w:space="0" w:color="auto"/>
                        <w:left w:val="none" w:sz="0" w:space="0" w:color="auto"/>
                        <w:bottom w:val="none" w:sz="0" w:space="0" w:color="auto"/>
                        <w:right w:val="none" w:sz="0" w:space="0" w:color="auto"/>
                      </w:divBdr>
                      <w:divsChild>
                        <w:div w:id="1313489960">
                          <w:marLeft w:val="0"/>
                          <w:marRight w:val="0"/>
                          <w:marTop w:val="0"/>
                          <w:marBottom w:val="0"/>
                          <w:divBdr>
                            <w:top w:val="none" w:sz="0" w:space="0" w:color="auto"/>
                            <w:left w:val="none" w:sz="0" w:space="0" w:color="auto"/>
                            <w:bottom w:val="none" w:sz="0" w:space="0" w:color="auto"/>
                            <w:right w:val="none" w:sz="0" w:space="0" w:color="auto"/>
                          </w:divBdr>
                          <w:divsChild>
                            <w:div w:id="730924244">
                              <w:marLeft w:val="0"/>
                              <w:marRight w:val="0"/>
                              <w:marTop w:val="0"/>
                              <w:marBottom w:val="0"/>
                              <w:divBdr>
                                <w:top w:val="none" w:sz="0" w:space="0" w:color="auto"/>
                                <w:left w:val="none" w:sz="0" w:space="0" w:color="auto"/>
                                <w:bottom w:val="none" w:sz="0" w:space="0" w:color="auto"/>
                                <w:right w:val="none" w:sz="0" w:space="0" w:color="auto"/>
                              </w:divBdr>
                              <w:divsChild>
                                <w:div w:id="3747527">
                                  <w:marLeft w:val="0"/>
                                  <w:marRight w:val="0"/>
                                  <w:marTop w:val="0"/>
                                  <w:marBottom w:val="0"/>
                                  <w:divBdr>
                                    <w:top w:val="none" w:sz="0" w:space="0" w:color="auto"/>
                                    <w:left w:val="none" w:sz="0" w:space="0" w:color="auto"/>
                                    <w:bottom w:val="none" w:sz="0" w:space="0" w:color="auto"/>
                                    <w:right w:val="none" w:sz="0" w:space="0" w:color="auto"/>
                                  </w:divBdr>
                                  <w:divsChild>
                                    <w:div w:id="768617859">
                                      <w:marLeft w:val="0"/>
                                      <w:marRight w:val="0"/>
                                      <w:marTop w:val="0"/>
                                      <w:marBottom w:val="0"/>
                                      <w:divBdr>
                                        <w:top w:val="none" w:sz="0" w:space="0" w:color="auto"/>
                                        <w:left w:val="none" w:sz="0" w:space="0" w:color="auto"/>
                                        <w:bottom w:val="none" w:sz="0" w:space="0" w:color="auto"/>
                                        <w:right w:val="none" w:sz="0" w:space="0" w:color="auto"/>
                                      </w:divBdr>
                                      <w:divsChild>
                                        <w:div w:id="8124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968509">
      <w:bodyDiv w:val="1"/>
      <w:marLeft w:val="0"/>
      <w:marRight w:val="0"/>
      <w:marTop w:val="0"/>
      <w:marBottom w:val="0"/>
      <w:divBdr>
        <w:top w:val="none" w:sz="0" w:space="0" w:color="auto"/>
        <w:left w:val="none" w:sz="0" w:space="0" w:color="auto"/>
        <w:bottom w:val="none" w:sz="0" w:space="0" w:color="auto"/>
        <w:right w:val="none" w:sz="0" w:space="0" w:color="auto"/>
      </w:divBdr>
      <w:divsChild>
        <w:div w:id="1281759160">
          <w:marLeft w:val="0"/>
          <w:marRight w:val="0"/>
          <w:marTop w:val="300"/>
          <w:marBottom w:val="0"/>
          <w:divBdr>
            <w:top w:val="none" w:sz="0" w:space="0" w:color="auto"/>
            <w:left w:val="none" w:sz="0" w:space="0" w:color="auto"/>
            <w:bottom w:val="none" w:sz="0" w:space="0" w:color="auto"/>
            <w:right w:val="none" w:sz="0" w:space="0" w:color="auto"/>
          </w:divBdr>
          <w:divsChild>
            <w:div w:id="206377257">
              <w:marLeft w:val="0"/>
              <w:marRight w:val="0"/>
              <w:marTop w:val="0"/>
              <w:marBottom w:val="0"/>
              <w:divBdr>
                <w:top w:val="none" w:sz="0" w:space="0" w:color="auto"/>
                <w:left w:val="none" w:sz="0" w:space="0" w:color="auto"/>
                <w:bottom w:val="none" w:sz="0" w:space="0" w:color="auto"/>
                <w:right w:val="none" w:sz="0" w:space="0" w:color="auto"/>
              </w:divBdr>
              <w:divsChild>
                <w:div w:id="2132089925">
                  <w:marLeft w:val="-225"/>
                  <w:marRight w:val="-225"/>
                  <w:marTop w:val="0"/>
                  <w:marBottom w:val="0"/>
                  <w:divBdr>
                    <w:top w:val="none" w:sz="0" w:space="0" w:color="auto"/>
                    <w:left w:val="none" w:sz="0" w:space="0" w:color="auto"/>
                    <w:bottom w:val="none" w:sz="0" w:space="0" w:color="auto"/>
                    <w:right w:val="none" w:sz="0" w:space="0" w:color="auto"/>
                  </w:divBdr>
                  <w:divsChild>
                    <w:div w:id="310015211">
                      <w:marLeft w:val="0"/>
                      <w:marRight w:val="0"/>
                      <w:marTop w:val="0"/>
                      <w:marBottom w:val="0"/>
                      <w:divBdr>
                        <w:top w:val="none" w:sz="0" w:space="0" w:color="auto"/>
                        <w:left w:val="none" w:sz="0" w:space="0" w:color="auto"/>
                        <w:bottom w:val="none" w:sz="0" w:space="0" w:color="auto"/>
                        <w:right w:val="none" w:sz="0" w:space="0" w:color="auto"/>
                      </w:divBdr>
                      <w:divsChild>
                        <w:div w:id="1630740022">
                          <w:marLeft w:val="0"/>
                          <w:marRight w:val="0"/>
                          <w:marTop w:val="0"/>
                          <w:marBottom w:val="0"/>
                          <w:divBdr>
                            <w:top w:val="none" w:sz="0" w:space="0" w:color="auto"/>
                            <w:left w:val="none" w:sz="0" w:space="0" w:color="auto"/>
                            <w:bottom w:val="none" w:sz="0" w:space="0" w:color="auto"/>
                            <w:right w:val="none" w:sz="0" w:space="0" w:color="auto"/>
                          </w:divBdr>
                          <w:divsChild>
                            <w:div w:id="914315656">
                              <w:marLeft w:val="0"/>
                              <w:marRight w:val="0"/>
                              <w:marTop w:val="0"/>
                              <w:marBottom w:val="0"/>
                              <w:divBdr>
                                <w:top w:val="none" w:sz="0" w:space="0" w:color="auto"/>
                                <w:left w:val="none" w:sz="0" w:space="0" w:color="auto"/>
                                <w:bottom w:val="none" w:sz="0" w:space="0" w:color="auto"/>
                                <w:right w:val="none" w:sz="0" w:space="0" w:color="auto"/>
                              </w:divBdr>
                              <w:divsChild>
                                <w:div w:id="18482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48674">
      <w:bodyDiv w:val="1"/>
      <w:marLeft w:val="0"/>
      <w:marRight w:val="0"/>
      <w:marTop w:val="0"/>
      <w:marBottom w:val="0"/>
      <w:divBdr>
        <w:top w:val="none" w:sz="0" w:space="0" w:color="auto"/>
        <w:left w:val="none" w:sz="0" w:space="0" w:color="auto"/>
        <w:bottom w:val="none" w:sz="0" w:space="0" w:color="auto"/>
        <w:right w:val="none" w:sz="0" w:space="0" w:color="auto"/>
      </w:divBdr>
      <w:divsChild>
        <w:div w:id="638263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7020">
              <w:marLeft w:val="0"/>
              <w:marRight w:val="0"/>
              <w:marTop w:val="0"/>
              <w:marBottom w:val="0"/>
              <w:divBdr>
                <w:top w:val="none" w:sz="0" w:space="0" w:color="auto"/>
                <w:left w:val="none" w:sz="0" w:space="0" w:color="auto"/>
                <w:bottom w:val="none" w:sz="0" w:space="0" w:color="auto"/>
                <w:right w:val="none" w:sz="0" w:space="0" w:color="auto"/>
              </w:divBdr>
            </w:div>
            <w:div w:id="206571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096">
          <w:marLeft w:val="0"/>
          <w:marRight w:val="0"/>
          <w:marTop w:val="0"/>
          <w:marBottom w:val="0"/>
          <w:divBdr>
            <w:top w:val="none" w:sz="0" w:space="0" w:color="auto"/>
            <w:left w:val="none" w:sz="0" w:space="0" w:color="auto"/>
            <w:bottom w:val="none" w:sz="0" w:space="0" w:color="auto"/>
            <w:right w:val="none" w:sz="0" w:space="0" w:color="auto"/>
          </w:divBdr>
        </w:div>
        <w:div w:id="1226180656">
          <w:marLeft w:val="0"/>
          <w:marRight w:val="0"/>
          <w:marTop w:val="0"/>
          <w:marBottom w:val="0"/>
          <w:divBdr>
            <w:top w:val="none" w:sz="0" w:space="0" w:color="auto"/>
            <w:left w:val="none" w:sz="0" w:space="0" w:color="auto"/>
            <w:bottom w:val="none" w:sz="0" w:space="0" w:color="auto"/>
            <w:right w:val="none" w:sz="0" w:space="0" w:color="auto"/>
          </w:divBdr>
          <w:divsChild>
            <w:div w:id="1802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726">
      <w:bodyDiv w:val="1"/>
      <w:marLeft w:val="0"/>
      <w:marRight w:val="0"/>
      <w:marTop w:val="0"/>
      <w:marBottom w:val="0"/>
      <w:divBdr>
        <w:top w:val="none" w:sz="0" w:space="0" w:color="auto"/>
        <w:left w:val="none" w:sz="0" w:space="0" w:color="auto"/>
        <w:bottom w:val="none" w:sz="0" w:space="0" w:color="auto"/>
        <w:right w:val="none" w:sz="0" w:space="0" w:color="auto"/>
      </w:divBdr>
      <w:divsChild>
        <w:div w:id="165439838">
          <w:marLeft w:val="0"/>
          <w:marRight w:val="0"/>
          <w:marTop w:val="0"/>
          <w:marBottom w:val="0"/>
          <w:divBdr>
            <w:top w:val="none" w:sz="0" w:space="0" w:color="auto"/>
            <w:left w:val="none" w:sz="0" w:space="0" w:color="auto"/>
            <w:bottom w:val="none" w:sz="0" w:space="0" w:color="auto"/>
            <w:right w:val="none" w:sz="0" w:space="0" w:color="auto"/>
          </w:divBdr>
          <w:divsChild>
            <w:div w:id="2101176618">
              <w:marLeft w:val="0"/>
              <w:marRight w:val="0"/>
              <w:marTop w:val="0"/>
              <w:marBottom w:val="0"/>
              <w:divBdr>
                <w:top w:val="none" w:sz="0" w:space="0" w:color="auto"/>
                <w:left w:val="none" w:sz="0" w:space="0" w:color="auto"/>
                <w:bottom w:val="none" w:sz="0" w:space="0" w:color="auto"/>
                <w:right w:val="none" w:sz="0" w:space="0" w:color="auto"/>
              </w:divBdr>
              <w:divsChild>
                <w:div w:id="1845432848">
                  <w:marLeft w:val="0"/>
                  <w:marRight w:val="0"/>
                  <w:marTop w:val="0"/>
                  <w:marBottom w:val="0"/>
                  <w:divBdr>
                    <w:top w:val="none" w:sz="0" w:space="0" w:color="auto"/>
                    <w:left w:val="none" w:sz="0" w:space="0" w:color="auto"/>
                    <w:bottom w:val="none" w:sz="0" w:space="0" w:color="auto"/>
                    <w:right w:val="none" w:sz="0" w:space="0" w:color="auto"/>
                  </w:divBdr>
                  <w:divsChild>
                    <w:div w:id="998997377">
                      <w:marLeft w:val="0"/>
                      <w:marRight w:val="0"/>
                      <w:marTop w:val="0"/>
                      <w:marBottom w:val="0"/>
                      <w:divBdr>
                        <w:top w:val="none" w:sz="0" w:space="0" w:color="auto"/>
                        <w:left w:val="none" w:sz="0" w:space="0" w:color="auto"/>
                        <w:bottom w:val="none" w:sz="0" w:space="0" w:color="auto"/>
                        <w:right w:val="none" w:sz="0" w:space="0" w:color="auto"/>
                      </w:divBdr>
                      <w:divsChild>
                        <w:div w:id="93064865">
                          <w:marLeft w:val="0"/>
                          <w:marRight w:val="0"/>
                          <w:marTop w:val="0"/>
                          <w:marBottom w:val="0"/>
                          <w:divBdr>
                            <w:top w:val="none" w:sz="0" w:space="0" w:color="auto"/>
                            <w:left w:val="none" w:sz="0" w:space="0" w:color="auto"/>
                            <w:bottom w:val="none" w:sz="0" w:space="0" w:color="auto"/>
                            <w:right w:val="none" w:sz="0" w:space="0" w:color="auto"/>
                          </w:divBdr>
                          <w:divsChild>
                            <w:div w:id="1821070455">
                              <w:marLeft w:val="0"/>
                              <w:marRight w:val="240"/>
                              <w:marTop w:val="0"/>
                              <w:marBottom w:val="0"/>
                              <w:divBdr>
                                <w:top w:val="none" w:sz="0" w:space="0" w:color="auto"/>
                                <w:left w:val="none" w:sz="0" w:space="0" w:color="auto"/>
                                <w:bottom w:val="none" w:sz="0" w:space="0" w:color="auto"/>
                                <w:right w:val="none" w:sz="0" w:space="0" w:color="auto"/>
                              </w:divBdr>
                              <w:divsChild>
                                <w:div w:id="13081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60684">
      <w:bodyDiv w:val="1"/>
      <w:marLeft w:val="0"/>
      <w:marRight w:val="0"/>
      <w:marTop w:val="0"/>
      <w:marBottom w:val="0"/>
      <w:divBdr>
        <w:top w:val="none" w:sz="0" w:space="0" w:color="auto"/>
        <w:left w:val="none" w:sz="0" w:space="0" w:color="auto"/>
        <w:bottom w:val="none" w:sz="0" w:space="0" w:color="auto"/>
        <w:right w:val="none" w:sz="0" w:space="0" w:color="auto"/>
      </w:divBdr>
      <w:divsChild>
        <w:div w:id="1135951192">
          <w:marLeft w:val="0"/>
          <w:marRight w:val="0"/>
          <w:marTop w:val="0"/>
          <w:marBottom w:val="0"/>
          <w:divBdr>
            <w:top w:val="none" w:sz="0" w:space="0" w:color="auto"/>
            <w:left w:val="none" w:sz="0" w:space="0" w:color="auto"/>
            <w:bottom w:val="none" w:sz="0" w:space="0" w:color="auto"/>
            <w:right w:val="none" w:sz="0" w:space="0" w:color="auto"/>
          </w:divBdr>
          <w:divsChild>
            <w:div w:id="986544041">
              <w:marLeft w:val="0"/>
              <w:marRight w:val="0"/>
              <w:marTop w:val="0"/>
              <w:marBottom w:val="0"/>
              <w:divBdr>
                <w:top w:val="none" w:sz="0" w:space="0" w:color="auto"/>
                <w:left w:val="none" w:sz="0" w:space="0" w:color="auto"/>
                <w:bottom w:val="none" w:sz="0" w:space="0" w:color="auto"/>
                <w:right w:val="none" w:sz="0" w:space="0" w:color="auto"/>
              </w:divBdr>
              <w:divsChild>
                <w:div w:id="1959292664">
                  <w:marLeft w:val="0"/>
                  <w:marRight w:val="0"/>
                  <w:marTop w:val="0"/>
                  <w:marBottom w:val="0"/>
                  <w:divBdr>
                    <w:top w:val="none" w:sz="0" w:space="0" w:color="auto"/>
                    <w:left w:val="none" w:sz="0" w:space="0" w:color="auto"/>
                    <w:bottom w:val="none" w:sz="0" w:space="0" w:color="auto"/>
                    <w:right w:val="none" w:sz="0" w:space="0" w:color="auto"/>
                  </w:divBdr>
                  <w:divsChild>
                    <w:div w:id="1977641981">
                      <w:marLeft w:val="0"/>
                      <w:marRight w:val="0"/>
                      <w:marTop w:val="0"/>
                      <w:marBottom w:val="0"/>
                      <w:divBdr>
                        <w:top w:val="none" w:sz="0" w:space="0" w:color="auto"/>
                        <w:left w:val="none" w:sz="0" w:space="0" w:color="auto"/>
                        <w:bottom w:val="none" w:sz="0" w:space="0" w:color="auto"/>
                        <w:right w:val="none" w:sz="0" w:space="0" w:color="auto"/>
                      </w:divBdr>
                      <w:divsChild>
                        <w:div w:id="1230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58528">
      <w:bodyDiv w:val="1"/>
      <w:marLeft w:val="0"/>
      <w:marRight w:val="0"/>
      <w:marTop w:val="0"/>
      <w:marBottom w:val="0"/>
      <w:divBdr>
        <w:top w:val="none" w:sz="0" w:space="0" w:color="auto"/>
        <w:left w:val="none" w:sz="0" w:space="0" w:color="auto"/>
        <w:bottom w:val="none" w:sz="0" w:space="0" w:color="auto"/>
        <w:right w:val="none" w:sz="0" w:space="0" w:color="auto"/>
      </w:divBdr>
    </w:div>
    <w:div w:id="1948154682">
      <w:bodyDiv w:val="1"/>
      <w:marLeft w:val="0"/>
      <w:marRight w:val="0"/>
      <w:marTop w:val="0"/>
      <w:marBottom w:val="0"/>
      <w:divBdr>
        <w:top w:val="none" w:sz="0" w:space="0" w:color="auto"/>
        <w:left w:val="none" w:sz="0" w:space="0" w:color="auto"/>
        <w:bottom w:val="none" w:sz="0" w:space="0" w:color="auto"/>
        <w:right w:val="none" w:sz="0" w:space="0" w:color="auto"/>
      </w:divBdr>
    </w:div>
    <w:div w:id="1972976623">
      <w:bodyDiv w:val="1"/>
      <w:marLeft w:val="0"/>
      <w:marRight w:val="0"/>
      <w:marTop w:val="0"/>
      <w:marBottom w:val="0"/>
      <w:divBdr>
        <w:top w:val="none" w:sz="0" w:space="0" w:color="auto"/>
        <w:left w:val="none" w:sz="0" w:space="0" w:color="auto"/>
        <w:bottom w:val="none" w:sz="0" w:space="0" w:color="auto"/>
        <w:right w:val="none" w:sz="0" w:space="0" w:color="auto"/>
      </w:divBdr>
    </w:div>
    <w:div w:id="1995527838">
      <w:bodyDiv w:val="1"/>
      <w:marLeft w:val="0"/>
      <w:marRight w:val="0"/>
      <w:marTop w:val="0"/>
      <w:marBottom w:val="0"/>
      <w:divBdr>
        <w:top w:val="none" w:sz="0" w:space="0" w:color="auto"/>
        <w:left w:val="none" w:sz="0" w:space="0" w:color="auto"/>
        <w:bottom w:val="none" w:sz="0" w:space="0" w:color="auto"/>
        <w:right w:val="none" w:sz="0" w:space="0" w:color="auto"/>
      </w:divBdr>
    </w:div>
    <w:div w:id="2028751165">
      <w:bodyDiv w:val="1"/>
      <w:marLeft w:val="0"/>
      <w:marRight w:val="0"/>
      <w:marTop w:val="0"/>
      <w:marBottom w:val="0"/>
      <w:divBdr>
        <w:top w:val="none" w:sz="0" w:space="0" w:color="auto"/>
        <w:left w:val="none" w:sz="0" w:space="0" w:color="auto"/>
        <w:bottom w:val="none" w:sz="0" w:space="0" w:color="auto"/>
        <w:right w:val="none" w:sz="0" w:space="0" w:color="auto"/>
      </w:divBdr>
      <w:divsChild>
        <w:div w:id="1156650302">
          <w:marLeft w:val="0"/>
          <w:marRight w:val="0"/>
          <w:marTop w:val="0"/>
          <w:marBottom w:val="0"/>
          <w:divBdr>
            <w:top w:val="none" w:sz="0" w:space="0" w:color="auto"/>
            <w:left w:val="none" w:sz="0" w:space="0" w:color="auto"/>
            <w:bottom w:val="none" w:sz="0" w:space="0" w:color="auto"/>
            <w:right w:val="none" w:sz="0" w:space="0" w:color="auto"/>
          </w:divBdr>
          <w:divsChild>
            <w:div w:id="2042588126">
              <w:marLeft w:val="0"/>
              <w:marRight w:val="0"/>
              <w:marTop w:val="0"/>
              <w:marBottom w:val="0"/>
              <w:divBdr>
                <w:top w:val="none" w:sz="0" w:space="0" w:color="auto"/>
                <w:left w:val="none" w:sz="0" w:space="0" w:color="auto"/>
                <w:bottom w:val="none" w:sz="0" w:space="0" w:color="auto"/>
                <w:right w:val="none" w:sz="0" w:space="0" w:color="auto"/>
              </w:divBdr>
              <w:divsChild>
                <w:div w:id="276719923">
                  <w:marLeft w:val="0"/>
                  <w:marRight w:val="0"/>
                  <w:marTop w:val="0"/>
                  <w:marBottom w:val="0"/>
                  <w:divBdr>
                    <w:top w:val="none" w:sz="0" w:space="0" w:color="auto"/>
                    <w:left w:val="none" w:sz="0" w:space="0" w:color="auto"/>
                    <w:bottom w:val="none" w:sz="0" w:space="0" w:color="auto"/>
                    <w:right w:val="none" w:sz="0" w:space="0" w:color="auto"/>
                  </w:divBdr>
                  <w:divsChild>
                    <w:div w:id="1703674207">
                      <w:marLeft w:val="0"/>
                      <w:marRight w:val="0"/>
                      <w:marTop w:val="0"/>
                      <w:marBottom w:val="0"/>
                      <w:divBdr>
                        <w:top w:val="none" w:sz="0" w:space="0" w:color="auto"/>
                        <w:left w:val="none" w:sz="0" w:space="0" w:color="auto"/>
                        <w:bottom w:val="none" w:sz="0" w:space="0" w:color="auto"/>
                        <w:right w:val="none" w:sz="0" w:space="0" w:color="auto"/>
                      </w:divBdr>
                      <w:divsChild>
                        <w:div w:id="649214759">
                          <w:marLeft w:val="0"/>
                          <w:marRight w:val="0"/>
                          <w:marTop w:val="0"/>
                          <w:marBottom w:val="0"/>
                          <w:divBdr>
                            <w:top w:val="none" w:sz="0" w:space="0" w:color="auto"/>
                            <w:left w:val="none" w:sz="0" w:space="0" w:color="auto"/>
                            <w:bottom w:val="none" w:sz="0" w:space="0" w:color="auto"/>
                            <w:right w:val="none" w:sz="0" w:space="0" w:color="auto"/>
                          </w:divBdr>
                          <w:divsChild>
                            <w:div w:id="13936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466">
      <w:bodyDiv w:val="1"/>
      <w:marLeft w:val="0"/>
      <w:marRight w:val="0"/>
      <w:marTop w:val="0"/>
      <w:marBottom w:val="0"/>
      <w:divBdr>
        <w:top w:val="none" w:sz="0" w:space="0" w:color="auto"/>
        <w:left w:val="none" w:sz="0" w:space="0" w:color="auto"/>
        <w:bottom w:val="none" w:sz="0" w:space="0" w:color="auto"/>
        <w:right w:val="none" w:sz="0" w:space="0" w:color="auto"/>
      </w:divBdr>
      <w:divsChild>
        <w:div w:id="764039030">
          <w:marLeft w:val="0"/>
          <w:marRight w:val="0"/>
          <w:marTop w:val="0"/>
          <w:marBottom w:val="0"/>
          <w:divBdr>
            <w:top w:val="none" w:sz="0" w:space="0" w:color="auto"/>
            <w:left w:val="none" w:sz="0" w:space="0" w:color="auto"/>
            <w:bottom w:val="none" w:sz="0" w:space="0" w:color="auto"/>
            <w:right w:val="none" w:sz="0" w:space="0" w:color="auto"/>
          </w:divBdr>
          <w:divsChild>
            <w:div w:id="1070999446">
              <w:marLeft w:val="0"/>
              <w:marRight w:val="0"/>
              <w:marTop w:val="0"/>
              <w:marBottom w:val="0"/>
              <w:divBdr>
                <w:top w:val="none" w:sz="0" w:space="0" w:color="auto"/>
                <w:left w:val="none" w:sz="0" w:space="0" w:color="auto"/>
                <w:bottom w:val="none" w:sz="0" w:space="0" w:color="auto"/>
                <w:right w:val="none" w:sz="0" w:space="0" w:color="auto"/>
              </w:divBdr>
              <w:divsChild>
                <w:div w:id="1371372004">
                  <w:marLeft w:val="0"/>
                  <w:marRight w:val="0"/>
                  <w:marTop w:val="0"/>
                  <w:marBottom w:val="0"/>
                  <w:divBdr>
                    <w:top w:val="none" w:sz="0" w:space="0" w:color="auto"/>
                    <w:left w:val="none" w:sz="0" w:space="0" w:color="auto"/>
                    <w:bottom w:val="none" w:sz="0" w:space="0" w:color="auto"/>
                    <w:right w:val="none" w:sz="0" w:space="0" w:color="auto"/>
                  </w:divBdr>
                  <w:divsChild>
                    <w:div w:id="1843545845">
                      <w:marLeft w:val="0"/>
                      <w:marRight w:val="0"/>
                      <w:marTop w:val="0"/>
                      <w:marBottom w:val="0"/>
                      <w:divBdr>
                        <w:top w:val="none" w:sz="0" w:space="0" w:color="auto"/>
                        <w:left w:val="none" w:sz="0" w:space="0" w:color="auto"/>
                        <w:bottom w:val="none" w:sz="0" w:space="0" w:color="auto"/>
                        <w:right w:val="none" w:sz="0" w:space="0" w:color="auto"/>
                      </w:divBdr>
                      <w:divsChild>
                        <w:div w:id="1489786625">
                          <w:marLeft w:val="0"/>
                          <w:marRight w:val="0"/>
                          <w:marTop w:val="45"/>
                          <w:marBottom w:val="0"/>
                          <w:divBdr>
                            <w:top w:val="none" w:sz="0" w:space="0" w:color="auto"/>
                            <w:left w:val="none" w:sz="0" w:space="0" w:color="auto"/>
                            <w:bottom w:val="none" w:sz="0" w:space="0" w:color="auto"/>
                            <w:right w:val="none" w:sz="0" w:space="0" w:color="auto"/>
                          </w:divBdr>
                          <w:divsChild>
                            <w:div w:id="507135730">
                              <w:marLeft w:val="0"/>
                              <w:marRight w:val="0"/>
                              <w:marTop w:val="0"/>
                              <w:marBottom w:val="0"/>
                              <w:divBdr>
                                <w:top w:val="none" w:sz="0" w:space="0" w:color="auto"/>
                                <w:left w:val="none" w:sz="0" w:space="0" w:color="auto"/>
                                <w:bottom w:val="none" w:sz="0" w:space="0" w:color="auto"/>
                                <w:right w:val="none" w:sz="0" w:space="0" w:color="auto"/>
                              </w:divBdr>
                              <w:divsChild>
                                <w:div w:id="776215625">
                                  <w:marLeft w:val="11850"/>
                                  <w:marRight w:val="0"/>
                                  <w:marTop w:val="0"/>
                                  <w:marBottom w:val="0"/>
                                  <w:divBdr>
                                    <w:top w:val="none" w:sz="0" w:space="0" w:color="auto"/>
                                    <w:left w:val="none" w:sz="0" w:space="0" w:color="auto"/>
                                    <w:bottom w:val="none" w:sz="0" w:space="0" w:color="auto"/>
                                    <w:right w:val="none" w:sz="0" w:space="0" w:color="auto"/>
                                  </w:divBdr>
                                  <w:divsChild>
                                    <w:div w:id="400908009">
                                      <w:marLeft w:val="0"/>
                                      <w:marRight w:val="0"/>
                                      <w:marTop w:val="0"/>
                                      <w:marBottom w:val="0"/>
                                      <w:divBdr>
                                        <w:top w:val="none" w:sz="0" w:space="0" w:color="auto"/>
                                        <w:left w:val="none" w:sz="0" w:space="0" w:color="auto"/>
                                        <w:bottom w:val="none" w:sz="0" w:space="0" w:color="auto"/>
                                        <w:right w:val="none" w:sz="0" w:space="0" w:color="auto"/>
                                      </w:divBdr>
                                      <w:divsChild>
                                        <w:div w:id="65610535">
                                          <w:marLeft w:val="0"/>
                                          <w:marRight w:val="0"/>
                                          <w:marTop w:val="0"/>
                                          <w:marBottom w:val="345"/>
                                          <w:divBdr>
                                            <w:top w:val="none" w:sz="0" w:space="0" w:color="auto"/>
                                            <w:left w:val="none" w:sz="0" w:space="0" w:color="auto"/>
                                            <w:bottom w:val="none" w:sz="0" w:space="0" w:color="auto"/>
                                            <w:right w:val="none" w:sz="0" w:space="0" w:color="auto"/>
                                          </w:divBdr>
                                          <w:divsChild>
                                            <w:div w:id="1642804037">
                                              <w:marLeft w:val="0"/>
                                              <w:marRight w:val="0"/>
                                              <w:marTop w:val="0"/>
                                              <w:marBottom w:val="0"/>
                                              <w:divBdr>
                                                <w:top w:val="none" w:sz="0" w:space="0" w:color="auto"/>
                                                <w:left w:val="none" w:sz="0" w:space="0" w:color="auto"/>
                                                <w:bottom w:val="none" w:sz="0" w:space="0" w:color="auto"/>
                                                <w:right w:val="none" w:sz="0" w:space="0" w:color="auto"/>
                                              </w:divBdr>
                                              <w:divsChild>
                                                <w:div w:id="731196158">
                                                  <w:marLeft w:val="0"/>
                                                  <w:marRight w:val="0"/>
                                                  <w:marTop w:val="0"/>
                                                  <w:marBottom w:val="0"/>
                                                  <w:divBdr>
                                                    <w:top w:val="none" w:sz="0" w:space="0" w:color="auto"/>
                                                    <w:left w:val="none" w:sz="0" w:space="0" w:color="auto"/>
                                                    <w:bottom w:val="none" w:sz="0" w:space="0" w:color="auto"/>
                                                    <w:right w:val="none" w:sz="0" w:space="0" w:color="auto"/>
                                                  </w:divBdr>
                                                  <w:divsChild>
                                                    <w:div w:id="380591135">
                                                      <w:marLeft w:val="0"/>
                                                      <w:marRight w:val="0"/>
                                                      <w:marTop w:val="0"/>
                                                      <w:marBottom w:val="0"/>
                                                      <w:divBdr>
                                                        <w:top w:val="none" w:sz="0" w:space="0" w:color="auto"/>
                                                        <w:left w:val="none" w:sz="0" w:space="0" w:color="auto"/>
                                                        <w:bottom w:val="none" w:sz="0" w:space="0" w:color="auto"/>
                                                        <w:right w:val="none" w:sz="0" w:space="0" w:color="auto"/>
                                                      </w:divBdr>
                                                      <w:divsChild>
                                                        <w:div w:id="319388217">
                                                          <w:marLeft w:val="0"/>
                                                          <w:marRight w:val="0"/>
                                                          <w:marTop w:val="0"/>
                                                          <w:marBottom w:val="0"/>
                                                          <w:divBdr>
                                                            <w:top w:val="none" w:sz="0" w:space="0" w:color="auto"/>
                                                            <w:left w:val="none" w:sz="0" w:space="0" w:color="auto"/>
                                                            <w:bottom w:val="none" w:sz="0" w:space="0" w:color="auto"/>
                                                            <w:right w:val="none" w:sz="0" w:space="0" w:color="auto"/>
                                                          </w:divBdr>
                                                          <w:divsChild>
                                                            <w:div w:id="8141625">
                                                              <w:marLeft w:val="0"/>
                                                              <w:marRight w:val="0"/>
                                                              <w:marTop w:val="0"/>
                                                              <w:marBottom w:val="0"/>
                                                              <w:divBdr>
                                                                <w:top w:val="none" w:sz="0" w:space="0" w:color="auto"/>
                                                                <w:left w:val="none" w:sz="0" w:space="0" w:color="auto"/>
                                                                <w:bottom w:val="none" w:sz="0" w:space="0" w:color="auto"/>
                                                                <w:right w:val="none" w:sz="0" w:space="0" w:color="auto"/>
                                                              </w:divBdr>
                                                              <w:divsChild>
                                                                <w:div w:id="824131348">
                                                                  <w:marLeft w:val="0"/>
                                                                  <w:marRight w:val="0"/>
                                                                  <w:marTop w:val="0"/>
                                                                  <w:marBottom w:val="0"/>
                                                                  <w:divBdr>
                                                                    <w:top w:val="none" w:sz="0" w:space="0" w:color="auto"/>
                                                                    <w:left w:val="none" w:sz="0" w:space="0" w:color="auto"/>
                                                                    <w:bottom w:val="none" w:sz="0" w:space="0" w:color="auto"/>
                                                                    <w:right w:val="none" w:sz="0" w:space="0" w:color="auto"/>
                                                                  </w:divBdr>
                                                                  <w:divsChild>
                                                                    <w:div w:id="356808613">
                                                                      <w:marLeft w:val="0"/>
                                                                      <w:marRight w:val="0"/>
                                                                      <w:marTop w:val="0"/>
                                                                      <w:marBottom w:val="0"/>
                                                                      <w:divBdr>
                                                                        <w:top w:val="none" w:sz="0" w:space="0" w:color="auto"/>
                                                                        <w:left w:val="none" w:sz="0" w:space="0" w:color="auto"/>
                                                                        <w:bottom w:val="none" w:sz="0" w:space="0" w:color="auto"/>
                                                                        <w:right w:val="none" w:sz="0" w:space="0" w:color="auto"/>
                                                                      </w:divBdr>
                                                                      <w:divsChild>
                                                                        <w:div w:id="1416702462">
                                                                          <w:marLeft w:val="0"/>
                                                                          <w:marRight w:val="0"/>
                                                                          <w:marTop w:val="0"/>
                                                                          <w:marBottom w:val="0"/>
                                                                          <w:divBdr>
                                                                            <w:top w:val="none" w:sz="0" w:space="0" w:color="auto"/>
                                                                            <w:left w:val="none" w:sz="0" w:space="0" w:color="auto"/>
                                                                            <w:bottom w:val="none" w:sz="0" w:space="0" w:color="auto"/>
                                                                            <w:right w:val="none" w:sz="0" w:space="0" w:color="auto"/>
                                                                          </w:divBdr>
                                                                          <w:divsChild>
                                                                            <w:div w:id="1176310280">
                                                                              <w:marLeft w:val="0"/>
                                                                              <w:marRight w:val="0"/>
                                                                              <w:marTop w:val="0"/>
                                                                              <w:marBottom w:val="0"/>
                                                                              <w:divBdr>
                                                                                <w:top w:val="none" w:sz="0" w:space="0" w:color="auto"/>
                                                                                <w:left w:val="none" w:sz="0" w:space="0" w:color="auto"/>
                                                                                <w:bottom w:val="none" w:sz="0" w:space="0" w:color="auto"/>
                                                                                <w:right w:val="none" w:sz="0" w:space="0" w:color="auto"/>
                                                                              </w:divBdr>
                                                                              <w:divsChild>
                                                                                <w:div w:id="975912336">
                                                                                  <w:marLeft w:val="0"/>
                                                                                  <w:marRight w:val="0"/>
                                                                                  <w:marTop w:val="0"/>
                                                                                  <w:marBottom w:val="0"/>
                                                                                  <w:divBdr>
                                                                                    <w:top w:val="none" w:sz="0" w:space="0" w:color="auto"/>
                                                                                    <w:left w:val="none" w:sz="0" w:space="0" w:color="auto"/>
                                                                                    <w:bottom w:val="none" w:sz="0" w:space="0" w:color="auto"/>
                                                                                    <w:right w:val="none" w:sz="0" w:space="0" w:color="auto"/>
                                                                                  </w:divBdr>
                                                                                  <w:divsChild>
                                                                                    <w:div w:id="5667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8949">
      <w:bodyDiv w:val="1"/>
      <w:marLeft w:val="0"/>
      <w:marRight w:val="0"/>
      <w:marTop w:val="0"/>
      <w:marBottom w:val="0"/>
      <w:divBdr>
        <w:top w:val="none" w:sz="0" w:space="0" w:color="auto"/>
        <w:left w:val="none" w:sz="0" w:space="0" w:color="auto"/>
        <w:bottom w:val="none" w:sz="0" w:space="0" w:color="auto"/>
        <w:right w:val="none" w:sz="0" w:space="0" w:color="auto"/>
      </w:divBdr>
      <w:divsChild>
        <w:div w:id="1058019466">
          <w:marLeft w:val="0"/>
          <w:marRight w:val="0"/>
          <w:marTop w:val="0"/>
          <w:marBottom w:val="0"/>
          <w:divBdr>
            <w:top w:val="none" w:sz="0" w:space="0" w:color="auto"/>
            <w:left w:val="none" w:sz="0" w:space="0" w:color="auto"/>
            <w:bottom w:val="none" w:sz="0" w:space="0" w:color="auto"/>
            <w:right w:val="none" w:sz="0" w:space="0" w:color="auto"/>
          </w:divBdr>
          <w:divsChild>
            <w:div w:id="77140197">
              <w:marLeft w:val="0"/>
              <w:marRight w:val="0"/>
              <w:marTop w:val="0"/>
              <w:marBottom w:val="0"/>
              <w:divBdr>
                <w:top w:val="none" w:sz="0" w:space="0" w:color="auto"/>
                <w:left w:val="none" w:sz="0" w:space="0" w:color="auto"/>
                <w:bottom w:val="none" w:sz="0" w:space="0" w:color="auto"/>
                <w:right w:val="none" w:sz="0" w:space="0" w:color="auto"/>
              </w:divBdr>
              <w:divsChild>
                <w:div w:id="1926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193">
      <w:bodyDiv w:val="1"/>
      <w:marLeft w:val="0"/>
      <w:marRight w:val="0"/>
      <w:marTop w:val="0"/>
      <w:marBottom w:val="0"/>
      <w:divBdr>
        <w:top w:val="none" w:sz="0" w:space="0" w:color="auto"/>
        <w:left w:val="none" w:sz="0" w:space="0" w:color="auto"/>
        <w:bottom w:val="none" w:sz="0" w:space="0" w:color="auto"/>
        <w:right w:val="none" w:sz="0" w:space="0" w:color="auto"/>
      </w:divBdr>
    </w:div>
    <w:div w:id="2104452132">
      <w:bodyDiv w:val="1"/>
      <w:marLeft w:val="0"/>
      <w:marRight w:val="0"/>
      <w:marTop w:val="0"/>
      <w:marBottom w:val="0"/>
      <w:divBdr>
        <w:top w:val="none" w:sz="0" w:space="0" w:color="auto"/>
        <w:left w:val="none" w:sz="0" w:space="0" w:color="auto"/>
        <w:bottom w:val="none" w:sz="0" w:space="0" w:color="auto"/>
        <w:right w:val="none" w:sz="0" w:space="0" w:color="auto"/>
      </w:divBdr>
      <w:divsChild>
        <w:div w:id="1668359287">
          <w:marLeft w:val="0"/>
          <w:marRight w:val="0"/>
          <w:marTop w:val="0"/>
          <w:marBottom w:val="0"/>
          <w:divBdr>
            <w:top w:val="none" w:sz="0" w:space="0" w:color="auto"/>
            <w:left w:val="none" w:sz="0" w:space="0" w:color="auto"/>
            <w:bottom w:val="none" w:sz="0" w:space="0" w:color="auto"/>
            <w:right w:val="none" w:sz="0" w:space="0" w:color="auto"/>
          </w:divBdr>
        </w:div>
      </w:divsChild>
    </w:div>
    <w:div w:id="2117863360">
      <w:bodyDiv w:val="1"/>
      <w:marLeft w:val="0"/>
      <w:marRight w:val="0"/>
      <w:marTop w:val="0"/>
      <w:marBottom w:val="0"/>
      <w:divBdr>
        <w:top w:val="none" w:sz="0" w:space="0" w:color="auto"/>
        <w:left w:val="none" w:sz="0" w:space="0" w:color="auto"/>
        <w:bottom w:val="none" w:sz="0" w:space="0" w:color="auto"/>
        <w:right w:val="none" w:sz="0" w:space="0" w:color="auto"/>
      </w:divBdr>
      <w:divsChild>
        <w:div w:id="584533864">
          <w:marLeft w:val="0"/>
          <w:marRight w:val="0"/>
          <w:marTop w:val="150"/>
          <w:marBottom w:val="0"/>
          <w:divBdr>
            <w:top w:val="none" w:sz="0" w:space="0" w:color="auto"/>
            <w:left w:val="none" w:sz="0" w:space="0" w:color="auto"/>
            <w:bottom w:val="none" w:sz="0" w:space="0" w:color="auto"/>
            <w:right w:val="none" w:sz="0" w:space="0" w:color="auto"/>
          </w:divBdr>
          <w:divsChild>
            <w:div w:id="1751855468">
              <w:marLeft w:val="-225"/>
              <w:marRight w:val="-225"/>
              <w:marTop w:val="0"/>
              <w:marBottom w:val="0"/>
              <w:divBdr>
                <w:top w:val="none" w:sz="0" w:space="0" w:color="auto"/>
                <w:left w:val="none" w:sz="0" w:space="0" w:color="auto"/>
                <w:bottom w:val="none" w:sz="0" w:space="0" w:color="auto"/>
                <w:right w:val="none" w:sz="0" w:space="0" w:color="auto"/>
              </w:divBdr>
              <w:divsChild>
                <w:div w:id="591427955">
                  <w:marLeft w:val="0"/>
                  <w:marRight w:val="0"/>
                  <w:marTop w:val="0"/>
                  <w:marBottom w:val="0"/>
                  <w:divBdr>
                    <w:top w:val="none" w:sz="0" w:space="0" w:color="auto"/>
                    <w:left w:val="none" w:sz="0" w:space="0" w:color="auto"/>
                    <w:bottom w:val="none" w:sz="0" w:space="0" w:color="auto"/>
                    <w:right w:val="none" w:sz="0" w:space="0" w:color="auto"/>
                  </w:divBdr>
                  <w:divsChild>
                    <w:div w:id="1049113134">
                      <w:marLeft w:val="0"/>
                      <w:marRight w:val="0"/>
                      <w:marTop w:val="0"/>
                      <w:marBottom w:val="0"/>
                      <w:divBdr>
                        <w:top w:val="none" w:sz="0" w:space="0" w:color="auto"/>
                        <w:left w:val="none" w:sz="0" w:space="0" w:color="auto"/>
                        <w:bottom w:val="none" w:sz="0" w:space="0" w:color="auto"/>
                        <w:right w:val="none" w:sz="0" w:space="0" w:color="auto"/>
                      </w:divBdr>
                      <w:divsChild>
                        <w:div w:id="1511289102">
                          <w:marLeft w:val="0"/>
                          <w:marRight w:val="0"/>
                          <w:marTop w:val="0"/>
                          <w:marBottom w:val="0"/>
                          <w:divBdr>
                            <w:top w:val="none" w:sz="0" w:space="0" w:color="auto"/>
                            <w:left w:val="none" w:sz="0" w:space="0" w:color="auto"/>
                            <w:bottom w:val="none" w:sz="0" w:space="0" w:color="auto"/>
                            <w:right w:val="none" w:sz="0" w:space="0" w:color="auto"/>
                          </w:divBdr>
                          <w:divsChild>
                            <w:div w:id="741830593">
                              <w:marLeft w:val="0"/>
                              <w:marRight w:val="0"/>
                              <w:marTop w:val="0"/>
                              <w:marBottom w:val="0"/>
                              <w:divBdr>
                                <w:top w:val="none" w:sz="0" w:space="0" w:color="auto"/>
                                <w:left w:val="none" w:sz="0" w:space="0" w:color="auto"/>
                                <w:bottom w:val="none" w:sz="0" w:space="0" w:color="auto"/>
                                <w:right w:val="none" w:sz="0" w:space="0" w:color="auto"/>
                              </w:divBdr>
                              <w:divsChild>
                                <w:div w:id="1171677389">
                                  <w:marLeft w:val="0"/>
                                  <w:marRight w:val="0"/>
                                  <w:marTop w:val="0"/>
                                  <w:marBottom w:val="0"/>
                                  <w:divBdr>
                                    <w:top w:val="none" w:sz="0" w:space="0" w:color="auto"/>
                                    <w:left w:val="none" w:sz="0" w:space="0" w:color="auto"/>
                                    <w:bottom w:val="none" w:sz="0" w:space="0" w:color="auto"/>
                                    <w:right w:val="none" w:sz="0" w:space="0" w:color="auto"/>
                                  </w:divBdr>
                                  <w:divsChild>
                                    <w:div w:id="2135050353">
                                      <w:marLeft w:val="0"/>
                                      <w:marRight w:val="0"/>
                                      <w:marTop w:val="0"/>
                                      <w:marBottom w:val="0"/>
                                      <w:divBdr>
                                        <w:top w:val="none" w:sz="0" w:space="0" w:color="auto"/>
                                        <w:left w:val="none" w:sz="0" w:space="0" w:color="auto"/>
                                        <w:bottom w:val="none" w:sz="0" w:space="0" w:color="auto"/>
                                        <w:right w:val="none" w:sz="0" w:space="0" w:color="auto"/>
                                      </w:divBdr>
                                      <w:divsChild>
                                        <w:div w:id="785466843">
                                          <w:marLeft w:val="0"/>
                                          <w:marRight w:val="0"/>
                                          <w:marTop w:val="0"/>
                                          <w:marBottom w:val="0"/>
                                          <w:divBdr>
                                            <w:top w:val="none" w:sz="0" w:space="0" w:color="auto"/>
                                            <w:left w:val="none" w:sz="0" w:space="0" w:color="auto"/>
                                            <w:bottom w:val="none" w:sz="0" w:space="0" w:color="auto"/>
                                            <w:right w:val="none" w:sz="0" w:space="0" w:color="auto"/>
                                          </w:divBdr>
                                          <w:divsChild>
                                            <w:div w:id="1768497305">
                                              <w:marLeft w:val="0"/>
                                              <w:marRight w:val="0"/>
                                              <w:marTop w:val="0"/>
                                              <w:marBottom w:val="0"/>
                                              <w:divBdr>
                                                <w:top w:val="none" w:sz="0" w:space="0" w:color="auto"/>
                                                <w:left w:val="none" w:sz="0" w:space="0" w:color="auto"/>
                                                <w:bottom w:val="none" w:sz="0" w:space="0" w:color="auto"/>
                                                <w:right w:val="none" w:sz="0" w:space="0" w:color="auto"/>
                                              </w:divBdr>
                                              <w:divsChild>
                                                <w:div w:id="1094473456">
                                                  <w:marLeft w:val="0"/>
                                                  <w:marRight w:val="0"/>
                                                  <w:marTop w:val="0"/>
                                                  <w:marBottom w:val="0"/>
                                                  <w:divBdr>
                                                    <w:top w:val="none" w:sz="0" w:space="0" w:color="auto"/>
                                                    <w:left w:val="none" w:sz="0" w:space="0" w:color="auto"/>
                                                    <w:bottom w:val="none" w:sz="0" w:space="0" w:color="auto"/>
                                                    <w:right w:val="none" w:sz="0" w:space="0" w:color="auto"/>
                                                  </w:divBdr>
                                                  <w:divsChild>
                                                    <w:div w:id="207031675">
                                                      <w:marLeft w:val="0"/>
                                                      <w:marRight w:val="0"/>
                                                      <w:marTop w:val="0"/>
                                                      <w:marBottom w:val="0"/>
                                                      <w:divBdr>
                                                        <w:top w:val="none" w:sz="0" w:space="0" w:color="auto"/>
                                                        <w:left w:val="none" w:sz="0" w:space="0" w:color="auto"/>
                                                        <w:bottom w:val="none" w:sz="0" w:space="0" w:color="auto"/>
                                                        <w:right w:val="none" w:sz="0" w:space="0" w:color="auto"/>
                                                      </w:divBdr>
                                                      <w:divsChild>
                                                        <w:div w:id="1962954855">
                                                          <w:marLeft w:val="0"/>
                                                          <w:marRight w:val="0"/>
                                                          <w:marTop w:val="0"/>
                                                          <w:marBottom w:val="0"/>
                                                          <w:divBdr>
                                                            <w:top w:val="none" w:sz="0" w:space="0" w:color="auto"/>
                                                            <w:left w:val="none" w:sz="0" w:space="0" w:color="auto"/>
                                                            <w:bottom w:val="none" w:sz="0" w:space="0" w:color="auto"/>
                                                            <w:right w:val="none" w:sz="0" w:space="0" w:color="auto"/>
                                                          </w:divBdr>
                                                          <w:divsChild>
                                                            <w:div w:id="1578898550">
                                                              <w:marLeft w:val="0"/>
                                                              <w:marRight w:val="0"/>
                                                              <w:marTop w:val="0"/>
                                                              <w:marBottom w:val="0"/>
                                                              <w:divBdr>
                                                                <w:top w:val="none" w:sz="0" w:space="0" w:color="auto"/>
                                                                <w:left w:val="none" w:sz="0" w:space="0" w:color="auto"/>
                                                                <w:bottom w:val="none" w:sz="0" w:space="0" w:color="auto"/>
                                                                <w:right w:val="none" w:sz="0" w:space="0" w:color="auto"/>
                                                              </w:divBdr>
                                                              <w:divsChild>
                                                                <w:div w:id="331495821">
                                                                  <w:marLeft w:val="0"/>
                                                                  <w:marRight w:val="0"/>
                                                                  <w:marTop w:val="0"/>
                                                                  <w:marBottom w:val="0"/>
                                                                  <w:divBdr>
                                                                    <w:top w:val="none" w:sz="0" w:space="0" w:color="auto"/>
                                                                    <w:left w:val="none" w:sz="0" w:space="0" w:color="auto"/>
                                                                    <w:bottom w:val="none" w:sz="0" w:space="0" w:color="auto"/>
                                                                    <w:right w:val="none" w:sz="0" w:space="0" w:color="auto"/>
                                                                  </w:divBdr>
                                                                  <w:divsChild>
                                                                    <w:div w:id="686443419">
                                                                      <w:marLeft w:val="0"/>
                                                                      <w:marRight w:val="0"/>
                                                                      <w:marTop w:val="0"/>
                                                                      <w:marBottom w:val="0"/>
                                                                      <w:divBdr>
                                                                        <w:top w:val="none" w:sz="0" w:space="0" w:color="auto"/>
                                                                        <w:left w:val="none" w:sz="0" w:space="0" w:color="auto"/>
                                                                        <w:bottom w:val="none" w:sz="0" w:space="0" w:color="auto"/>
                                                                        <w:right w:val="none" w:sz="0" w:space="0" w:color="auto"/>
                                                                      </w:divBdr>
                                                                      <w:divsChild>
                                                                        <w:div w:id="1207329196">
                                                                          <w:marLeft w:val="0"/>
                                                                          <w:marRight w:val="0"/>
                                                                          <w:marTop w:val="0"/>
                                                                          <w:marBottom w:val="0"/>
                                                                          <w:divBdr>
                                                                            <w:top w:val="none" w:sz="0" w:space="0" w:color="auto"/>
                                                                            <w:left w:val="none" w:sz="0" w:space="0" w:color="auto"/>
                                                                            <w:bottom w:val="none" w:sz="0" w:space="0" w:color="auto"/>
                                                                            <w:right w:val="none" w:sz="0" w:space="0" w:color="auto"/>
                                                                          </w:divBdr>
                                                                          <w:divsChild>
                                                                            <w:div w:id="18703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1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saidgems.org/fumigationpea.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pa.gov/sites/production/files/2015-12/documents/minrisk-active-ingredients-tolerances-2015-12-15.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pa.gov/newsreleases/epa-prohibits-72-inert-ingredients-use-pesticid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pa.gov/sites/production/files/2015-01/documents/section25b_iner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esticideinfo.org/Docs/ref_toxicity6.html" TargetMode="External"/><Relationship Id="rId5" Type="http://schemas.openxmlformats.org/officeDocument/2006/relationships/customXml" Target="../customXml/item5.xml"/><Relationship Id="rId15" Type="http://schemas.openxmlformats.org/officeDocument/2006/relationships/hyperlink" Target="http://www.epa.gov/sites/production/files/2015-12/documents/minrisk-active-ingredients-tolerances-2015-12-15.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USAID">
      <a:dk1>
        <a:srgbClr val="212721"/>
      </a:dk1>
      <a:lt1>
        <a:sysClr val="window" lastClr="FFFFFF"/>
      </a:lt1>
      <a:dk2>
        <a:srgbClr val="002F6C"/>
      </a:dk2>
      <a:lt2>
        <a:srgbClr val="BA0C2F"/>
      </a:lt2>
      <a:accent1>
        <a:srgbClr val="A7C6ED"/>
      </a:accent1>
      <a:accent2>
        <a:srgbClr val="002F6C"/>
      </a:accent2>
      <a:accent3>
        <a:srgbClr val="BA0C2F"/>
      </a:accent3>
      <a:accent4>
        <a:srgbClr val="8C8985"/>
      </a:accent4>
      <a:accent5>
        <a:srgbClr val="CFCDC9"/>
      </a:accent5>
      <a:accent6>
        <a:srgbClr val="002F6C"/>
      </a:accent6>
      <a:hlink>
        <a:srgbClr val="0067B9"/>
      </a:hlink>
      <a:folHlink>
        <a:srgbClr val="651D3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DRC PERSUAP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PERSUAP</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d3030462640c0b84552691e2a26af2e7">
  <xsd:schema xmlns:xsd="http://www.w3.org/2001/XMLSchema" xmlns:xs="http://www.w3.org/2001/XMLSchema" xmlns:p="http://schemas.microsoft.com/office/2006/metadata/properties" xmlns:ns2="dc75c247-7f53-4913-864a-4160aff1c458" targetNamespace="http://schemas.microsoft.com/office/2006/metadata/properties" ma:root="true" ma:fieldsID="8bdeaea90352c1d894793744046b0a78"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DRC PERSUAP" ma:internalName="PhaseName">
      <xsd:simpleType>
        <xsd:restriction base="dms:Text">
          <xsd:maxLength value="255"/>
        </xsd:restriction>
      </xsd:simpleType>
    </xsd:element>
    <xsd:element name="ProjectName" ma:index="2" nillable="true" ma:displayName="Project Name" ma:default="PERSUAP"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6703388-4131-4c3e-91f6-e4fb2e36f98f}" ma:internalName="TaxCatchAll" ma:showField="CatchAllData" ma:web="f8b91bb0-c84a-4e2c-8a7f-eaba853d976f">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6703388-4131-4c3e-91f6-e4fb2e36f98f}" ma:internalName="TaxCatchAllLabel" ma:readOnly="true" ma:showField="CatchAllDataLabel" ma:web="f8b91bb0-c84a-4e2c-8a7f-eaba853d976f">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AAD8-5C66-4091-BBD6-D953F548A850}">
  <ds:schemaRefs>
    <ds:schemaRef ds:uri="http://schemas.microsoft.com/sharepoint/v3/contenttype/forms"/>
  </ds:schemaRefs>
</ds:datastoreItem>
</file>

<file path=customXml/itemProps2.xml><?xml version="1.0" encoding="utf-8"?>
<ds:datastoreItem xmlns:ds="http://schemas.openxmlformats.org/officeDocument/2006/customXml" ds:itemID="{E703C368-ABA8-4D62-85CC-CC431E48B52D}">
  <ds:schemaRefs>
    <ds:schemaRef ds:uri="http://purl.org/dc/elements/1.1/"/>
    <ds:schemaRef ds:uri="http://schemas.microsoft.com/office/2006/metadata/properties"/>
    <ds:schemaRef ds:uri="dc75c247-7f53-4913-864a-4160aff1c4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8E4CBE-8D57-4F15-9B6C-4A3560F0116B}">
  <ds:schemaRefs>
    <ds:schemaRef ds:uri="Microsoft.SharePoint.Taxonomy.ContentTypeSync"/>
  </ds:schemaRefs>
</ds:datastoreItem>
</file>

<file path=customXml/itemProps4.xml><?xml version="1.0" encoding="utf-8"?>
<ds:datastoreItem xmlns:ds="http://schemas.openxmlformats.org/officeDocument/2006/customXml" ds:itemID="{3B0DD1BC-B9BF-4D48-B6E2-A4392965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554D8-2082-4F57-AC7A-2C7DA09E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9133</Words>
  <Characters>52064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USAID/OFDA</dc:creator>
  <cp:keywords/>
  <dc:description/>
  <cp:lastModifiedBy>MRooney</cp:lastModifiedBy>
  <cp:revision>2</cp:revision>
  <cp:lastPrinted>2017-03-30T16:42:00Z</cp:lastPrinted>
  <dcterms:created xsi:type="dcterms:W3CDTF">2018-11-14T20:39:00Z</dcterms:created>
  <dcterms:modified xsi:type="dcterms:W3CDTF">2018-11-14T20:39:00Z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8;#United States Agency For International Development|704966ef-04a5-4406-9e13-94a91686f77c</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