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818C15" w14:textId="1D882A99" w:rsidR="00810656" w:rsidRPr="006402E3" w:rsidRDefault="009B00EE" w:rsidP="006402E3">
      <w:pPr>
        <w:ind w:left="2880" w:firstLine="720"/>
        <w:rPr>
          <w:b/>
          <w:sz w:val="24"/>
          <w:szCs w:val="24"/>
        </w:rPr>
      </w:pPr>
      <w:r w:rsidRPr="00800AB9">
        <w:rPr>
          <w:b/>
          <w:sz w:val="24"/>
          <w:szCs w:val="24"/>
        </w:rPr>
        <w:t>SOLICITATION NUMBER:</w:t>
      </w:r>
      <w:r w:rsidR="00840AC2">
        <w:rPr>
          <w:b/>
          <w:sz w:val="24"/>
          <w:szCs w:val="24"/>
        </w:rPr>
        <w:t xml:space="preserve"> </w:t>
      </w:r>
      <w:r w:rsidR="003D78F9" w:rsidRPr="0055767F">
        <w:rPr>
          <w:b/>
          <w:sz w:val="24"/>
          <w:szCs w:val="24"/>
          <w:lang w:val="es-MX"/>
        </w:rPr>
        <w:t>SKOPJE-2019-1</w:t>
      </w:r>
      <w:r w:rsidR="002C30C9">
        <w:rPr>
          <w:b/>
          <w:sz w:val="24"/>
          <w:szCs w:val="24"/>
          <w:lang w:val="es-MX"/>
        </w:rPr>
        <w:t>6</w:t>
      </w:r>
    </w:p>
    <w:p w14:paraId="3CE7D1A7" w14:textId="3C0E5E88" w:rsidR="00CE5BFB" w:rsidRPr="00800AB9" w:rsidRDefault="00A452B6">
      <w:pPr>
        <w:rPr>
          <w:sz w:val="24"/>
          <w:szCs w:val="24"/>
        </w:rPr>
      </w:pPr>
      <w:r w:rsidRPr="00800AB9">
        <w:rPr>
          <w:sz w:val="24"/>
          <w:szCs w:val="24"/>
        </w:rPr>
        <w:tab/>
      </w:r>
      <w:r w:rsidRPr="00800AB9">
        <w:rPr>
          <w:sz w:val="24"/>
          <w:szCs w:val="24"/>
        </w:rPr>
        <w:tab/>
      </w:r>
      <w:r w:rsidRPr="00800AB9">
        <w:rPr>
          <w:sz w:val="24"/>
          <w:szCs w:val="24"/>
        </w:rPr>
        <w:tab/>
      </w:r>
      <w:r w:rsidRPr="00800AB9">
        <w:rPr>
          <w:sz w:val="24"/>
          <w:szCs w:val="24"/>
        </w:rPr>
        <w:tab/>
      </w:r>
      <w:r w:rsidRPr="00800AB9">
        <w:rPr>
          <w:sz w:val="24"/>
          <w:szCs w:val="24"/>
        </w:rPr>
        <w:tab/>
      </w:r>
      <w:r w:rsidR="009B00EE" w:rsidRPr="00800AB9">
        <w:rPr>
          <w:b/>
          <w:sz w:val="24"/>
          <w:szCs w:val="24"/>
        </w:rPr>
        <w:t>ISSUANCE DATE:</w:t>
      </w:r>
      <w:r w:rsidR="00CE5BFB" w:rsidRPr="00800AB9">
        <w:rPr>
          <w:sz w:val="24"/>
          <w:szCs w:val="24"/>
        </w:rPr>
        <w:tab/>
      </w:r>
      <w:r w:rsidRPr="00800AB9">
        <w:rPr>
          <w:sz w:val="24"/>
          <w:szCs w:val="24"/>
        </w:rPr>
        <w:tab/>
      </w:r>
      <w:r w:rsidR="006402E3">
        <w:rPr>
          <w:sz w:val="24"/>
          <w:szCs w:val="24"/>
        </w:rPr>
        <w:t xml:space="preserve">   </w:t>
      </w:r>
      <w:r w:rsidR="00840AC2">
        <w:rPr>
          <w:sz w:val="24"/>
          <w:szCs w:val="24"/>
        </w:rPr>
        <w:t>0</w:t>
      </w:r>
      <w:r w:rsidR="00465E00">
        <w:rPr>
          <w:sz w:val="24"/>
          <w:szCs w:val="24"/>
        </w:rPr>
        <w:t>6</w:t>
      </w:r>
      <w:r w:rsidR="00B52136" w:rsidRPr="00800AB9">
        <w:rPr>
          <w:sz w:val="24"/>
          <w:szCs w:val="24"/>
        </w:rPr>
        <w:t>/</w:t>
      </w:r>
      <w:r w:rsidR="006006AD">
        <w:rPr>
          <w:sz w:val="24"/>
          <w:szCs w:val="24"/>
        </w:rPr>
        <w:t>20</w:t>
      </w:r>
      <w:r w:rsidR="00840AC2">
        <w:rPr>
          <w:sz w:val="24"/>
          <w:szCs w:val="24"/>
        </w:rPr>
        <w:t>/2019</w:t>
      </w:r>
    </w:p>
    <w:p w14:paraId="2462CD36" w14:textId="6E1A5928" w:rsidR="00810656" w:rsidRPr="00800AB9" w:rsidRDefault="009B00EE">
      <w:pPr>
        <w:rPr>
          <w:color w:val="FF0000"/>
          <w:sz w:val="24"/>
          <w:szCs w:val="24"/>
        </w:rPr>
      </w:pPr>
      <w:r w:rsidRPr="00800AB9">
        <w:rPr>
          <w:sz w:val="24"/>
          <w:szCs w:val="24"/>
        </w:rPr>
        <w:tab/>
      </w:r>
      <w:r w:rsidRPr="00800AB9">
        <w:rPr>
          <w:sz w:val="24"/>
          <w:szCs w:val="24"/>
        </w:rPr>
        <w:tab/>
      </w:r>
      <w:r w:rsidRPr="00800AB9">
        <w:rPr>
          <w:sz w:val="24"/>
          <w:szCs w:val="24"/>
        </w:rPr>
        <w:tab/>
      </w:r>
      <w:r w:rsidRPr="00800AB9">
        <w:rPr>
          <w:sz w:val="24"/>
          <w:szCs w:val="24"/>
        </w:rPr>
        <w:tab/>
      </w:r>
      <w:r w:rsidRPr="00800AB9">
        <w:rPr>
          <w:sz w:val="24"/>
          <w:szCs w:val="24"/>
        </w:rPr>
        <w:tab/>
      </w:r>
      <w:r w:rsidRPr="00800AB9">
        <w:rPr>
          <w:b/>
          <w:sz w:val="24"/>
          <w:szCs w:val="24"/>
        </w:rPr>
        <w:t>CLOSING DATE</w:t>
      </w:r>
      <w:r w:rsidR="00C86F21" w:rsidRPr="00800AB9">
        <w:rPr>
          <w:b/>
          <w:sz w:val="24"/>
          <w:szCs w:val="24"/>
        </w:rPr>
        <w:t>/TIME</w:t>
      </w:r>
      <w:r w:rsidRPr="00800AB9">
        <w:rPr>
          <w:b/>
          <w:sz w:val="24"/>
          <w:szCs w:val="24"/>
        </w:rPr>
        <w:t>:</w:t>
      </w:r>
      <w:r w:rsidR="00CE5BFB" w:rsidRPr="00800AB9">
        <w:rPr>
          <w:sz w:val="24"/>
          <w:szCs w:val="24"/>
        </w:rPr>
        <w:tab/>
      </w:r>
      <w:r w:rsidR="006402E3">
        <w:rPr>
          <w:sz w:val="24"/>
          <w:szCs w:val="24"/>
        </w:rPr>
        <w:t xml:space="preserve">   </w:t>
      </w:r>
      <w:r w:rsidR="00E932B5" w:rsidRPr="00800AB9">
        <w:rPr>
          <w:sz w:val="24"/>
          <w:szCs w:val="24"/>
        </w:rPr>
        <w:t>0</w:t>
      </w:r>
      <w:r w:rsidR="00465E00">
        <w:rPr>
          <w:sz w:val="24"/>
          <w:szCs w:val="24"/>
        </w:rPr>
        <w:t>6</w:t>
      </w:r>
      <w:r w:rsidR="006006AD">
        <w:rPr>
          <w:sz w:val="24"/>
          <w:szCs w:val="24"/>
        </w:rPr>
        <w:t>/26</w:t>
      </w:r>
      <w:r w:rsidR="00E932B5" w:rsidRPr="00800AB9">
        <w:rPr>
          <w:sz w:val="24"/>
          <w:szCs w:val="24"/>
        </w:rPr>
        <w:t>/</w:t>
      </w:r>
      <w:r w:rsidR="00B52136" w:rsidRPr="00800AB9">
        <w:rPr>
          <w:sz w:val="24"/>
          <w:szCs w:val="24"/>
        </w:rPr>
        <w:t>/201</w:t>
      </w:r>
      <w:r w:rsidR="00840AC2">
        <w:rPr>
          <w:sz w:val="24"/>
          <w:szCs w:val="24"/>
        </w:rPr>
        <w:t>9</w:t>
      </w:r>
    </w:p>
    <w:p w14:paraId="7D67466A" w14:textId="77777777" w:rsidR="00810656" w:rsidRPr="00800AB9" w:rsidRDefault="00810656">
      <w:pPr>
        <w:rPr>
          <w:sz w:val="24"/>
          <w:szCs w:val="24"/>
        </w:rPr>
      </w:pPr>
    </w:p>
    <w:p w14:paraId="7E053A61" w14:textId="77777777" w:rsidR="00605380" w:rsidRPr="00800AB9" w:rsidRDefault="00605380">
      <w:pPr>
        <w:rPr>
          <w:sz w:val="24"/>
          <w:szCs w:val="24"/>
        </w:rPr>
      </w:pPr>
    </w:p>
    <w:p w14:paraId="299D8E68" w14:textId="77777777" w:rsidR="00605380" w:rsidRPr="00800AB9" w:rsidRDefault="00605380">
      <w:pPr>
        <w:rPr>
          <w:sz w:val="24"/>
          <w:szCs w:val="24"/>
        </w:rPr>
      </w:pPr>
    </w:p>
    <w:p w14:paraId="1C6CE64E" w14:textId="39F4A019" w:rsidR="00810656" w:rsidRPr="00800AB9" w:rsidRDefault="009B00EE" w:rsidP="009C2E09">
      <w:pPr>
        <w:pStyle w:val="Heading2"/>
        <w:ind w:left="1440" w:hanging="1440"/>
        <w:rPr>
          <w:rFonts w:ascii="Times New Roman" w:hAnsi="Times New Roman" w:cs="Times New Roman"/>
          <w:i w:val="0"/>
          <w:sz w:val="24"/>
          <w:szCs w:val="24"/>
        </w:rPr>
      </w:pPr>
      <w:r w:rsidRPr="00800AB9">
        <w:rPr>
          <w:rFonts w:ascii="Times New Roman" w:hAnsi="Times New Roman" w:cs="Times New Roman"/>
          <w:b w:val="0"/>
          <w:i w:val="0"/>
          <w:sz w:val="24"/>
          <w:szCs w:val="24"/>
        </w:rPr>
        <w:t>SUBJECT:</w:t>
      </w:r>
      <w:r w:rsidR="00F30309" w:rsidRPr="00800AB9">
        <w:rPr>
          <w:rFonts w:ascii="Times New Roman" w:hAnsi="Times New Roman" w:cs="Times New Roman"/>
          <w:b w:val="0"/>
          <w:i w:val="0"/>
          <w:sz w:val="24"/>
          <w:szCs w:val="24"/>
        </w:rPr>
        <w:tab/>
      </w:r>
      <w:r w:rsidRPr="00800AB9">
        <w:rPr>
          <w:rFonts w:ascii="Times New Roman" w:hAnsi="Times New Roman" w:cs="Times New Roman"/>
          <w:b w:val="0"/>
          <w:i w:val="0"/>
          <w:sz w:val="24"/>
          <w:szCs w:val="24"/>
        </w:rPr>
        <w:t>Solicitation for</w:t>
      </w:r>
      <w:r w:rsidR="00F30309" w:rsidRPr="00800AB9">
        <w:rPr>
          <w:rFonts w:ascii="Times New Roman" w:hAnsi="Times New Roman" w:cs="Times New Roman"/>
          <w:b w:val="0"/>
          <w:i w:val="0"/>
          <w:sz w:val="24"/>
          <w:szCs w:val="24"/>
        </w:rPr>
        <w:t xml:space="preserve"> </w:t>
      </w:r>
      <w:r w:rsidR="006901AB" w:rsidRPr="00800AB9">
        <w:rPr>
          <w:rFonts w:ascii="Times New Roman" w:hAnsi="Times New Roman" w:cs="Times New Roman"/>
          <w:b w:val="0"/>
          <w:i w:val="0"/>
          <w:sz w:val="24"/>
          <w:szCs w:val="24"/>
        </w:rPr>
        <w:t xml:space="preserve">a </w:t>
      </w:r>
      <w:r w:rsidR="00F30309" w:rsidRPr="00800AB9">
        <w:rPr>
          <w:rFonts w:ascii="Times New Roman" w:hAnsi="Times New Roman" w:cs="Times New Roman"/>
          <w:i w:val="0"/>
          <w:sz w:val="24"/>
          <w:szCs w:val="24"/>
        </w:rPr>
        <w:t>C</w:t>
      </w:r>
      <w:r w:rsidR="00E932B5" w:rsidRPr="00800AB9">
        <w:rPr>
          <w:rFonts w:ascii="Times New Roman" w:hAnsi="Times New Roman" w:cs="Times New Roman"/>
          <w:i w:val="0"/>
          <w:sz w:val="24"/>
          <w:szCs w:val="24"/>
        </w:rPr>
        <w:t>ooperating Country</w:t>
      </w:r>
      <w:r w:rsidR="006901AB" w:rsidRPr="00800AB9">
        <w:rPr>
          <w:rFonts w:ascii="Times New Roman" w:hAnsi="Times New Roman" w:cs="Times New Roman"/>
          <w:i w:val="0"/>
          <w:sz w:val="24"/>
          <w:szCs w:val="24"/>
        </w:rPr>
        <w:t xml:space="preserve"> National </w:t>
      </w:r>
      <w:r w:rsidRPr="00800AB9">
        <w:rPr>
          <w:rFonts w:ascii="Times New Roman" w:hAnsi="Times New Roman" w:cs="Times New Roman"/>
          <w:i w:val="0"/>
          <w:sz w:val="24"/>
          <w:szCs w:val="24"/>
        </w:rPr>
        <w:t>Personal Service Contractor</w:t>
      </w:r>
      <w:r w:rsidR="00316B39" w:rsidRPr="00800AB9">
        <w:rPr>
          <w:rFonts w:ascii="Times New Roman" w:hAnsi="Times New Roman" w:cs="Times New Roman"/>
          <w:i w:val="0"/>
          <w:sz w:val="24"/>
          <w:szCs w:val="24"/>
        </w:rPr>
        <w:t xml:space="preserve"> (</w:t>
      </w:r>
      <w:r w:rsidR="00E932B5" w:rsidRPr="00800AB9">
        <w:rPr>
          <w:rFonts w:ascii="Times New Roman" w:hAnsi="Times New Roman" w:cs="Times New Roman"/>
          <w:i w:val="0"/>
          <w:sz w:val="24"/>
          <w:szCs w:val="24"/>
        </w:rPr>
        <w:t>CCN</w:t>
      </w:r>
      <w:r w:rsidR="006901AB" w:rsidRPr="00800AB9">
        <w:rPr>
          <w:rFonts w:ascii="Times New Roman" w:hAnsi="Times New Roman" w:cs="Times New Roman"/>
          <w:i w:val="0"/>
          <w:sz w:val="24"/>
          <w:szCs w:val="24"/>
        </w:rPr>
        <w:t xml:space="preserve"> </w:t>
      </w:r>
      <w:r w:rsidR="00316B39" w:rsidRPr="00800AB9">
        <w:rPr>
          <w:rFonts w:ascii="Times New Roman" w:hAnsi="Times New Roman" w:cs="Times New Roman"/>
          <w:i w:val="0"/>
          <w:sz w:val="24"/>
          <w:szCs w:val="24"/>
        </w:rPr>
        <w:t>PSC)</w:t>
      </w:r>
      <w:r w:rsidR="009C2E09" w:rsidRPr="009C2E09">
        <w:rPr>
          <w:sz w:val="24"/>
          <w:szCs w:val="24"/>
        </w:rPr>
        <w:t xml:space="preserve"> </w:t>
      </w:r>
      <w:r w:rsidR="009C2E09" w:rsidRPr="009C2E09">
        <w:rPr>
          <w:rFonts w:ascii="Times New Roman" w:hAnsi="Times New Roman" w:cs="Times New Roman"/>
          <w:b w:val="0"/>
          <w:sz w:val="24"/>
          <w:szCs w:val="24"/>
        </w:rPr>
        <w:t>(Local Compensation Plan)</w:t>
      </w:r>
    </w:p>
    <w:p w14:paraId="18CBEC7F" w14:textId="6C7218A0" w:rsidR="00F30309" w:rsidRPr="00800AB9" w:rsidRDefault="00F30309">
      <w:pPr>
        <w:rPr>
          <w:i/>
          <w:sz w:val="24"/>
          <w:szCs w:val="24"/>
        </w:rPr>
      </w:pPr>
      <w:r w:rsidRPr="00800AB9">
        <w:rPr>
          <w:b/>
          <w:sz w:val="24"/>
          <w:szCs w:val="24"/>
        </w:rPr>
        <w:tab/>
      </w:r>
      <w:r w:rsidRPr="00800AB9">
        <w:rPr>
          <w:b/>
          <w:sz w:val="24"/>
          <w:szCs w:val="24"/>
        </w:rPr>
        <w:tab/>
      </w:r>
    </w:p>
    <w:p w14:paraId="623C736A" w14:textId="77777777" w:rsidR="00810656" w:rsidRPr="00800AB9" w:rsidRDefault="00810656">
      <w:pPr>
        <w:rPr>
          <w:sz w:val="24"/>
          <w:szCs w:val="24"/>
        </w:rPr>
      </w:pPr>
    </w:p>
    <w:p w14:paraId="44249AF3" w14:textId="77777777" w:rsidR="00810656" w:rsidRPr="00800AB9" w:rsidRDefault="00714376">
      <w:pPr>
        <w:rPr>
          <w:sz w:val="24"/>
          <w:szCs w:val="24"/>
        </w:rPr>
      </w:pPr>
      <w:r w:rsidRPr="00800AB9">
        <w:rPr>
          <w:sz w:val="24"/>
          <w:szCs w:val="24"/>
        </w:rPr>
        <w:t xml:space="preserve">Dear Prospective </w:t>
      </w:r>
      <w:r w:rsidR="00354375" w:rsidRPr="00800AB9">
        <w:rPr>
          <w:sz w:val="24"/>
          <w:szCs w:val="24"/>
        </w:rPr>
        <w:t>Offerors</w:t>
      </w:r>
      <w:r w:rsidRPr="00800AB9">
        <w:rPr>
          <w:sz w:val="24"/>
          <w:szCs w:val="24"/>
        </w:rPr>
        <w:t>:</w:t>
      </w:r>
    </w:p>
    <w:p w14:paraId="4B593644" w14:textId="77777777" w:rsidR="00810656" w:rsidRPr="00800AB9" w:rsidRDefault="00810656">
      <w:pPr>
        <w:rPr>
          <w:sz w:val="24"/>
          <w:szCs w:val="24"/>
        </w:rPr>
      </w:pPr>
    </w:p>
    <w:p w14:paraId="3883AE50" w14:textId="77777777" w:rsidR="00810656" w:rsidRPr="00800AB9" w:rsidRDefault="009B00EE">
      <w:pPr>
        <w:jc w:val="both"/>
        <w:rPr>
          <w:sz w:val="24"/>
          <w:szCs w:val="24"/>
        </w:rPr>
      </w:pPr>
      <w:r w:rsidRPr="00800AB9">
        <w:rPr>
          <w:sz w:val="24"/>
          <w:szCs w:val="24"/>
        </w:rPr>
        <w:t xml:space="preserve">The United States Government, represented by the U.S. Agency for International Development (USAID), is seeking </w:t>
      </w:r>
      <w:r w:rsidR="00354375" w:rsidRPr="00800AB9">
        <w:rPr>
          <w:sz w:val="24"/>
          <w:szCs w:val="24"/>
        </w:rPr>
        <w:t>offers</w:t>
      </w:r>
      <w:r w:rsidRPr="00800AB9">
        <w:rPr>
          <w:sz w:val="24"/>
          <w:szCs w:val="24"/>
        </w:rPr>
        <w:t xml:space="preserve"> from qualified </w:t>
      </w:r>
      <w:r w:rsidR="00496AA2" w:rsidRPr="00800AB9">
        <w:rPr>
          <w:sz w:val="24"/>
          <w:szCs w:val="24"/>
        </w:rPr>
        <w:t xml:space="preserve">persons </w:t>
      </w:r>
      <w:r w:rsidRPr="00800AB9">
        <w:rPr>
          <w:sz w:val="24"/>
          <w:szCs w:val="24"/>
        </w:rPr>
        <w:t xml:space="preserve">to provide personal services </w:t>
      </w:r>
      <w:r w:rsidR="00714376" w:rsidRPr="00800AB9">
        <w:rPr>
          <w:sz w:val="24"/>
          <w:szCs w:val="24"/>
        </w:rPr>
        <w:t xml:space="preserve">under contract </w:t>
      </w:r>
      <w:r w:rsidRPr="00800AB9">
        <w:rPr>
          <w:sz w:val="24"/>
          <w:szCs w:val="24"/>
        </w:rPr>
        <w:t>as described in th</w:t>
      </w:r>
      <w:r w:rsidR="00714376" w:rsidRPr="00800AB9">
        <w:rPr>
          <w:sz w:val="24"/>
          <w:szCs w:val="24"/>
        </w:rPr>
        <w:t>is solicitation.</w:t>
      </w:r>
    </w:p>
    <w:p w14:paraId="2EC30436" w14:textId="77777777" w:rsidR="00810656" w:rsidRPr="00800AB9" w:rsidRDefault="00810656">
      <w:pPr>
        <w:rPr>
          <w:sz w:val="24"/>
          <w:szCs w:val="24"/>
        </w:rPr>
      </w:pPr>
    </w:p>
    <w:p w14:paraId="0A855A98" w14:textId="77777777" w:rsidR="007948EE" w:rsidRPr="00800AB9" w:rsidRDefault="00354375" w:rsidP="007948EE">
      <w:pPr>
        <w:rPr>
          <w:sz w:val="24"/>
          <w:szCs w:val="24"/>
        </w:rPr>
      </w:pPr>
      <w:r w:rsidRPr="00800AB9">
        <w:rPr>
          <w:sz w:val="24"/>
          <w:szCs w:val="24"/>
        </w:rPr>
        <w:t>Offers</w:t>
      </w:r>
      <w:r w:rsidR="009B00EE" w:rsidRPr="00800AB9">
        <w:rPr>
          <w:sz w:val="24"/>
          <w:szCs w:val="24"/>
        </w:rPr>
        <w:t xml:space="preserve"> </w:t>
      </w:r>
      <w:r w:rsidR="00714376" w:rsidRPr="00800AB9">
        <w:rPr>
          <w:sz w:val="24"/>
          <w:szCs w:val="24"/>
        </w:rPr>
        <w:t xml:space="preserve">must </w:t>
      </w:r>
      <w:r w:rsidR="009B00EE" w:rsidRPr="00800AB9">
        <w:rPr>
          <w:sz w:val="24"/>
          <w:szCs w:val="24"/>
        </w:rPr>
        <w:t>be in accordance with</w:t>
      </w:r>
      <w:r w:rsidR="00A058DC" w:rsidRPr="00800AB9">
        <w:rPr>
          <w:sz w:val="24"/>
          <w:szCs w:val="24"/>
        </w:rPr>
        <w:t xml:space="preserve"> </w:t>
      </w:r>
      <w:r w:rsidR="00A058DC" w:rsidRPr="00800AB9">
        <w:rPr>
          <w:b/>
          <w:sz w:val="24"/>
          <w:szCs w:val="24"/>
        </w:rPr>
        <w:t xml:space="preserve">Attachment 1, Sections I through V </w:t>
      </w:r>
      <w:r w:rsidR="00A058DC" w:rsidRPr="00800AB9">
        <w:rPr>
          <w:sz w:val="24"/>
          <w:szCs w:val="24"/>
        </w:rPr>
        <w:t>of this solicitation</w:t>
      </w:r>
      <w:r w:rsidR="009B00EE" w:rsidRPr="00800AB9">
        <w:rPr>
          <w:sz w:val="24"/>
          <w:szCs w:val="24"/>
        </w:rPr>
        <w:t>.</w:t>
      </w:r>
      <w:r w:rsidR="007948EE" w:rsidRPr="00800AB9">
        <w:rPr>
          <w:sz w:val="24"/>
          <w:szCs w:val="24"/>
        </w:rPr>
        <w:t xml:space="preserve">  </w:t>
      </w:r>
      <w:r w:rsidR="00471D65" w:rsidRPr="00800AB9">
        <w:rPr>
          <w:sz w:val="24"/>
          <w:szCs w:val="24"/>
        </w:rPr>
        <w:t xml:space="preserve">Incomplete or unsigned </w:t>
      </w:r>
      <w:r w:rsidRPr="00800AB9">
        <w:rPr>
          <w:sz w:val="24"/>
          <w:szCs w:val="24"/>
        </w:rPr>
        <w:t>offers</w:t>
      </w:r>
      <w:r w:rsidR="00471D65" w:rsidRPr="00800AB9">
        <w:rPr>
          <w:sz w:val="24"/>
          <w:szCs w:val="24"/>
        </w:rPr>
        <w:t xml:space="preserve"> will not be considered.  </w:t>
      </w:r>
      <w:r w:rsidRPr="00800AB9">
        <w:rPr>
          <w:sz w:val="24"/>
          <w:szCs w:val="24"/>
        </w:rPr>
        <w:t>Offerors</w:t>
      </w:r>
      <w:r w:rsidR="007948EE" w:rsidRPr="00800AB9">
        <w:rPr>
          <w:sz w:val="24"/>
          <w:szCs w:val="24"/>
        </w:rPr>
        <w:t xml:space="preserve"> should retain copies of all </w:t>
      </w:r>
      <w:r w:rsidRPr="00800AB9">
        <w:rPr>
          <w:sz w:val="24"/>
          <w:szCs w:val="24"/>
        </w:rPr>
        <w:t>offer</w:t>
      </w:r>
      <w:r w:rsidR="007948EE" w:rsidRPr="00800AB9">
        <w:rPr>
          <w:sz w:val="24"/>
          <w:szCs w:val="24"/>
        </w:rPr>
        <w:t xml:space="preserve"> materials for their records.</w:t>
      </w:r>
    </w:p>
    <w:p w14:paraId="38F13DEE" w14:textId="77777777" w:rsidR="00496AA2" w:rsidRPr="00800AB9" w:rsidRDefault="00496AA2" w:rsidP="00496AA2">
      <w:pPr>
        <w:jc w:val="both"/>
        <w:rPr>
          <w:sz w:val="24"/>
          <w:szCs w:val="24"/>
        </w:rPr>
      </w:pPr>
    </w:p>
    <w:p w14:paraId="19E19C98" w14:textId="77777777" w:rsidR="007948EE" w:rsidRPr="00800AB9" w:rsidRDefault="007948EE" w:rsidP="007948EE">
      <w:pPr>
        <w:pStyle w:val="Default"/>
      </w:pPr>
      <w:r w:rsidRPr="00800AB9">
        <w:t xml:space="preserve">This solicitation in no way obligates USAID to award a PSC contract, nor does it commit USAID to pay any cost incurred in the preparation and submission of the </w:t>
      </w:r>
      <w:r w:rsidR="00354375" w:rsidRPr="00800AB9">
        <w:t>offers</w:t>
      </w:r>
      <w:r w:rsidRPr="00800AB9">
        <w:t xml:space="preserve">. </w:t>
      </w:r>
    </w:p>
    <w:p w14:paraId="7F41317B" w14:textId="77777777" w:rsidR="00496AA2" w:rsidRPr="00800AB9" w:rsidRDefault="00496AA2">
      <w:pPr>
        <w:rPr>
          <w:sz w:val="24"/>
          <w:szCs w:val="24"/>
        </w:rPr>
      </w:pPr>
    </w:p>
    <w:p w14:paraId="031439B8" w14:textId="77777777" w:rsidR="007948EE" w:rsidRPr="00800AB9" w:rsidRDefault="007948EE" w:rsidP="007948EE">
      <w:pPr>
        <w:jc w:val="both"/>
        <w:rPr>
          <w:sz w:val="24"/>
          <w:szCs w:val="24"/>
        </w:rPr>
      </w:pPr>
      <w:r w:rsidRPr="00800AB9">
        <w:rPr>
          <w:sz w:val="24"/>
          <w:szCs w:val="24"/>
        </w:rPr>
        <w:t>Any questions must be directed in writing to the Point of Contact specified in the attached information.</w:t>
      </w:r>
    </w:p>
    <w:p w14:paraId="39F6E90A" w14:textId="77777777" w:rsidR="007948EE" w:rsidRPr="00800AB9" w:rsidRDefault="007948EE">
      <w:pPr>
        <w:rPr>
          <w:sz w:val="24"/>
          <w:szCs w:val="24"/>
        </w:rPr>
      </w:pPr>
    </w:p>
    <w:p w14:paraId="5056EA05" w14:textId="77777777" w:rsidR="00496AA2" w:rsidRPr="00800AB9" w:rsidRDefault="00496AA2">
      <w:pPr>
        <w:rPr>
          <w:sz w:val="24"/>
          <w:szCs w:val="24"/>
        </w:rPr>
      </w:pPr>
    </w:p>
    <w:p w14:paraId="315C93F0" w14:textId="77777777" w:rsidR="00810656" w:rsidRPr="00800AB9" w:rsidRDefault="009B00EE" w:rsidP="00800AB9">
      <w:pPr>
        <w:rPr>
          <w:sz w:val="24"/>
          <w:szCs w:val="24"/>
        </w:rPr>
      </w:pPr>
      <w:r w:rsidRPr="00800AB9">
        <w:rPr>
          <w:sz w:val="24"/>
          <w:szCs w:val="24"/>
        </w:rPr>
        <w:t>Sincerely,</w:t>
      </w:r>
    </w:p>
    <w:p w14:paraId="7E5B40FE" w14:textId="77777777" w:rsidR="00496AA2" w:rsidRPr="00800AB9" w:rsidRDefault="00496AA2">
      <w:pPr>
        <w:ind w:left="2880" w:firstLine="720"/>
        <w:rPr>
          <w:sz w:val="24"/>
          <w:szCs w:val="24"/>
          <w:highlight w:val="cyan"/>
          <w:u w:val="single"/>
        </w:rPr>
      </w:pPr>
    </w:p>
    <w:p w14:paraId="0DD953DA" w14:textId="77777777" w:rsidR="00496AA2" w:rsidRPr="00800AB9" w:rsidRDefault="00496AA2">
      <w:pPr>
        <w:ind w:left="2880" w:firstLine="720"/>
        <w:rPr>
          <w:sz w:val="24"/>
          <w:szCs w:val="24"/>
          <w:highlight w:val="cyan"/>
          <w:u w:val="single"/>
        </w:rPr>
      </w:pPr>
    </w:p>
    <w:p w14:paraId="65729B40" w14:textId="3A973360" w:rsidR="00CE5BFB" w:rsidRPr="00800AB9" w:rsidRDefault="00840AC2" w:rsidP="00800AB9">
      <w:pPr>
        <w:rPr>
          <w:sz w:val="24"/>
          <w:szCs w:val="24"/>
        </w:rPr>
      </w:pPr>
      <w:r>
        <w:rPr>
          <w:sz w:val="24"/>
          <w:szCs w:val="24"/>
        </w:rPr>
        <w:t>C</w:t>
      </w:r>
      <w:r w:rsidR="00DB20B4">
        <w:rPr>
          <w:sz w:val="24"/>
          <w:szCs w:val="24"/>
        </w:rPr>
        <w:t>arlos Gutierrez</w:t>
      </w:r>
    </w:p>
    <w:p w14:paraId="78BAC3E8" w14:textId="2BBDB1CE" w:rsidR="00810656" w:rsidRPr="00800AB9" w:rsidRDefault="009A0124" w:rsidP="00800AB9">
      <w:pPr>
        <w:rPr>
          <w:sz w:val="24"/>
          <w:szCs w:val="24"/>
        </w:rPr>
      </w:pPr>
      <w:r>
        <w:rPr>
          <w:sz w:val="24"/>
          <w:szCs w:val="24"/>
        </w:rPr>
        <w:t>Executive Officer/</w:t>
      </w:r>
      <w:r w:rsidR="009B00EE" w:rsidRPr="00800AB9">
        <w:rPr>
          <w:sz w:val="24"/>
          <w:szCs w:val="24"/>
        </w:rPr>
        <w:t>Contracting Officer</w:t>
      </w:r>
    </w:p>
    <w:p w14:paraId="2FFA9D6F" w14:textId="77777777" w:rsidR="00810656" w:rsidRPr="00800AB9" w:rsidRDefault="00810656">
      <w:pPr>
        <w:tabs>
          <w:tab w:val="left" w:pos="0"/>
          <w:tab w:val="left" w:pos="2700"/>
          <w:tab w:val="left" w:pos="5760"/>
        </w:tabs>
        <w:suppressAutoHyphens/>
        <w:rPr>
          <w:sz w:val="24"/>
          <w:szCs w:val="24"/>
        </w:rPr>
      </w:pPr>
    </w:p>
    <w:p w14:paraId="3C76726F" w14:textId="77777777" w:rsidR="0004636F" w:rsidRPr="00800AB9" w:rsidRDefault="0004636F">
      <w:pPr>
        <w:tabs>
          <w:tab w:val="left" w:pos="0"/>
          <w:tab w:val="left" w:pos="2700"/>
          <w:tab w:val="left" w:pos="5760"/>
        </w:tabs>
        <w:suppressAutoHyphens/>
        <w:rPr>
          <w:sz w:val="24"/>
          <w:szCs w:val="24"/>
        </w:rPr>
      </w:pPr>
    </w:p>
    <w:p w14:paraId="2710CE43" w14:textId="77777777" w:rsidR="0004636F" w:rsidRPr="00800AB9" w:rsidRDefault="0004636F" w:rsidP="0004636F">
      <w:pPr>
        <w:rPr>
          <w:sz w:val="24"/>
          <w:szCs w:val="24"/>
        </w:rPr>
      </w:pPr>
    </w:p>
    <w:p w14:paraId="1D9E52BB" w14:textId="77777777" w:rsidR="0004636F" w:rsidRPr="00800AB9" w:rsidRDefault="0004636F" w:rsidP="0004636F">
      <w:pPr>
        <w:rPr>
          <w:sz w:val="24"/>
          <w:szCs w:val="24"/>
        </w:rPr>
      </w:pPr>
    </w:p>
    <w:p w14:paraId="5DD899BD" w14:textId="77777777" w:rsidR="0004636F" w:rsidRPr="00800AB9" w:rsidRDefault="0004636F" w:rsidP="0004636F">
      <w:pPr>
        <w:tabs>
          <w:tab w:val="left" w:pos="3030"/>
        </w:tabs>
        <w:rPr>
          <w:sz w:val="24"/>
          <w:szCs w:val="24"/>
        </w:rPr>
      </w:pPr>
      <w:r w:rsidRPr="00800AB9">
        <w:rPr>
          <w:sz w:val="24"/>
          <w:szCs w:val="24"/>
        </w:rPr>
        <w:tab/>
      </w:r>
    </w:p>
    <w:p w14:paraId="598EBE47" w14:textId="77777777" w:rsidR="0004636F" w:rsidRPr="00800AB9" w:rsidRDefault="0004636F" w:rsidP="0004636F">
      <w:pPr>
        <w:rPr>
          <w:sz w:val="24"/>
          <w:szCs w:val="24"/>
        </w:rPr>
      </w:pPr>
    </w:p>
    <w:p w14:paraId="542682BB" w14:textId="77777777" w:rsidR="00152660" w:rsidRPr="00800AB9" w:rsidRDefault="00152660" w:rsidP="0004636F">
      <w:pPr>
        <w:rPr>
          <w:sz w:val="24"/>
          <w:szCs w:val="24"/>
        </w:rPr>
        <w:sectPr w:rsidR="00152660" w:rsidRPr="00800AB9" w:rsidSect="0004636F">
          <w:headerReference w:type="first" r:id="rId9"/>
          <w:footerReference w:type="first" r:id="rId10"/>
          <w:pgSz w:w="12240" w:h="15840"/>
          <w:pgMar w:top="1440" w:right="1800" w:bottom="1440" w:left="1800" w:header="720" w:footer="720" w:gutter="0"/>
          <w:pgNumType w:start="1"/>
          <w:cols w:space="720"/>
          <w:titlePg/>
          <w:docGrid w:linePitch="272"/>
        </w:sectPr>
      </w:pPr>
    </w:p>
    <w:p w14:paraId="64723113" w14:textId="77777777" w:rsidR="00810656" w:rsidRPr="00800AB9" w:rsidRDefault="00810656">
      <w:pPr>
        <w:tabs>
          <w:tab w:val="left" w:pos="0"/>
          <w:tab w:val="left" w:pos="2700"/>
          <w:tab w:val="left" w:pos="5760"/>
        </w:tabs>
        <w:suppressAutoHyphens/>
        <w:rPr>
          <w:sz w:val="24"/>
          <w:szCs w:val="24"/>
        </w:rPr>
      </w:pPr>
    </w:p>
    <w:p w14:paraId="0BD18A62" w14:textId="77777777" w:rsidR="00810656" w:rsidRPr="00800AB9" w:rsidRDefault="00037EF0" w:rsidP="00E932B5">
      <w:pPr>
        <w:pStyle w:val="ListParagraph"/>
        <w:numPr>
          <w:ilvl w:val="0"/>
          <w:numId w:val="3"/>
        </w:numPr>
        <w:rPr>
          <w:b/>
          <w:sz w:val="24"/>
          <w:szCs w:val="24"/>
          <w:u w:val="single"/>
        </w:rPr>
      </w:pPr>
      <w:r w:rsidRPr="00800AB9">
        <w:rPr>
          <w:b/>
          <w:sz w:val="24"/>
          <w:szCs w:val="24"/>
          <w:u w:val="single"/>
        </w:rPr>
        <w:t>GENERAL INFORMATION</w:t>
      </w:r>
    </w:p>
    <w:p w14:paraId="00B69B56" w14:textId="77777777" w:rsidR="00037EF0" w:rsidRPr="00800AB9" w:rsidRDefault="00037EF0">
      <w:pPr>
        <w:rPr>
          <w:sz w:val="24"/>
          <w:szCs w:val="24"/>
        </w:rPr>
      </w:pPr>
    </w:p>
    <w:p w14:paraId="7871DB86" w14:textId="3F9F5E46" w:rsidR="00810656" w:rsidRPr="00800AB9" w:rsidRDefault="009B00EE" w:rsidP="0055767F">
      <w:pPr>
        <w:widowControl w:val="0"/>
        <w:numPr>
          <w:ilvl w:val="0"/>
          <w:numId w:val="1"/>
        </w:numPr>
        <w:rPr>
          <w:b/>
          <w:i/>
          <w:color w:val="FF0000"/>
          <w:sz w:val="24"/>
          <w:szCs w:val="24"/>
          <w:lang w:val="es-MX"/>
        </w:rPr>
      </w:pPr>
      <w:r w:rsidRPr="00800AB9">
        <w:rPr>
          <w:b/>
          <w:sz w:val="24"/>
          <w:szCs w:val="24"/>
          <w:lang w:val="es-MX"/>
        </w:rPr>
        <w:t>SOLICITATION NO.:</w:t>
      </w:r>
      <w:r w:rsidR="009C2E09">
        <w:rPr>
          <w:b/>
          <w:sz w:val="24"/>
          <w:szCs w:val="24"/>
          <w:lang w:val="es-MX"/>
        </w:rPr>
        <w:t xml:space="preserve"> </w:t>
      </w:r>
      <w:r w:rsidR="0055767F" w:rsidRPr="0055767F">
        <w:rPr>
          <w:b/>
          <w:sz w:val="24"/>
          <w:szCs w:val="24"/>
          <w:lang w:val="es-MX"/>
        </w:rPr>
        <w:t>SKOPJE-2019-1</w:t>
      </w:r>
      <w:r w:rsidR="002C30C9">
        <w:rPr>
          <w:b/>
          <w:sz w:val="24"/>
          <w:szCs w:val="24"/>
          <w:lang w:val="es-MX"/>
        </w:rPr>
        <w:t>6</w:t>
      </w:r>
    </w:p>
    <w:p w14:paraId="42FFA71B" w14:textId="77777777" w:rsidR="00810656" w:rsidRPr="00800AB9" w:rsidRDefault="00810656">
      <w:pPr>
        <w:rPr>
          <w:sz w:val="24"/>
          <w:szCs w:val="24"/>
          <w:lang w:val="es-MX"/>
        </w:rPr>
      </w:pPr>
    </w:p>
    <w:p w14:paraId="64BA8CC0" w14:textId="68670F53" w:rsidR="00810656" w:rsidRPr="00800AB9" w:rsidRDefault="009B00EE" w:rsidP="00E932B5">
      <w:pPr>
        <w:widowControl w:val="0"/>
        <w:numPr>
          <w:ilvl w:val="0"/>
          <w:numId w:val="1"/>
        </w:numPr>
        <w:rPr>
          <w:b/>
          <w:sz w:val="24"/>
          <w:szCs w:val="24"/>
        </w:rPr>
      </w:pPr>
      <w:r w:rsidRPr="00800AB9">
        <w:rPr>
          <w:b/>
          <w:sz w:val="24"/>
          <w:szCs w:val="24"/>
        </w:rPr>
        <w:t>ISSUANCE DATE:</w:t>
      </w:r>
      <w:r w:rsidR="009C2E09">
        <w:rPr>
          <w:sz w:val="24"/>
          <w:szCs w:val="24"/>
        </w:rPr>
        <w:t xml:space="preserve"> </w:t>
      </w:r>
      <w:r w:rsidR="00DB20B4">
        <w:rPr>
          <w:b/>
          <w:sz w:val="24"/>
          <w:szCs w:val="24"/>
        </w:rPr>
        <w:t>0</w:t>
      </w:r>
      <w:r w:rsidR="00465E00">
        <w:rPr>
          <w:b/>
          <w:sz w:val="24"/>
          <w:szCs w:val="24"/>
        </w:rPr>
        <w:t>6</w:t>
      </w:r>
      <w:r w:rsidR="00B52136" w:rsidRPr="009A0124">
        <w:rPr>
          <w:b/>
          <w:sz w:val="24"/>
          <w:szCs w:val="24"/>
        </w:rPr>
        <w:t>/</w:t>
      </w:r>
      <w:r w:rsidR="006006AD">
        <w:rPr>
          <w:b/>
          <w:sz w:val="24"/>
          <w:szCs w:val="24"/>
        </w:rPr>
        <w:t>20</w:t>
      </w:r>
      <w:r w:rsidR="00DB20B4">
        <w:rPr>
          <w:b/>
          <w:sz w:val="24"/>
          <w:szCs w:val="24"/>
        </w:rPr>
        <w:t>/2019</w:t>
      </w:r>
    </w:p>
    <w:p w14:paraId="63B688B3" w14:textId="77777777" w:rsidR="00810656" w:rsidRPr="00800AB9" w:rsidRDefault="00810656">
      <w:pPr>
        <w:rPr>
          <w:sz w:val="24"/>
          <w:szCs w:val="24"/>
        </w:rPr>
      </w:pPr>
    </w:p>
    <w:p w14:paraId="6CA72AE5" w14:textId="35CE4068" w:rsidR="00810656" w:rsidRPr="00800AB9" w:rsidRDefault="009B00EE" w:rsidP="00E932B5">
      <w:pPr>
        <w:widowControl w:val="0"/>
        <w:numPr>
          <w:ilvl w:val="0"/>
          <w:numId w:val="1"/>
        </w:numPr>
        <w:rPr>
          <w:sz w:val="24"/>
          <w:szCs w:val="24"/>
        </w:rPr>
      </w:pPr>
      <w:r w:rsidRPr="00800AB9">
        <w:rPr>
          <w:b/>
          <w:sz w:val="24"/>
          <w:szCs w:val="24"/>
        </w:rPr>
        <w:t>CLOSING DATE/TIME FOR RECEIPT OF</w:t>
      </w:r>
      <w:r w:rsidR="00795EDC" w:rsidRPr="00800AB9">
        <w:rPr>
          <w:b/>
          <w:sz w:val="24"/>
          <w:szCs w:val="24"/>
        </w:rPr>
        <w:t xml:space="preserve"> </w:t>
      </w:r>
      <w:r w:rsidR="00354375" w:rsidRPr="00800AB9">
        <w:rPr>
          <w:b/>
          <w:sz w:val="24"/>
          <w:szCs w:val="24"/>
        </w:rPr>
        <w:t>OFFERS</w:t>
      </w:r>
      <w:r w:rsidR="00E932B5" w:rsidRPr="00800AB9">
        <w:rPr>
          <w:b/>
          <w:sz w:val="24"/>
          <w:szCs w:val="24"/>
        </w:rPr>
        <w:t xml:space="preserve">: </w:t>
      </w:r>
      <w:r w:rsidR="006006AD">
        <w:rPr>
          <w:b/>
          <w:sz w:val="24"/>
          <w:szCs w:val="24"/>
        </w:rPr>
        <w:t>06</w:t>
      </w:r>
      <w:r w:rsidR="00F95AFB">
        <w:rPr>
          <w:b/>
          <w:sz w:val="24"/>
          <w:szCs w:val="24"/>
        </w:rPr>
        <w:t>/</w:t>
      </w:r>
      <w:r w:rsidR="006006AD">
        <w:rPr>
          <w:b/>
          <w:sz w:val="24"/>
          <w:szCs w:val="24"/>
        </w:rPr>
        <w:t>26</w:t>
      </w:r>
      <w:r w:rsidR="00705244" w:rsidRPr="00800AB9">
        <w:rPr>
          <w:b/>
          <w:sz w:val="24"/>
          <w:szCs w:val="24"/>
        </w:rPr>
        <w:t>/201</w:t>
      </w:r>
      <w:r w:rsidR="00DB20B4">
        <w:rPr>
          <w:b/>
          <w:sz w:val="24"/>
          <w:szCs w:val="24"/>
        </w:rPr>
        <w:t>9</w:t>
      </w:r>
      <w:r w:rsidR="00705244" w:rsidRPr="00800AB9">
        <w:rPr>
          <w:b/>
          <w:sz w:val="24"/>
          <w:szCs w:val="24"/>
        </w:rPr>
        <w:t xml:space="preserve"> at 5</w:t>
      </w:r>
      <w:r w:rsidR="00B52136" w:rsidRPr="00800AB9">
        <w:rPr>
          <w:b/>
          <w:sz w:val="24"/>
          <w:szCs w:val="24"/>
        </w:rPr>
        <w:t xml:space="preserve">:00 </w:t>
      </w:r>
      <w:r w:rsidR="00705244" w:rsidRPr="00800AB9">
        <w:rPr>
          <w:b/>
          <w:sz w:val="24"/>
          <w:szCs w:val="24"/>
        </w:rPr>
        <w:t>p.m. Skopje Time</w:t>
      </w:r>
    </w:p>
    <w:p w14:paraId="6425744C" w14:textId="77777777" w:rsidR="00810656" w:rsidRPr="00800AB9" w:rsidRDefault="00810656">
      <w:pPr>
        <w:widowControl w:val="0"/>
        <w:rPr>
          <w:sz w:val="24"/>
          <w:szCs w:val="24"/>
        </w:rPr>
      </w:pPr>
    </w:p>
    <w:p w14:paraId="0BEB7109" w14:textId="567CCBA2" w:rsidR="00810656" w:rsidRPr="00800AB9" w:rsidRDefault="009B00EE" w:rsidP="00035A19">
      <w:pPr>
        <w:widowControl w:val="0"/>
        <w:numPr>
          <w:ilvl w:val="0"/>
          <w:numId w:val="1"/>
        </w:numPr>
        <w:rPr>
          <w:b/>
          <w:sz w:val="24"/>
          <w:szCs w:val="24"/>
        </w:rPr>
      </w:pPr>
      <w:r w:rsidRPr="00800AB9">
        <w:rPr>
          <w:b/>
          <w:sz w:val="24"/>
          <w:szCs w:val="24"/>
        </w:rPr>
        <w:t xml:space="preserve">POSITION TITLE: </w:t>
      </w:r>
      <w:r w:rsidR="00035A19" w:rsidRPr="00035A19">
        <w:rPr>
          <w:b/>
          <w:sz w:val="24"/>
          <w:szCs w:val="24"/>
        </w:rPr>
        <w:t>Deputy Project Manager</w:t>
      </w:r>
      <w:r w:rsidR="00465E00">
        <w:rPr>
          <w:b/>
          <w:sz w:val="24"/>
          <w:szCs w:val="24"/>
        </w:rPr>
        <w:t xml:space="preserve"> (B-REDI)</w:t>
      </w:r>
    </w:p>
    <w:p w14:paraId="625C2F8C" w14:textId="77777777" w:rsidR="00810656" w:rsidRPr="00800AB9" w:rsidRDefault="00810656">
      <w:pPr>
        <w:widowControl w:val="0"/>
        <w:rPr>
          <w:b/>
          <w:sz w:val="24"/>
          <w:szCs w:val="24"/>
        </w:rPr>
      </w:pPr>
    </w:p>
    <w:p w14:paraId="0599006E" w14:textId="53058A7E" w:rsidR="00037EF0" w:rsidRPr="00800AB9" w:rsidRDefault="00D0301E" w:rsidP="00E932B5">
      <w:pPr>
        <w:widowControl w:val="0"/>
        <w:numPr>
          <w:ilvl w:val="0"/>
          <w:numId w:val="1"/>
        </w:numPr>
        <w:jc w:val="both"/>
        <w:rPr>
          <w:sz w:val="24"/>
          <w:szCs w:val="24"/>
        </w:rPr>
      </w:pPr>
      <w:r w:rsidRPr="00800AB9">
        <w:rPr>
          <w:b/>
          <w:sz w:val="24"/>
          <w:szCs w:val="24"/>
        </w:rPr>
        <w:t>MARKET VALUE:</w:t>
      </w:r>
      <w:r w:rsidRPr="00800AB9">
        <w:rPr>
          <w:sz w:val="24"/>
          <w:szCs w:val="24"/>
        </w:rPr>
        <w:t xml:space="preserve"> </w:t>
      </w:r>
      <w:r w:rsidR="00035A19">
        <w:rPr>
          <w:b/>
          <w:sz w:val="24"/>
          <w:szCs w:val="24"/>
        </w:rPr>
        <w:t>EUR 29,061</w:t>
      </w:r>
      <w:r w:rsidR="00DB20B4">
        <w:rPr>
          <w:b/>
          <w:sz w:val="24"/>
          <w:szCs w:val="24"/>
        </w:rPr>
        <w:t xml:space="preserve">  to EUR </w:t>
      </w:r>
      <w:r w:rsidR="00035A19">
        <w:rPr>
          <w:b/>
          <w:sz w:val="24"/>
          <w:szCs w:val="24"/>
        </w:rPr>
        <w:t>40,683</w:t>
      </w:r>
      <w:r w:rsidR="00DB20B4">
        <w:rPr>
          <w:b/>
          <w:sz w:val="24"/>
          <w:szCs w:val="24"/>
        </w:rPr>
        <w:t xml:space="preserve"> </w:t>
      </w:r>
      <w:r w:rsidR="00705244" w:rsidRPr="00800AB9">
        <w:rPr>
          <w:b/>
          <w:sz w:val="24"/>
          <w:szCs w:val="24"/>
        </w:rPr>
        <w:t xml:space="preserve"> gross p.a. </w:t>
      </w:r>
      <w:r w:rsidRPr="00800AB9">
        <w:rPr>
          <w:b/>
          <w:sz w:val="24"/>
          <w:szCs w:val="24"/>
        </w:rPr>
        <w:t>equivalent to</w:t>
      </w:r>
      <w:r w:rsidRPr="00800AB9">
        <w:rPr>
          <w:sz w:val="24"/>
          <w:szCs w:val="24"/>
        </w:rPr>
        <w:t xml:space="preserve"> </w:t>
      </w:r>
      <w:r w:rsidRPr="00800AB9">
        <w:rPr>
          <w:b/>
          <w:sz w:val="24"/>
          <w:szCs w:val="24"/>
        </w:rPr>
        <w:t>FS</w:t>
      </w:r>
      <w:r w:rsidR="00705244" w:rsidRPr="00800AB9">
        <w:rPr>
          <w:b/>
          <w:sz w:val="24"/>
          <w:szCs w:val="24"/>
        </w:rPr>
        <w:t>N-</w:t>
      </w:r>
      <w:r w:rsidR="00035A19">
        <w:rPr>
          <w:b/>
          <w:sz w:val="24"/>
          <w:szCs w:val="24"/>
        </w:rPr>
        <w:t>11</w:t>
      </w:r>
    </w:p>
    <w:p w14:paraId="59B22505" w14:textId="4CA1FDCE" w:rsidR="009E4DB5" w:rsidRPr="00800AB9" w:rsidRDefault="00CD658F" w:rsidP="00037EF0">
      <w:pPr>
        <w:widowControl w:val="0"/>
        <w:ind w:left="360"/>
        <w:jc w:val="both"/>
        <w:rPr>
          <w:sz w:val="24"/>
          <w:szCs w:val="24"/>
        </w:rPr>
      </w:pPr>
      <w:r w:rsidRPr="00800AB9">
        <w:rPr>
          <w:sz w:val="24"/>
          <w:szCs w:val="24"/>
        </w:rPr>
        <w:t xml:space="preserve">In accordance with </w:t>
      </w:r>
      <w:r w:rsidRPr="00800AB9">
        <w:rPr>
          <w:b/>
          <w:sz w:val="24"/>
          <w:szCs w:val="24"/>
        </w:rPr>
        <w:t>AIDAR Appendix J</w:t>
      </w:r>
      <w:r w:rsidRPr="00800AB9">
        <w:rPr>
          <w:sz w:val="24"/>
          <w:szCs w:val="24"/>
        </w:rPr>
        <w:t xml:space="preserve"> and the Local Compensation Plan</w:t>
      </w:r>
      <w:r w:rsidR="009E4DB5" w:rsidRPr="00800AB9">
        <w:rPr>
          <w:sz w:val="24"/>
          <w:szCs w:val="24"/>
        </w:rPr>
        <w:t xml:space="preserve"> of</w:t>
      </w:r>
      <w:r w:rsidR="00800AB9" w:rsidRPr="00800AB9">
        <w:rPr>
          <w:sz w:val="24"/>
          <w:szCs w:val="24"/>
        </w:rPr>
        <w:t xml:space="preserve"> the</w:t>
      </w:r>
    </w:p>
    <w:p w14:paraId="1821A71A" w14:textId="14EC422C" w:rsidR="00E932B5" w:rsidRPr="00800AB9" w:rsidRDefault="00465E00" w:rsidP="00E932B5">
      <w:pPr>
        <w:widowControl w:val="0"/>
        <w:ind w:left="360"/>
        <w:jc w:val="both"/>
        <w:rPr>
          <w:sz w:val="24"/>
          <w:szCs w:val="24"/>
        </w:rPr>
      </w:pPr>
      <w:proofErr w:type="gramStart"/>
      <w:r>
        <w:rPr>
          <w:sz w:val="24"/>
          <w:szCs w:val="24"/>
        </w:rPr>
        <w:t xml:space="preserve">US Embassy </w:t>
      </w:r>
      <w:r w:rsidR="00800AB9" w:rsidRPr="00800AB9">
        <w:rPr>
          <w:sz w:val="24"/>
          <w:szCs w:val="24"/>
        </w:rPr>
        <w:t xml:space="preserve">in </w:t>
      </w:r>
      <w:r w:rsidR="00705244" w:rsidRPr="00800AB9">
        <w:rPr>
          <w:sz w:val="24"/>
          <w:szCs w:val="24"/>
        </w:rPr>
        <w:t>Skopje.</w:t>
      </w:r>
      <w:proofErr w:type="gramEnd"/>
      <w:r w:rsidR="00705244" w:rsidRPr="00800AB9">
        <w:rPr>
          <w:sz w:val="24"/>
          <w:szCs w:val="24"/>
        </w:rPr>
        <w:t xml:space="preserve"> </w:t>
      </w:r>
      <w:r w:rsidR="009B00EE" w:rsidRPr="00800AB9">
        <w:rPr>
          <w:sz w:val="24"/>
          <w:szCs w:val="24"/>
        </w:rPr>
        <w:t>Final compensation will be negotiated within the listed market value</w:t>
      </w:r>
      <w:r w:rsidR="00795EDC" w:rsidRPr="00800AB9">
        <w:rPr>
          <w:sz w:val="24"/>
          <w:szCs w:val="24"/>
        </w:rPr>
        <w:t>.</w:t>
      </w:r>
    </w:p>
    <w:p w14:paraId="59449F7C" w14:textId="77777777" w:rsidR="00E932B5" w:rsidRPr="00800AB9" w:rsidRDefault="00E932B5" w:rsidP="00E932B5">
      <w:pPr>
        <w:widowControl w:val="0"/>
        <w:jc w:val="both"/>
        <w:rPr>
          <w:sz w:val="24"/>
          <w:szCs w:val="24"/>
        </w:rPr>
      </w:pPr>
    </w:p>
    <w:p w14:paraId="20C1CBB3" w14:textId="3E81A891" w:rsidR="00810656" w:rsidRDefault="009B00EE" w:rsidP="006402E3">
      <w:pPr>
        <w:pStyle w:val="ListParagraph"/>
        <w:widowControl w:val="0"/>
        <w:numPr>
          <w:ilvl w:val="0"/>
          <w:numId w:val="1"/>
        </w:numPr>
        <w:jc w:val="both"/>
        <w:rPr>
          <w:sz w:val="24"/>
          <w:szCs w:val="24"/>
        </w:rPr>
      </w:pPr>
      <w:r w:rsidRPr="006402E3">
        <w:rPr>
          <w:b/>
          <w:sz w:val="24"/>
          <w:szCs w:val="24"/>
        </w:rPr>
        <w:t xml:space="preserve">PERIOD OF PERFORMANCE: </w:t>
      </w:r>
      <w:r w:rsidR="006402E3" w:rsidRPr="00F865B9">
        <w:rPr>
          <w:sz w:val="24"/>
          <w:szCs w:val="24"/>
        </w:rPr>
        <w:t>CCNPSCs are the contracts of a continuing nature and expected to be part of a series of sequential contracts, each not to exceed the five-year limitation in the FAR.</w:t>
      </w:r>
    </w:p>
    <w:p w14:paraId="0F2C867D" w14:textId="77777777" w:rsidR="006402E3" w:rsidRPr="006402E3" w:rsidRDefault="006402E3" w:rsidP="006402E3">
      <w:pPr>
        <w:pStyle w:val="ListParagraph"/>
        <w:widowControl w:val="0"/>
        <w:ind w:left="360"/>
        <w:jc w:val="both"/>
        <w:rPr>
          <w:sz w:val="24"/>
          <w:szCs w:val="24"/>
        </w:rPr>
      </w:pPr>
    </w:p>
    <w:p w14:paraId="45B054B7" w14:textId="641512A3" w:rsidR="00037EF0" w:rsidRPr="00800AB9" w:rsidRDefault="009B00EE" w:rsidP="00E932B5">
      <w:pPr>
        <w:pStyle w:val="ListParagraph"/>
        <w:numPr>
          <w:ilvl w:val="0"/>
          <w:numId w:val="1"/>
        </w:numPr>
        <w:tabs>
          <w:tab w:val="left" w:pos="360"/>
          <w:tab w:val="left" w:pos="2700"/>
          <w:tab w:val="left" w:pos="5760"/>
        </w:tabs>
        <w:suppressAutoHyphens/>
        <w:rPr>
          <w:sz w:val="24"/>
          <w:szCs w:val="24"/>
        </w:rPr>
      </w:pPr>
      <w:r w:rsidRPr="00800AB9">
        <w:rPr>
          <w:b/>
          <w:sz w:val="24"/>
          <w:szCs w:val="24"/>
        </w:rPr>
        <w:t xml:space="preserve">PLACE OF PERFORMANCE: </w:t>
      </w:r>
      <w:r w:rsidR="004E67B4" w:rsidRPr="00800AB9">
        <w:rPr>
          <w:b/>
          <w:sz w:val="24"/>
          <w:szCs w:val="24"/>
        </w:rPr>
        <w:t xml:space="preserve">Skopje, </w:t>
      </w:r>
      <w:r w:rsidR="00DB20B4">
        <w:rPr>
          <w:b/>
          <w:sz w:val="24"/>
          <w:szCs w:val="24"/>
        </w:rPr>
        <w:t xml:space="preserve">North </w:t>
      </w:r>
      <w:r w:rsidR="004E67B4" w:rsidRPr="00800AB9">
        <w:rPr>
          <w:b/>
          <w:sz w:val="24"/>
          <w:szCs w:val="24"/>
        </w:rPr>
        <w:t>Macedonia</w:t>
      </w:r>
    </w:p>
    <w:p w14:paraId="02A053F8" w14:textId="77777777" w:rsidR="00795EDC" w:rsidRPr="00800AB9" w:rsidRDefault="00795EDC" w:rsidP="00795EDC">
      <w:pPr>
        <w:tabs>
          <w:tab w:val="left" w:pos="360"/>
          <w:tab w:val="left" w:pos="2700"/>
          <w:tab w:val="left" w:pos="5760"/>
        </w:tabs>
        <w:suppressAutoHyphens/>
        <w:rPr>
          <w:sz w:val="24"/>
          <w:szCs w:val="24"/>
          <w:highlight w:val="cyan"/>
        </w:rPr>
      </w:pPr>
    </w:p>
    <w:p w14:paraId="5BC1F848" w14:textId="3073CD3A" w:rsidR="00210E45" w:rsidRPr="00800AB9" w:rsidRDefault="00210E45" w:rsidP="00E932B5">
      <w:pPr>
        <w:pStyle w:val="ListParagraph"/>
        <w:numPr>
          <w:ilvl w:val="0"/>
          <w:numId w:val="1"/>
        </w:numPr>
        <w:tabs>
          <w:tab w:val="left" w:pos="360"/>
          <w:tab w:val="left" w:pos="2700"/>
          <w:tab w:val="left" w:pos="5760"/>
        </w:tabs>
        <w:suppressAutoHyphens/>
        <w:rPr>
          <w:b/>
          <w:sz w:val="24"/>
          <w:szCs w:val="24"/>
        </w:rPr>
      </w:pPr>
      <w:r w:rsidRPr="00800AB9">
        <w:rPr>
          <w:b/>
          <w:sz w:val="24"/>
          <w:szCs w:val="24"/>
        </w:rPr>
        <w:t xml:space="preserve">SECURITY LEVEL REQUIRED: </w:t>
      </w:r>
      <w:r w:rsidR="004E67B4" w:rsidRPr="00800AB9">
        <w:rPr>
          <w:b/>
          <w:sz w:val="24"/>
          <w:szCs w:val="24"/>
        </w:rPr>
        <w:t>Employment Authorization</w:t>
      </w:r>
    </w:p>
    <w:p w14:paraId="3B5EBBEC" w14:textId="77777777" w:rsidR="00210E45" w:rsidRPr="00800AB9" w:rsidRDefault="00210E45" w:rsidP="00795EDC">
      <w:pPr>
        <w:tabs>
          <w:tab w:val="left" w:pos="360"/>
          <w:tab w:val="left" w:pos="2700"/>
          <w:tab w:val="left" w:pos="5760"/>
        </w:tabs>
        <w:suppressAutoHyphens/>
        <w:rPr>
          <w:sz w:val="24"/>
          <w:szCs w:val="24"/>
          <w:highlight w:val="cyan"/>
        </w:rPr>
      </w:pPr>
    </w:p>
    <w:p w14:paraId="3C5C2E71" w14:textId="2D4D3A4B" w:rsidR="00810656" w:rsidRPr="00800AB9" w:rsidRDefault="009B00EE" w:rsidP="00E932B5">
      <w:pPr>
        <w:widowControl w:val="0"/>
        <w:numPr>
          <w:ilvl w:val="0"/>
          <w:numId w:val="1"/>
        </w:numPr>
        <w:tabs>
          <w:tab w:val="left" w:pos="360"/>
        </w:tabs>
        <w:rPr>
          <w:b/>
          <w:sz w:val="24"/>
          <w:szCs w:val="24"/>
        </w:rPr>
      </w:pPr>
      <w:r w:rsidRPr="00800AB9">
        <w:rPr>
          <w:b/>
          <w:sz w:val="24"/>
          <w:szCs w:val="24"/>
        </w:rPr>
        <w:t xml:space="preserve">STATEMENT OF </w:t>
      </w:r>
      <w:r w:rsidR="00C2014A" w:rsidRPr="00800AB9">
        <w:rPr>
          <w:b/>
          <w:sz w:val="24"/>
          <w:szCs w:val="24"/>
        </w:rPr>
        <w:t>DUTIES</w:t>
      </w:r>
      <w:r w:rsidR="00E932B5" w:rsidRPr="00800AB9">
        <w:rPr>
          <w:b/>
          <w:sz w:val="24"/>
          <w:szCs w:val="24"/>
        </w:rPr>
        <w:t>:</w:t>
      </w:r>
    </w:p>
    <w:p w14:paraId="1214EE53" w14:textId="77777777" w:rsidR="004E67B4" w:rsidRPr="00800AB9" w:rsidRDefault="004E67B4" w:rsidP="004E67B4">
      <w:pPr>
        <w:rPr>
          <w:sz w:val="24"/>
          <w:szCs w:val="24"/>
        </w:rPr>
      </w:pPr>
    </w:p>
    <w:p w14:paraId="7E2F5EB4" w14:textId="517D22BA" w:rsidR="00035A19" w:rsidRDefault="00465E00" w:rsidP="004E67B4">
      <w:pPr>
        <w:rPr>
          <w:sz w:val="24"/>
          <w:szCs w:val="24"/>
        </w:rPr>
      </w:pPr>
      <w:r w:rsidRPr="00465E00">
        <w:rPr>
          <w:sz w:val="24"/>
          <w:szCs w:val="24"/>
        </w:rPr>
        <w:t>Under the direction of the Bureau for Europe and Eurasia’s Technical Support Office Economic Growth Division (E&amp;E/TSO/EG) - the incumbent will apply highly specialized and technical research skills to the analysis of the economic impact of programs and activities within the Economic Growth portfolio managed by E&amp;E/TSO/EG.  Special emphasis will be on coordination of the Balkan Regional Economic Development Initiative (B-REDI), a regional platform managed by E&amp;E/TSO/EG that seeks to support economic development and integration with the European Union within the Balkans.</w:t>
      </w:r>
    </w:p>
    <w:p w14:paraId="48AA2B16" w14:textId="77777777" w:rsidR="00465E00" w:rsidRDefault="00465E00" w:rsidP="004E67B4">
      <w:pPr>
        <w:rPr>
          <w:b/>
          <w:sz w:val="24"/>
          <w:szCs w:val="24"/>
        </w:rPr>
      </w:pPr>
    </w:p>
    <w:p w14:paraId="70D52E14" w14:textId="77777777" w:rsidR="004E67B4" w:rsidRPr="009A0124" w:rsidRDefault="004E67B4" w:rsidP="004E67B4">
      <w:pPr>
        <w:rPr>
          <w:b/>
          <w:sz w:val="24"/>
          <w:szCs w:val="24"/>
        </w:rPr>
      </w:pPr>
      <w:r w:rsidRPr="009A0124">
        <w:rPr>
          <w:b/>
          <w:sz w:val="24"/>
          <w:szCs w:val="24"/>
        </w:rPr>
        <w:t>MAJOR DUTIES AND RESPONSIBILITIES:</w:t>
      </w:r>
    </w:p>
    <w:p w14:paraId="3D55A6B5" w14:textId="77777777" w:rsidR="004E67B4" w:rsidRPr="00800AB9" w:rsidRDefault="004E67B4" w:rsidP="004E67B4">
      <w:pPr>
        <w:rPr>
          <w:sz w:val="24"/>
          <w:szCs w:val="24"/>
        </w:rPr>
      </w:pPr>
    </w:p>
    <w:p w14:paraId="35E2B351" w14:textId="77777777" w:rsidR="00465E00" w:rsidRPr="00465E00" w:rsidRDefault="00465E00" w:rsidP="00465E00">
      <w:pPr>
        <w:rPr>
          <w:rFonts w:eastAsia="TSC FKai M TT"/>
          <w:color w:val="000000"/>
          <w:sz w:val="24"/>
          <w:szCs w:val="24"/>
        </w:rPr>
      </w:pPr>
      <w:r w:rsidRPr="00465E00">
        <w:rPr>
          <w:rFonts w:eastAsia="TSC FKai M TT"/>
          <w:color w:val="000000"/>
          <w:sz w:val="24"/>
          <w:szCs w:val="24"/>
        </w:rPr>
        <w:t xml:space="preserve">The B-REDI platform primarily implements economic development activities in Albania, North Macedonia and Serbia, along with some coordination and implementation of activities in Bosnia-Herzegovina and Kosovo.  In order to ensure that programming is implemented effectively in a manner that is responsive to local and regional conditions and opportunities, a Team with representation from field Missions and the E&amp;E Bureau in Washington was established to manage B-REDI.  </w:t>
      </w:r>
    </w:p>
    <w:p w14:paraId="5505EE89" w14:textId="77777777" w:rsidR="00465E00" w:rsidRPr="00465E00" w:rsidRDefault="00465E00" w:rsidP="00465E00">
      <w:pPr>
        <w:rPr>
          <w:rFonts w:eastAsia="TSC FKai M TT"/>
          <w:color w:val="000000"/>
          <w:sz w:val="24"/>
          <w:szCs w:val="24"/>
        </w:rPr>
      </w:pPr>
    </w:p>
    <w:p w14:paraId="5F9CDBE1" w14:textId="77777777" w:rsidR="00465E00" w:rsidRPr="00465E00" w:rsidRDefault="00465E00" w:rsidP="00465E00">
      <w:pPr>
        <w:rPr>
          <w:rFonts w:eastAsia="TSC FKai M TT"/>
          <w:color w:val="000000"/>
          <w:sz w:val="24"/>
          <w:szCs w:val="24"/>
        </w:rPr>
      </w:pPr>
      <w:r w:rsidRPr="00465E00">
        <w:rPr>
          <w:rFonts w:eastAsia="TSC FKai M TT"/>
          <w:color w:val="000000"/>
          <w:sz w:val="24"/>
          <w:szCs w:val="24"/>
        </w:rPr>
        <w:lastRenderedPageBreak/>
        <w:t>That team is responsible for the successful implementation of B-REDI including the following:</w:t>
      </w:r>
    </w:p>
    <w:p w14:paraId="1FAC25F9" w14:textId="77777777" w:rsidR="00465E00" w:rsidRPr="00465E00" w:rsidRDefault="00465E00" w:rsidP="00465E00">
      <w:pPr>
        <w:rPr>
          <w:rFonts w:eastAsia="TSC FKai M TT"/>
          <w:color w:val="000000"/>
          <w:sz w:val="24"/>
          <w:szCs w:val="24"/>
        </w:rPr>
      </w:pPr>
    </w:p>
    <w:p w14:paraId="2A399621" w14:textId="77777777" w:rsidR="00465E00" w:rsidRPr="00465E00" w:rsidRDefault="00465E00" w:rsidP="00465E00">
      <w:pPr>
        <w:pStyle w:val="ListParagraph"/>
        <w:numPr>
          <w:ilvl w:val="0"/>
          <w:numId w:val="24"/>
        </w:numPr>
        <w:rPr>
          <w:rFonts w:eastAsia="TSC FKai M TT"/>
          <w:color w:val="000000"/>
          <w:sz w:val="24"/>
          <w:szCs w:val="24"/>
        </w:rPr>
      </w:pPr>
      <w:r w:rsidRPr="00465E00">
        <w:rPr>
          <w:rFonts w:eastAsia="TSC FKai M TT"/>
          <w:color w:val="000000"/>
          <w:sz w:val="24"/>
          <w:szCs w:val="24"/>
        </w:rPr>
        <w:t>Making decisions on funding allocations, both across countries and in terms of the alignment of budgets in each of the three program areas;</w:t>
      </w:r>
    </w:p>
    <w:p w14:paraId="7E412D34" w14:textId="77777777" w:rsidR="00465E00" w:rsidRPr="00465E00" w:rsidRDefault="00465E00" w:rsidP="00465E00">
      <w:pPr>
        <w:rPr>
          <w:rFonts w:eastAsia="TSC FKai M TT"/>
          <w:color w:val="000000"/>
          <w:sz w:val="24"/>
          <w:szCs w:val="24"/>
        </w:rPr>
      </w:pPr>
    </w:p>
    <w:p w14:paraId="25700D18" w14:textId="77777777" w:rsidR="00465E00" w:rsidRPr="00465E00" w:rsidRDefault="00465E00" w:rsidP="00465E00">
      <w:pPr>
        <w:pStyle w:val="ListParagraph"/>
        <w:numPr>
          <w:ilvl w:val="0"/>
          <w:numId w:val="24"/>
        </w:numPr>
        <w:rPr>
          <w:rFonts w:eastAsia="TSC FKai M TT"/>
          <w:color w:val="000000"/>
          <w:sz w:val="24"/>
          <w:szCs w:val="24"/>
        </w:rPr>
      </w:pPr>
      <w:r w:rsidRPr="00465E00">
        <w:rPr>
          <w:rFonts w:eastAsia="TSC FKai M TT"/>
          <w:color w:val="000000"/>
          <w:sz w:val="24"/>
          <w:szCs w:val="24"/>
        </w:rPr>
        <w:t>Contributing to and reviewing the scopes of work (SOWs) and requests for proposals (RFPs) for B-REDI activities, and designating CORs/AORs/Activity Managers for regional activities;</w:t>
      </w:r>
    </w:p>
    <w:p w14:paraId="56B30618" w14:textId="77777777" w:rsidR="00465E00" w:rsidRPr="00465E00" w:rsidRDefault="00465E00" w:rsidP="00465E00">
      <w:pPr>
        <w:rPr>
          <w:rFonts w:eastAsia="TSC FKai M TT"/>
          <w:color w:val="000000"/>
          <w:sz w:val="24"/>
          <w:szCs w:val="24"/>
        </w:rPr>
      </w:pPr>
    </w:p>
    <w:p w14:paraId="2CFD9F49" w14:textId="77777777" w:rsidR="00465E00" w:rsidRPr="00465E00" w:rsidRDefault="00465E00" w:rsidP="00465E00">
      <w:pPr>
        <w:pStyle w:val="ListParagraph"/>
        <w:numPr>
          <w:ilvl w:val="0"/>
          <w:numId w:val="24"/>
        </w:numPr>
        <w:rPr>
          <w:rFonts w:eastAsia="TSC FKai M TT"/>
          <w:color w:val="000000"/>
          <w:sz w:val="24"/>
          <w:szCs w:val="24"/>
        </w:rPr>
      </w:pPr>
      <w:r w:rsidRPr="00465E00">
        <w:rPr>
          <w:rFonts w:eastAsia="TSC FKai M TT"/>
          <w:color w:val="000000"/>
          <w:sz w:val="24"/>
          <w:szCs w:val="24"/>
        </w:rPr>
        <w:t>Reviewing the work plans and status reports of the activities to ensure they are consistent with the goals and objectives of B-REDI, modifying them as necessary to ensure consistency;</w:t>
      </w:r>
    </w:p>
    <w:p w14:paraId="18D481D3" w14:textId="77777777" w:rsidR="00465E00" w:rsidRPr="00465E00" w:rsidRDefault="00465E00" w:rsidP="00465E00">
      <w:pPr>
        <w:rPr>
          <w:rFonts w:eastAsia="TSC FKai M TT"/>
          <w:color w:val="000000"/>
          <w:sz w:val="24"/>
          <w:szCs w:val="24"/>
        </w:rPr>
      </w:pPr>
    </w:p>
    <w:p w14:paraId="2B852803" w14:textId="77777777" w:rsidR="00465E00" w:rsidRPr="00465E00" w:rsidRDefault="00465E00" w:rsidP="00465E00">
      <w:pPr>
        <w:pStyle w:val="ListParagraph"/>
        <w:numPr>
          <w:ilvl w:val="0"/>
          <w:numId w:val="24"/>
        </w:numPr>
        <w:rPr>
          <w:rFonts w:eastAsia="TSC FKai M TT"/>
          <w:color w:val="000000"/>
          <w:sz w:val="24"/>
          <w:szCs w:val="24"/>
        </w:rPr>
      </w:pPr>
      <w:r w:rsidRPr="00465E00">
        <w:rPr>
          <w:rFonts w:eastAsia="TSC FKai M TT"/>
          <w:color w:val="000000"/>
          <w:sz w:val="24"/>
          <w:szCs w:val="24"/>
        </w:rPr>
        <w:t>Contributing to and reviewing all reporting documents, including Performance Plans and Reports, Operational Plans, Performance Monitoring Plans, and Monitoring and Evaluation Plan, to ensure the higher level goals of B-REDI are being achieved;</w:t>
      </w:r>
    </w:p>
    <w:p w14:paraId="2E5CC2F3" w14:textId="77777777" w:rsidR="00465E00" w:rsidRPr="00465E00" w:rsidRDefault="00465E00" w:rsidP="00465E00">
      <w:pPr>
        <w:rPr>
          <w:rFonts w:eastAsia="TSC FKai M TT"/>
          <w:color w:val="000000"/>
          <w:sz w:val="24"/>
          <w:szCs w:val="24"/>
        </w:rPr>
      </w:pPr>
    </w:p>
    <w:p w14:paraId="37AF9F2C" w14:textId="77777777" w:rsidR="00465E00" w:rsidRPr="00465E00" w:rsidRDefault="00465E00" w:rsidP="00465E00">
      <w:pPr>
        <w:pStyle w:val="ListParagraph"/>
        <w:numPr>
          <w:ilvl w:val="0"/>
          <w:numId w:val="24"/>
        </w:numPr>
        <w:rPr>
          <w:rFonts w:eastAsia="TSC FKai M TT"/>
          <w:color w:val="000000"/>
          <w:sz w:val="24"/>
          <w:szCs w:val="24"/>
        </w:rPr>
      </w:pPr>
      <w:r w:rsidRPr="00465E00">
        <w:rPr>
          <w:rFonts w:eastAsia="TSC FKai M TT"/>
          <w:color w:val="000000"/>
          <w:sz w:val="24"/>
          <w:szCs w:val="24"/>
        </w:rPr>
        <w:t>Supporting overall coordination of B-REDI, to ensure adequate communications among stakeholders in Washington and the field.</w:t>
      </w:r>
    </w:p>
    <w:p w14:paraId="677A2BFB" w14:textId="77777777" w:rsidR="00465E00" w:rsidRPr="00465E00" w:rsidRDefault="00465E00" w:rsidP="00465E00">
      <w:pPr>
        <w:rPr>
          <w:rFonts w:eastAsia="TSC FKai M TT"/>
          <w:color w:val="000000"/>
          <w:sz w:val="24"/>
          <w:szCs w:val="24"/>
        </w:rPr>
      </w:pPr>
    </w:p>
    <w:p w14:paraId="54F62395" w14:textId="77777777" w:rsidR="00465E00" w:rsidRPr="00465E00" w:rsidRDefault="00465E00" w:rsidP="00465E00">
      <w:pPr>
        <w:rPr>
          <w:rFonts w:eastAsia="TSC FKai M TT"/>
          <w:color w:val="000000"/>
          <w:sz w:val="24"/>
          <w:szCs w:val="24"/>
        </w:rPr>
      </w:pPr>
      <w:r w:rsidRPr="00465E00">
        <w:rPr>
          <w:rFonts w:eastAsia="TSC FKai M TT"/>
          <w:color w:val="000000"/>
          <w:sz w:val="24"/>
          <w:szCs w:val="24"/>
        </w:rPr>
        <w:t xml:space="preserve">The Specialist will serve as the B-REDI Deputy Project Manager, and receive technical direction from the B-REDI Project Manager who will be based in Washington.  S/he will support the B-REDI team in the design, implementation, and coordination of activities consistent with the three programmatic areas of focus outlined in the B-REDI Results Framework and Project Appraisal Document (PAD): (1) Business Enabling Environment/Trade; (2) Financial Sector Stability/Access to Finance; and (3) Regional Value Chains/ Competitiveness. </w:t>
      </w:r>
    </w:p>
    <w:p w14:paraId="01BFFE73" w14:textId="77777777" w:rsidR="00465E00" w:rsidRPr="00465E00" w:rsidRDefault="00465E00" w:rsidP="00465E00">
      <w:pPr>
        <w:rPr>
          <w:rFonts w:eastAsia="TSC FKai M TT"/>
          <w:color w:val="000000"/>
          <w:sz w:val="24"/>
          <w:szCs w:val="24"/>
        </w:rPr>
      </w:pPr>
    </w:p>
    <w:p w14:paraId="3D9123CC" w14:textId="77777777" w:rsidR="00465E00" w:rsidRPr="00465E00" w:rsidRDefault="00465E00" w:rsidP="00465E00">
      <w:pPr>
        <w:rPr>
          <w:rFonts w:eastAsia="TSC FKai M TT"/>
          <w:color w:val="000000"/>
          <w:sz w:val="24"/>
          <w:szCs w:val="24"/>
        </w:rPr>
      </w:pPr>
      <w:r w:rsidRPr="00465E00">
        <w:rPr>
          <w:rFonts w:eastAsia="TSC FKai M TT"/>
          <w:color w:val="000000"/>
          <w:sz w:val="24"/>
          <w:szCs w:val="24"/>
        </w:rPr>
        <w:t xml:space="preserve">Administratively, the successful candidate will report to and be evaluated by the USAID/North Macedonia Country Representative based upon significant input from the E&amp;E/B-REDI Project Manager.  The incumbent will advise senior USAID and other high-level government officials at both the policy and technical levels on matters relating to the impact, appropriate methodology, and economic consequences for the development and implementation of the USAID’s Economic Growth portfolio within the Balkans.   </w:t>
      </w:r>
    </w:p>
    <w:p w14:paraId="04170E6D" w14:textId="77777777" w:rsidR="00465E00" w:rsidRPr="00465E00" w:rsidRDefault="00465E00" w:rsidP="00465E00">
      <w:pPr>
        <w:rPr>
          <w:rFonts w:eastAsia="TSC FKai M TT"/>
          <w:color w:val="000000"/>
          <w:sz w:val="24"/>
          <w:szCs w:val="24"/>
        </w:rPr>
      </w:pPr>
    </w:p>
    <w:p w14:paraId="03911064" w14:textId="77777777" w:rsidR="00465E00" w:rsidRPr="00465E00" w:rsidRDefault="00465E00" w:rsidP="00465E00">
      <w:pPr>
        <w:rPr>
          <w:rFonts w:eastAsia="TSC FKai M TT"/>
          <w:color w:val="000000"/>
          <w:sz w:val="24"/>
          <w:szCs w:val="24"/>
        </w:rPr>
      </w:pPr>
      <w:r w:rsidRPr="00465E00">
        <w:rPr>
          <w:rFonts w:eastAsia="TSC FKai M TT"/>
          <w:color w:val="000000"/>
          <w:sz w:val="24"/>
          <w:szCs w:val="24"/>
        </w:rPr>
        <w:t xml:space="preserve">While the Specialist ‘s primary responsibility  will be coordination of the planning, implementation and close-out processes related to the B-REDI platform, s/he may be called upon to provide support for projects and activities that fall outside of the B-REDI project framework, particularly other regional economic growth programming.  Some work-related travel will be required. Specific responsibilities under both B-REDI and other regional Economic Growth initiatives will include, but not be limited to, the following: </w:t>
      </w:r>
    </w:p>
    <w:p w14:paraId="6F2E86EB" w14:textId="77777777" w:rsidR="00465E00" w:rsidRPr="00465E00" w:rsidRDefault="00465E00" w:rsidP="00465E00">
      <w:pPr>
        <w:rPr>
          <w:rFonts w:eastAsia="TSC FKai M TT"/>
          <w:color w:val="000000"/>
          <w:sz w:val="24"/>
          <w:szCs w:val="24"/>
        </w:rPr>
      </w:pPr>
    </w:p>
    <w:p w14:paraId="66FAE738" w14:textId="781C91F7" w:rsidR="00465E00" w:rsidRPr="00465E00" w:rsidRDefault="00465E00" w:rsidP="00465E00">
      <w:pPr>
        <w:rPr>
          <w:rFonts w:eastAsia="TSC FKai M TT"/>
          <w:b/>
          <w:color w:val="000000"/>
          <w:sz w:val="24"/>
          <w:szCs w:val="24"/>
        </w:rPr>
      </w:pPr>
      <w:r w:rsidRPr="00465E00">
        <w:rPr>
          <w:rFonts w:eastAsia="TSC FKai M TT"/>
          <w:b/>
          <w:color w:val="000000"/>
          <w:sz w:val="24"/>
          <w:szCs w:val="24"/>
        </w:rPr>
        <w:t xml:space="preserve">Program Management  </w:t>
      </w:r>
    </w:p>
    <w:p w14:paraId="4285474E" w14:textId="77777777" w:rsidR="00465E00" w:rsidRPr="00465E00" w:rsidRDefault="00465E00" w:rsidP="00465E00">
      <w:pPr>
        <w:rPr>
          <w:rFonts w:eastAsia="TSC FKai M TT"/>
          <w:color w:val="000000"/>
          <w:sz w:val="24"/>
          <w:szCs w:val="24"/>
        </w:rPr>
      </w:pPr>
    </w:p>
    <w:p w14:paraId="0E0D4DC3" w14:textId="77777777" w:rsidR="00465E00" w:rsidRPr="00465E00" w:rsidRDefault="00465E00" w:rsidP="00465E00">
      <w:pPr>
        <w:pStyle w:val="ListParagraph"/>
        <w:numPr>
          <w:ilvl w:val="0"/>
          <w:numId w:val="25"/>
        </w:numPr>
        <w:rPr>
          <w:rFonts w:eastAsia="TSC FKai M TT"/>
          <w:color w:val="000000"/>
          <w:sz w:val="24"/>
          <w:szCs w:val="24"/>
        </w:rPr>
      </w:pPr>
      <w:r w:rsidRPr="00465E00">
        <w:rPr>
          <w:rFonts w:eastAsia="TSC FKai M TT"/>
          <w:color w:val="000000"/>
          <w:sz w:val="24"/>
          <w:szCs w:val="24"/>
        </w:rPr>
        <w:t>Providing technical expertise to assure alignment of activities with program areas authorized by Project Appraisal Documents, USG programs and policy priorities;</w:t>
      </w:r>
    </w:p>
    <w:p w14:paraId="2F6CDDD3" w14:textId="77777777" w:rsidR="00465E00" w:rsidRPr="00465E00" w:rsidRDefault="00465E00" w:rsidP="00465E00">
      <w:pPr>
        <w:rPr>
          <w:rFonts w:eastAsia="TSC FKai M TT"/>
          <w:color w:val="000000"/>
          <w:sz w:val="24"/>
          <w:szCs w:val="24"/>
        </w:rPr>
      </w:pPr>
    </w:p>
    <w:p w14:paraId="7E86B307" w14:textId="77777777" w:rsidR="00465E00" w:rsidRPr="00465E00" w:rsidRDefault="00465E00" w:rsidP="00465E00">
      <w:pPr>
        <w:pStyle w:val="ListParagraph"/>
        <w:numPr>
          <w:ilvl w:val="0"/>
          <w:numId w:val="25"/>
        </w:numPr>
        <w:rPr>
          <w:rFonts w:eastAsia="TSC FKai M TT"/>
          <w:color w:val="000000"/>
          <w:sz w:val="24"/>
          <w:szCs w:val="24"/>
        </w:rPr>
      </w:pPr>
      <w:r w:rsidRPr="00465E00">
        <w:rPr>
          <w:rFonts w:eastAsia="TSC FKai M TT"/>
          <w:color w:val="000000"/>
          <w:sz w:val="24"/>
          <w:szCs w:val="24"/>
        </w:rPr>
        <w:t>Monitoring implementation of regional/B-REDI activities, reviewing work plans, progress and technical reports;</w:t>
      </w:r>
    </w:p>
    <w:p w14:paraId="108F0969" w14:textId="77777777" w:rsidR="00465E00" w:rsidRPr="00465E00" w:rsidRDefault="00465E00" w:rsidP="00465E00">
      <w:pPr>
        <w:rPr>
          <w:rFonts w:eastAsia="TSC FKai M TT"/>
          <w:color w:val="000000"/>
          <w:sz w:val="24"/>
          <w:szCs w:val="24"/>
        </w:rPr>
      </w:pPr>
    </w:p>
    <w:p w14:paraId="5A68A9FB" w14:textId="5F3E67AF" w:rsidR="00465E00" w:rsidRPr="00465E00" w:rsidRDefault="00465E00" w:rsidP="00465E00">
      <w:pPr>
        <w:pStyle w:val="ListParagraph"/>
        <w:numPr>
          <w:ilvl w:val="0"/>
          <w:numId w:val="25"/>
        </w:numPr>
        <w:rPr>
          <w:rFonts w:eastAsia="TSC FKai M TT"/>
          <w:color w:val="000000"/>
          <w:sz w:val="24"/>
          <w:szCs w:val="24"/>
        </w:rPr>
      </w:pPr>
      <w:r w:rsidRPr="00465E00">
        <w:rPr>
          <w:rFonts w:eastAsia="TSC FKai M TT"/>
          <w:color w:val="000000"/>
          <w:sz w:val="24"/>
          <w:szCs w:val="24"/>
        </w:rPr>
        <w:t>Assisting in the coordination of activities with the Program and OAA Offices in the Washington and Missions;</w:t>
      </w:r>
    </w:p>
    <w:p w14:paraId="7C4DDBCB" w14:textId="77777777" w:rsidR="00465E00" w:rsidRPr="00465E00" w:rsidRDefault="00465E00" w:rsidP="00465E00">
      <w:pPr>
        <w:rPr>
          <w:rFonts w:eastAsia="TSC FKai M TT"/>
          <w:color w:val="000000"/>
          <w:sz w:val="24"/>
          <w:szCs w:val="24"/>
        </w:rPr>
      </w:pPr>
    </w:p>
    <w:p w14:paraId="51F6043D" w14:textId="77777777" w:rsidR="00465E00" w:rsidRPr="00465E00" w:rsidRDefault="00465E00" w:rsidP="00465E00">
      <w:pPr>
        <w:pStyle w:val="ListParagraph"/>
        <w:numPr>
          <w:ilvl w:val="0"/>
          <w:numId w:val="25"/>
        </w:numPr>
        <w:rPr>
          <w:rFonts w:eastAsia="TSC FKai M TT"/>
          <w:color w:val="000000"/>
          <w:sz w:val="24"/>
          <w:szCs w:val="24"/>
        </w:rPr>
      </w:pPr>
      <w:r w:rsidRPr="00465E00">
        <w:rPr>
          <w:rFonts w:eastAsia="TSC FKai M TT"/>
          <w:color w:val="000000"/>
          <w:sz w:val="24"/>
          <w:szCs w:val="24"/>
        </w:rPr>
        <w:t>Assisting to ensure that B-REDI funds are allocated and recorded in a manner consistent with the Project Appraisal Document and other key policy and financial documents;</w:t>
      </w:r>
    </w:p>
    <w:p w14:paraId="660D7DFC" w14:textId="77777777" w:rsidR="00465E00" w:rsidRPr="00465E00" w:rsidRDefault="00465E00" w:rsidP="00465E00">
      <w:pPr>
        <w:rPr>
          <w:rFonts w:eastAsia="TSC FKai M TT"/>
          <w:color w:val="000000"/>
          <w:sz w:val="24"/>
          <w:szCs w:val="24"/>
        </w:rPr>
      </w:pPr>
    </w:p>
    <w:p w14:paraId="2EA726FB" w14:textId="77777777" w:rsidR="00465E00" w:rsidRPr="00465E00" w:rsidRDefault="00465E00" w:rsidP="00465E00">
      <w:pPr>
        <w:pStyle w:val="ListParagraph"/>
        <w:numPr>
          <w:ilvl w:val="0"/>
          <w:numId w:val="25"/>
        </w:numPr>
        <w:rPr>
          <w:rFonts w:eastAsia="TSC FKai M TT"/>
          <w:color w:val="000000"/>
          <w:sz w:val="24"/>
          <w:szCs w:val="24"/>
        </w:rPr>
      </w:pPr>
      <w:r w:rsidRPr="00465E00">
        <w:rPr>
          <w:rFonts w:eastAsia="TSC FKai M TT"/>
          <w:color w:val="000000"/>
          <w:sz w:val="24"/>
          <w:szCs w:val="24"/>
        </w:rPr>
        <w:t>Aggregating, preparing and disseminating regular reports on the impact and results of regional activities;</w:t>
      </w:r>
    </w:p>
    <w:p w14:paraId="5D8F3D61" w14:textId="77777777" w:rsidR="00465E00" w:rsidRPr="00465E00" w:rsidRDefault="00465E00" w:rsidP="00465E00">
      <w:pPr>
        <w:rPr>
          <w:rFonts w:eastAsia="TSC FKai M TT"/>
          <w:color w:val="000000"/>
          <w:sz w:val="24"/>
          <w:szCs w:val="24"/>
        </w:rPr>
      </w:pPr>
    </w:p>
    <w:p w14:paraId="5B32960B" w14:textId="77777777" w:rsidR="00465E00" w:rsidRPr="00465E00" w:rsidRDefault="00465E00" w:rsidP="00465E00">
      <w:pPr>
        <w:pStyle w:val="ListParagraph"/>
        <w:numPr>
          <w:ilvl w:val="0"/>
          <w:numId w:val="25"/>
        </w:numPr>
        <w:rPr>
          <w:rFonts w:eastAsia="TSC FKai M TT"/>
          <w:color w:val="000000"/>
          <w:sz w:val="24"/>
          <w:szCs w:val="24"/>
        </w:rPr>
      </w:pPr>
      <w:r w:rsidRPr="00465E00">
        <w:rPr>
          <w:rFonts w:eastAsia="TSC FKai M TT"/>
          <w:color w:val="000000"/>
          <w:sz w:val="24"/>
          <w:szCs w:val="24"/>
        </w:rPr>
        <w:t>Representing the E&amp;E/TSO/EG Office on donor committees/working groups on economic development issues and assuring the coordination of USAID and other donor policies and investments;</w:t>
      </w:r>
    </w:p>
    <w:p w14:paraId="3EB2FBBD" w14:textId="77777777" w:rsidR="00465E00" w:rsidRPr="00465E00" w:rsidRDefault="00465E00" w:rsidP="00465E00">
      <w:pPr>
        <w:rPr>
          <w:rFonts w:eastAsia="TSC FKai M TT"/>
          <w:color w:val="000000"/>
          <w:sz w:val="24"/>
          <w:szCs w:val="24"/>
        </w:rPr>
      </w:pPr>
    </w:p>
    <w:p w14:paraId="73705008" w14:textId="77777777" w:rsidR="00465E00" w:rsidRPr="00465E00" w:rsidRDefault="00465E00" w:rsidP="00465E00">
      <w:pPr>
        <w:pStyle w:val="ListParagraph"/>
        <w:numPr>
          <w:ilvl w:val="0"/>
          <w:numId w:val="25"/>
        </w:numPr>
        <w:rPr>
          <w:rFonts w:eastAsia="TSC FKai M TT"/>
          <w:color w:val="000000"/>
          <w:sz w:val="24"/>
          <w:szCs w:val="24"/>
        </w:rPr>
      </w:pPr>
      <w:r w:rsidRPr="00465E00">
        <w:rPr>
          <w:rFonts w:eastAsia="TSC FKai M TT"/>
          <w:color w:val="000000"/>
          <w:sz w:val="24"/>
          <w:szCs w:val="24"/>
        </w:rPr>
        <w:t>Designing EG program activities, and developing appropriate expected results, milestones and action plans to effectively implement these activities;</w:t>
      </w:r>
    </w:p>
    <w:p w14:paraId="36BB42F6" w14:textId="77777777" w:rsidR="00465E00" w:rsidRPr="00465E00" w:rsidRDefault="00465E00" w:rsidP="00465E00">
      <w:pPr>
        <w:rPr>
          <w:rFonts w:eastAsia="TSC FKai M TT"/>
          <w:color w:val="000000"/>
          <w:sz w:val="24"/>
          <w:szCs w:val="24"/>
        </w:rPr>
      </w:pPr>
    </w:p>
    <w:p w14:paraId="49049B2D" w14:textId="77777777" w:rsidR="00465E00" w:rsidRPr="00465E00" w:rsidRDefault="00465E00" w:rsidP="00465E00">
      <w:pPr>
        <w:pStyle w:val="ListParagraph"/>
        <w:numPr>
          <w:ilvl w:val="0"/>
          <w:numId w:val="25"/>
        </w:numPr>
        <w:rPr>
          <w:rFonts w:eastAsia="TSC FKai M TT"/>
          <w:color w:val="000000"/>
          <w:sz w:val="24"/>
          <w:szCs w:val="24"/>
        </w:rPr>
      </w:pPr>
      <w:r w:rsidRPr="00465E00">
        <w:rPr>
          <w:rFonts w:eastAsia="TSC FKai M TT"/>
          <w:color w:val="000000"/>
          <w:sz w:val="24"/>
          <w:szCs w:val="24"/>
        </w:rPr>
        <w:t xml:space="preserve">Serving as Contract Officer’s Representative or Alternate Contract Officer’s Representative (COR or A/COR) and/or Agreement Officer’s Representative or Alternate Agreement Officer’s Representative (AOR or A/AOR) on regionally-funded activities.  Coordinating project implementers and consultants in the region to ensure coherence with regional economic growth strategy. </w:t>
      </w:r>
    </w:p>
    <w:p w14:paraId="50C1F5F2" w14:textId="77777777" w:rsidR="00465E00" w:rsidRPr="00465E00" w:rsidRDefault="00465E00" w:rsidP="00465E00">
      <w:pPr>
        <w:rPr>
          <w:rFonts w:eastAsia="TSC FKai M TT"/>
          <w:color w:val="000000"/>
          <w:sz w:val="24"/>
          <w:szCs w:val="24"/>
        </w:rPr>
      </w:pPr>
      <w:r w:rsidRPr="00465E00">
        <w:rPr>
          <w:rFonts w:eastAsia="TSC FKai M TT"/>
          <w:color w:val="000000"/>
          <w:sz w:val="24"/>
          <w:szCs w:val="24"/>
        </w:rPr>
        <w:t xml:space="preserve"> </w:t>
      </w:r>
    </w:p>
    <w:p w14:paraId="3C0534A2" w14:textId="4C8B1FF9" w:rsidR="00465E00" w:rsidRPr="00465E00" w:rsidRDefault="00465E00" w:rsidP="00465E00">
      <w:pPr>
        <w:rPr>
          <w:rFonts w:eastAsia="TSC FKai M TT"/>
          <w:b/>
          <w:color w:val="000000"/>
          <w:sz w:val="24"/>
          <w:szCs w:val="24"/>
        </w:rPr>
      </w:pPr>
      <w:r w:rsidRPr="00465E00">
        <w:rPr>
          <w:rFonts w:eastAsia="TSC FKai M TT"/>
          <w:b/>
          <w:color w:val="000000"/>
          <w:sz w:val="24"/>
          <w:szCs w:val="24"/>
        </w:rPr>
        <w:t xml:space="preserve">Program Evaluation and Reporting  </w:t>
      </w:r>
    </w:p>
    <w:p w14:paraId="2EC0FE06" w14:textId="77777777" w:rsidR="00465E00" w:rsidRPr="00465E00" w:rsidRDefault="00465E00" w:rsidP="00465E00">
      <w:pPr>
        <w:rPr>
          <w:rFonts w:eastAsia="TSC FKai M TT"/>
          <w:color w:val="000000"/>
          <w:sz w:val="24"/>
          <w:szCs w:val="24"/>
        </w:rPr>
      </w:pPr>
    </w:p>
    <w:p w14:paraId="3CDDF77C" w14:textId="77777777" w:rsidR="00465E00" w:rsidRPr="00465E00" w:rsidRDefault="00465E00" w:rsidP="00465E00">
      <w:pPr>
        <w:pStyle w:val="ListParagraph"/>
        <w:numPr>
          <w:ilvl w:val="0"/>
          <w:numId w:val="26"/>
        </w:numPr>
        <w:rPr>
          <w:rFonts w:eastAsia="TSC FKai M TT"/>
          <w:color w:val="000000"/>
          <w:sz w:val="24"/>
          <w:szCs w:val="24"/>
        </w:rPr>
      </w:pPr>
      <w:r w:rsidRPr="00465E00">
        <w:rPr>
          <w:rFonts w:eastAsia="TSC FKai M TT"/>
          <w:color w:val="000000"/>
          <w:sz w:val="24"/>
          <w:szCs w:val="24"/>
        </w:rPr>
        <w:t>Developing and conducting annual reviews and revisions (if necessary) of the performance monitoring plan (PMP) for  EG program objectives;</w:t>
      </w:r>
    </w:p>
    <w:p w14:paraId="2A6C1894" w14:textId="77777777" w:rsidR="00465E00" w:rsidRPr="00465E00" w:rsidRDefault="00465E00" w:rsidP="00465E00">
      <w:pPr>
        <w:rPr>
          <w:rFonts w:eastAsia="TSC FKai M TT"/>
          <w:color w:val="000000"/>
          <w:sz w:val="24"/>
          <w:szCs w:val="24"/>
        </w:rPr>
      </w:pPr>
    </w:p>
    <w:p w14:paraId="0FF7B904" w14:textId="77777777" w:rsidR="00465E00" w:rsidRPr="00465E00" w:rsidRDefault="00465E00" w:rsidP="00465E00">
      <w:pPr>
        <w:pStyle w:val="ListParagraph"/>
        <w:numPr>
          <w:ilvl w:val="0"/>
          <w:numId w:val="26"/>
        </w:numPr>
        <w:rPr>
          <w:rFonts w:eastAsia="TSC FKai M TT"/>
          <w:color w:val="000000"/>
          <w:sz w:val="24"/>
          <w:szCs w:val="24"/>
        </w:rPr>
      </w:pPr>
      <w:r w:rsidRPr="00465E00">
        <w:rPr>
          <w:rFonts w:eastAsia="TSC FKai M TT"/>
          <w:color w:val="000000"/>
          <w:sz w:val="24"/>
          <w:szCs w:val="24"/>
        </w:rPr>
        <w:t>Monitoring accomplishments against grantees and contractors’ annual work plans and performance measurement indicator targets;</w:t>
      </w:r>
    </w:p>
    <w:p w14:paraId="2D817A5D" w14:textId="77777777" w:rsidR="00465E00" w:rsidRPr="00465E00" w:rsidRDefault="00465E00" w:rsidP="00465E00">
      <w:pPr>
        <w:rPr>
          <w:rFonts w:eastAsia="TSC FKai M TT"/>
          <w:color w:val="000000"/>
          <w:sz w:val="24"/>
          <w:szCs w:val="24"/>
        </w:rPr>
      </w:pPr>
    </w:p>
    <w:p w14:paraId="5B400631" w14:textId="77777777" w:rsidR="00465E00" w:rsidRPr="00465E00" w:rsidRDefault="00465E00" w:rsidP="00465E00">
      <w:pPr>
        <w:pStyle w:val="ListParagraph"/>
        <w:numPr>
          <w:ilvl w:val="0"/>
          <w:numId w:val="26"/>
        </w:numPr>
        <w:rPr>
          <w:rFonts w:eastAsia="TSC FKai M TT"/>
          <w:color w:val="000000"/>
          <w:sz w:val="24"/>
          <w:szCs w:val="24"/>
        </w:rPr>
      </w:pPr>
      <w:r w:rsidRPr="00465E00">
        <w:rPr>
          <w:rFonts w:eastAsia="TSC FKai M TT"/>
          <w:color w:val="000000"/>
          <w:sz w:val="24"/>
          <w:szCs w:val="24"/>
        </w:rPr>
        <w:t>Taking the lead in designing and procuring both internal and external program evaluations;</w:t>
      </w:r>
    </w:p>
    <w:p w14:paraId="423A7FC9" w14:textId="77777777" w:rsidR="00465E00" w:rsidRPr="00465E00" w:rsidRDefault="00465E00" w:rsidP="00465E00">
      <w:pPr>
        <w:rPr>
          <w:rFonts w:eastAsia="TSC FKai M TT"/>
          <w:color w:val="000000"/>
          <w:sz w:val="24"/>
          <w:szCs w:val="24"/>
        </w:rPr>
      </w:pPr>
    </w:p>
    <w:p w14:paraId="594510C5" w14:textId="77777777" w:rsidR="00465E00" w:rsidRPr="00465E00" w:rsidRDefault="00465E00" w:rsidP="00465E00">
      <w:pPr>
        <w:pStyle w:val="ListParagraph"/>
        <w:numPr>
          <w:ilvl w:val="0"/>
          <w:numId w:val="26"/>
        </w:numPr>
        <w:rPr>
          <w:rFonts w:eastAsia="TSC FKai M TT"/>
          <w:color w:val="000000"/>
          <w:sz w:val="24"/>
          <w:szCs w:val="24"/>
        </w:rPr>
      </w:pPr>
      <w:r w:rsidRPr="00465E00">
        <w:rPr>
          <w:rFonts w:eastAsia="TSC FKai M TT"/>
          <w:color w:val="000000"/>
          <w:sz w:val="24"/>
          <w:szCs w:val="24"/>
        </w:rPr>
        <w:t>Supporting preparation of the E&amp;E EG Division Operational Plan, annual portfolio reviews, Trade Capacity Building reports, and other standard and ad hoc reports as needed;</w:t>
      </w:r>
    </w:p>
    <w:p w14:paraId="49A12BBC" w14:textId="77777777" w:rsidR="00465E00" w:rsidRPr="00465E00" w:rsidRDefault="00465E00" w:rsidP="00465E00">
      <w:pPr>
        <w:rPr>
          <w:rFonts w:eastAsia="TSC FKai M TT"/>
          <w:color w:val="000000"/>
          <w:sz w:val="24"/>
          <w:szCs w:val="24"/>
        </w:rPr>
      </w:pPr>
    </w:p>
    <w:p w14:paraId="4717A0CA" w14:textId="77777777" w:rsidR="00465E00" w:rsidRPr="00465E00" w:rsidRDefault="00465E00" w:rsidP="00465E00">
      <w:pPr>
        <w:pStyle w:val="ListParagraph"/>
        <w:numPr>
          <w:ilvl w:val="0"/>
          <w:numId w:val="26"/>
        </w:numPr>
        <w:rPr>
          <w:rFonts w:eastAsia="TSC FKai M TT"/>
          <w:color w:val="000000"/>
          <w:sz w:val="24"/>
          <w:szCs w:val="24"/>
        </w:rPr>
      </w:pPr>
      <w:r w:rsidRPr="00465E00">
        <w:rPr>
          <w:rFonts w:eastAsia="TSC FKai M TT"/>
          <w:color w:val="000000"/>
          <w:sz w:val="24"/>
          <w:szCs w:val="24"/>
        </w:rPr>
        <w:lastRenderedPageBreak/>
        <w:t>Developing appropriate economic modeling and measuring formats to determine the economic impact of programs and activities, with special emphasis on creating a measure to gauge the economic consequences of program demonstration-effects;</w:t>
      </w:r>
    </w:p>
    <w:p w14:paraId="708048E3" w14:textId="77777777" w:rsidR="00465E00" w:rsidRPr="00465E00" w:rsidRDefault="00465E00" w:rsidP="00465E00">
      <w:pPr>
        <w:rPr>
          <w:rFonts w:eastAsia="TSC FKai M TT"/>
          <w:color w:val="000000"/>
          <w:sz w:val="24"/>
          <w:szCs w:val="24"/>
        </w:rPr>
      </w:pPr>
    </w:p>
    <w:p w14:paraId="04790EB3" w14:textId="77777777" w:rsidR="00465E00" w:rsidRPr="00465E00" w:rsidRDefault="00465E00" w:rsidP="00465E00">
      <w:pPr>
        <w:pStyle w:val="ListParagraph"/>
        <w:numPr>
          <w:ilvl w:val="0"/>
          <w:numId w:val="26"/>
        </w:numPr>
        <w:rPr>
          <w:rFonts w:eastAsia="TSC FKai M TT"/>
          <w:color w:val="000000"/>
          <w:sz w:val="24"/>
          <w:szCs w:val="24"/>
        </w:rPr>
      </w:pPr>
      <w:r w:rsidRPr="00465E00">
        <w:rPr>
          <w:rFonts w:eastAsia="TSC FKai M TT"/>
          <w:color w:val="000000"/>
          <w:sz w:val="24"/>
          <w:szCs w:val="24"/>
        </w:rPr>
        <w:t>Taking the lead in institutionalizing economic measurement and reporting under B-REDI programs.</w:t>
      </w:r>
    </w:p>
    <w:p w14:paraId="3027F4F1" w14:textId="77777777" w:rsidR="009C2E09" w:rsidRDefault="009C2E09" w:rsidP="009C2E09">
      <w:pPr>
        <w:rPr>
          <w:sz w:val="24"/>
          <w:szCs w:val="24"/>
        </w:rPr>
      </w:pPr>
    </w:p>
    <w:p w14:paraId="3335A199" w14:textId="6B8C67F5" w:rsidR="00465E00" w:rsidRDefault="00465E00" w:rsidP="009C2E09">
      <w:pPr>
        <w:rPr>
          <w:sz w:val="24"/>
          <w:szCs w:val="24"/>
        </w:rPr>
      </w:pPr>
      <w:r w:rsidRPr="00465E00">
        <w:rPr>
          <w:sz w:val="24"/>
          <w:szCs w:val="24"/>
        </w:rPr>
        <w:t>The job holder may be expected to perform work-related travel.</w:t>
      </w:r>
    </w:p>
    <w:p w14:paraId="047D0DE8" w14:textId="77777777" w:rsidR="00465E00" w:rsidRPr="009C2E09" w:rsidRDefault="00465E00" w:rsidP="009C2E09">
      <w:pPr>
        <w:rPr>
          <w:sz w:val="24"/>
          <w:szCs w:val="24"/>
        </w:rPr>
      </w:pPr>
    </w:p>
    <w:p w14:paraId="16ED4775" w14:textId="60AC011A" w:rsidR="00F8692E" w:rsidRPr="00800AB9" w:rsidRDefault="00F8692E" w:rsidP="00E932B5">
      <w:pPr>
        <w:widowControl w:val="0"/>
        <w:autoSpaceDE w:val="0"/>
        <w:autoSpaceDN w:val="0"/>
        <w:adjustRightInd w:val="0"/>
        <w:rPr>
          <w:b/>
          <w:sz w:val="24"/>
          <w:szCs w:val="24"/>
        </w:rPr>
      </w:pPr>
      <w:r w:rsidRPr="00800AB9">
        <w:rPr>
          <w:b/>
          <w:sz w:val="24"/>
          <w:szCs w:val="24"/>
        </w:rPr>
        <w:t>S</w:t>
      </w:r>
      <w:r w:rsidR="00E932B5" w:rsidRPr="00800AB9">
        <w:rPr>
          <w:b/>
          <w:sz w:val="24"/>
          <w:szCs w:val="24"/>
        </w:rPr>
        <w:t>UPERVISORY RELATIONSHIP:</w:t>
      </w:r>
    </w:p>
    <w:p w14:paraId="1EE8EF57" w14:textId="77777777" w:rsidR="00E932B5" w:rsidRPr="00800AB9" w:rsidRDefault="00E932B5" w:rsidP="00E932B5">
      <w:pPr>
        <w:widowControl w:val="0"/>
        <w:autoSpaceDE w:val="0"/>
        <w:autoSpaceDN w:val="0"/>
        <w:adjustRightInd w:val="0"/>
        <w:rPr>
          <w:color w:val="FF0000"/>
          <w:sz w:val="24"/>
          <w:szCs w:val="24"/>
        </w:rPr>
      </w:pPr>
    </w:p>
    <w:p w14:paraId="68E352E3" w14:textId="2B8DF63E" w:rsidR="00E932B5" w:rsidRDefault="00035A19" w:rsidP="00E932B5">
      <w:pPr>
        <w:widowControl w:val="0"/>
        <w:autoSpaceDE w:val="0"/>
        <w:autoSpaceDN w:val="0"/>
        <w:adjustRightInd w:val="0"/>
        <w:rPr>
          <w:sz w:val="24"/>
          <w:szCs w:val="24"/>
        </w:rPr>
      </w:pPr>
      <w:r w:rsidRPr="00035A19">
        <w:rPr>
          <w:sz w:val="24"/>
          <w:szCs w:val="24"/>
        </w:rPr>
        <w:t xml:space="preserve">The Specialist works under the general supervision of the USAID/North Macedonia Country Representative based upon significant input from the E&amp;E/B-REDI Project Manager. </w:t>
      </w:r>
    </w:p>
    <w:p w14:paraId="0BF9CEBA" w14:textId="77777777" w:rsidR="00F53D4A" w:rsidRPr="00800AB9" w:rsidRDefault="00F53D4A" w:rsidP="00E932B5">
      <w:pPr>
        <w:widowControl w:val="0"/>
        <w:autoSpaceDE w:val="0"/>
        <w:autoSpaceDN w:val="0"/>
        <w:adjustRightInd w:val="0"/>
        <w:rPr>
          <w:i/>
          <w:color w:val="FF0000"/>
          <w:sz w:val="24"/>
          <w:szCs w:val="24"/>
        </w:rPr>
      </w:pPr>
    </w:p>
    <w:p w14:paraId="27DB1046" w14:textId="45D05982" w:rsidR="00F8692E" w:rsidRPr="00800AB9" w:rsidRDefault="00F8692E" w:rsidP="00E932B5">
      <w:pPr>
        <w:widowControl w:val="0"/>
        <w:autoSpaceDE w:val="0"/>
        <w:autoSpaceDN w:val="0"/>
        <w:adjustRightInd w:val="0"/>
        <w:rPr>
          <w:b/>
          <w:sz w:val="24"/>
          <w:szCs w:val="24"/>
        </w:rPr>
      </w:pPr>
      <w:r w:rsidRPr="00800AB9">
        <w:rPr>
          <w:b/>
          <w:sz w:val="24"/>
          <w:szCs w:val="24"/>
        </w:rPr>
        <w:t>S</w:t>
      </w:r>
      <w:r w:rsidR="00E932B5" w:rsidRPr="00800AB9">
        <w:rPr>
          <w:b/>
          <w:sz w:val="24"/>
          <w:szCs w:val="24"/>
        </w:rPr>
        <w:t>UPERVISORY CONTROLS:</w:t>
      </w:r>
    </w:p>
    <w:p w14:paraId="0F74E5F5" w14:textId="77777777" w:rsidR="00E44C41" w:rsidRDefault="00E44C41" w:rsidP="00F8692E">
      <w:pPr>
        <w:widowControl w:val="0"/>
        <w:tabs>
          <w:tab w:val="left" w:pos="360"/>
        </w:tabs>
        <w:rPr>
          <w:sz w:val="24"/>
          <w:szCs w:val="24"/>
        </w:rPr>
      </w:pPr>
    </w:p>
    <w:p w14:paraId="1A0C0CD2" w14:textId="436D1FAB" w:rsidR="00F8692E" w:rsidRDefault="00F53D4A" w:rsidP="00F8692E">
      <w:pPr>
        <w:widowControl w:val="0"/>
        <w:tabs>
          <w:tab w:val="left" w:pos="360"/>
        </w:tabs>
        <w:rPr>
          <w:sz w:val="24"/>
          <w:szCs w:val="24"/>
        </w:rPr>
      </w:pPr>
      <w:r w:rsidRPr="00035A19">
        <w:rPr>
          <w:sz w:val="24"/>
          <w:szCs w:val="24"/>
        </w:rPr>
        <w:t>Assignments are made orally and in writing.  Most assignments occur in the normal course of the work, but the incumbent is required to determine those that must be coordinated with the supervisor.  The supervisor provides a review of the assignment, the goals and objectives to be achieved, and the results expected.  The incumbent will seek advice and assistance as required.  Work is reviewed in terms of results achieved.</w:t>
      </w:r>
    </w:p>
    <w:p w14:paraId="12A696FD" w14:textId="77777777" w:rsidR="00E44C41" w:rsidRPr="00800AB9" w:rsidRDefault="00E44C41" w:rsidP="00F8692E">
      <w:pPr>
        <w:widowControl w:val="0"/>
        <w:tabs>
          <w:tab w:val="left" w:pos="360"/>
        </w:tabs>
        <w:rPr>
          <w:sz w:val="24"/>
          <w:szCs w:val="24"/>
        </w:rPr>
      </w:pPr>
    </w:p>
    <w:p w14:paraId="5749F794" w14:textId="77777777" w:rsidR="00E932B5" w:rsidRPr="00800AB9" w:rsidRDefault="000421C2" w:rsidP="00F95AFB">
      <w:pPr>
        <w:widowControl w:val="0"/>
        <w:numPr>
          <w:ilvl w:val="0"/>
          <w:numId w:val="1"/>
        </w:numPr>
        <w:rPr>
          <w:b/>
          <w:sz w:val="24"/>
          <w:szCs w:val="24"/>
        </w:rPr>
      </w:pPr>
      <w:r w:rsidRPr="00800AB9">
        <w:rPr>
          <w:b/>
          <w:sz w:val="24"/>
          <w:szCs w:val="24"/>
        </w:rPr>
        <w:t xml:space="preserve">AREA OF CONSIDERATION: </w:t>
      </w:r>
      <w:r w:rsidR="00E932B5" w:rsidRPr="00800AB9">
        <w:rPr>
          <w:b/>
          <w:sz w:val="24"/>
          <w:szCs w:val="24"/>
        </w:rPr>
        <w:t xml:space="preserve">Open to All Interested CCN (Cooperating Country National) Candidates. </w:t>
      </w:r>
    </w:p>
    <w:p w14:paraId="19D0C967" w14:textId="77777777" w:rsidR="00E932B5" w:rsidRPr="00800AB9" w:rsidRDefault="00E932B5" w:rsidP="00E932B5">
      <w:pPr>
        <w:widowControl w:val="0"/>
        <w:ind w:left="360"/>
        <w:rPr>
          <w:b/>
          <w:sz w:val="24"/>
          <w:szCs w:val="24"/>
        </w:rPr>
      </w:pPr>
    </w:p>
    <w:p w14:paraId="7F21CADB" w14:textId="2D46E026" w:rsidR="00E932B5" w:rsidRPr="00800AB9" w:rsidRDefault="00E932B5" w:rsidP="00E932B5">
      <w:pPr>
        <w:widowControl w:val="0"/>
        <w:rPr>
          <w:sz w:val="24"/>
          <w:szCs w:val="24"/>
        </w:rPr>
      </w:pPr>
      <w:r w:rsidRPr="00800AB9">
        <w:rPr>
          <w:sz w:val="24"/>
          <w:szCs w:val="24"/>
        </w:rPr>
        <w:t>AIDAR, Appendix J, 1. (b) Definitions:</w:t>
      </w:r>
    </w:p>
    <w:p w14:paraId="242F84E7" w14:textId="77777777" w:rsidR="00E932B5" w:rsidRPr="00800AB9" w:rsidRDefault="00E932B5" w:rsidP="00E932B5">
      <w:pPr>
        <w:widowControl w:val="0"/>
        <w:rPr>
          <w:sz w:val="24"/>
          <w:szCs w:val="24"/>
        </w:rPr>
      </w:pPr>
    </w:p>
    <w:p w14:paraId="7FABA94C" w14:textId="77777777" w:rsidR="00E932B5" w:rsidRPr="00800AB9" w:rsidRDefault="00E932B5" w:rsidP="00E932B5">
      <w:pPr>
        <w:widowControl w:val="0"/>
        <w:rPr>
          <w:sz w:val="24"/>
          <w:szCs w:val="24"/>
        </w:rPr>
      </w:pPr>
      <w:r w:rsidRPr="00800AB9">
        <w:rPr>
          <w:sz w:val="24"/>
          <w:szCs w:val="24"/>
        </w:rPr>
        <w:t>(6) “Cooperating country” means the country in which the employing USAID Mission is located.</w:t>
      </w:r>
    </w:p>
    <w:p w14:paraId="5B54A164" w14:textId="52396B1D" w:rsidR="000421C2" w:rsidRPr="00800AB9" w:rsidRDefault="00E932B5" w:rsidP="00E932B5">
      <w:pPr>
        <w:widowControl w:val="0"/>
        <w:rPr>
          <w:sz w:val="24"/>
          <w:szCs w:val="24"/>
        </w:rPr>
      </w:pPr>
      <w:r w:rsidRPr="00800AB9">
        <w:rPr>
          <w:sz w:val="24"/>
          <w:szCs w:val="24"/>
        </w:rPr>
        <w:t>(7) “Cooperating country national” (“CCN”) means an individual who is a cooperating country citizen or a non-cooperating country citizen lawfully admitted for permanent residence in the cooperating country.</w:t>
      </w:r>
    </w:p>
    <w:p w14:paraId="6161DB8B" w14:textId="77777777" w:rsidR="00705244" w:rsidRPr="00800AB9" w:rsidRDefault="00705244" w:rsidP="00705244">
      <w:pPr>
        <w:widowControl w:val="0"/>
        <w:ind w:left="360"/>
        <w:rPr>
          <w:b/>
          <w:sz w:val="24"/>
          <w:szCs w:val="24"/>
        </w:rPr>
      </w:pPr>
    </w:p>
    <w:p w14:paraId="58C04FA5" w14:textId="20991EFF" w:rsidR="000421C2" w:rsidRPr="00800AB9" w:rsidRDefault="00705244" w:rsidP="000421C2">
      <w:pPr>
        <w:widowControl w:val="0"/>
        <w:rPr>
          <w:b/>
          <w:sz w:val="24"/>
          <w:szCs w:val="24"/>
        </w:rPr>
      </w:pPr>
      <w:r w:rsidRPr="00800AB9">
        <w:rPr>
          <w:b/>
          <w:sz w:val="24"/>
          <w:szCs w:val="24"/>
        </w:rPr>
        <w:t xml:space="preserve">NOTE: ALL </w:t>
      </w:r>
      <w:r w:rsidR="00E932B5" w:rsidRPr="00800AB9">
        <w:rPr>
          <w:b/>
          <w:sz w:val="24"/>
          <w:szCs w:val="24"/>
        </w:rPr>
        <w:t xml:space="preserve">CCNs </w:t>
      </w:r>
      <w:r w:rsidRPr="00800AB9">
        <w:rPr>
          <w:b/>
          <w:sz w:val="24"/>
          <w:szCs w:val="24"/>
        </w:rPr>
        <w:t>MUST HAVE THE REQUIRED WORK AND/OR RESIDENCY PERMITS TO BE ELIGIBLE FOR CONSIDERATION.  THE MISSION DOES NOT SPONSOR WORK PERMITS.</w:t>
      </w:r>
    </w:p>
    <w:p w14:paraId="023060DB" w14:textId="77777777" w:rsidR="00705244" w:rsidRPr="00800AB9" w:rsidRDefault="00705244" w:rsidP="000421C2">
      <w:pPr>
        <w:widowControl w:val="0"/>
        <w:rPr>
          <w:b/>
          <w:sz w:val="24"/>
          <w:szCs w:val="24"/>
        </w:rPr>
      </w:pPr>
    </w:p>
    <w:p w14:paraId="64BC505F" w14:textId="77777777" w:rsidR="00810656" w:rsidRPr="00800AB9" w:rsidRDefault="009B00EE" w:rsidP="00E932B5">
      <w:pPr>
        <w:widowControl w:val="0"/>
        <w:numPr>
          <w:ilvl w:val="0"/>
          <w:numId w:val="1"/>
        </w:numPr>
        <w:tabs>
          <w:tab w:val="left" w:pos="360"/>
        </w:tabs>
        <w:rPr>
          <w:b/>
          <w:sz w:val="24"/>
          <w:szCs w:val="24"/>
        </w:rPr>
      </w:pPr>
      <w:r w:rsidRPr="00800AB9">
        <w:rPr>
          <w:b/>
          <w:sz w:val="24"/>
          <w:szCs w:val="24"/>
        </w:rPr>
        <w:t>PHYSICAL DEMANDS</w:t>
      </w:r>
    </w:p>
    <w:p w14:paraId="276427C7" w14:textId="77777777" w:rsidR="00810656" w:rsidRPr="00800AB9" w:rsidRDefault="00D0301E" w:rsidP="00037EF0">
      <w:pPr>
        <w:ind w:left="360"/>
        <w:rPr>
          <w:sz w:val="24"/>
          <w:szCs w:val="24"/>
        </w:rPr>
      </w:pPr>
      <w:r w:rsidRPr="00800AB9">
        <w:rPr>
          <w:sz w:val="24"/>
          <w:szCs w:val="24"/>
        </w:rPr>
        <w:t xml:space="preserve">The work requested </w:t>
      </w:r>
      <w:r w:rsidR="009B00EE" w:rsidRPr="00800AB9">
        <w:rPr>
          <w:sz w:val="24"/>
          <w:szCs w:val="24"/>
        </w:rPr>
        <w:t xml:space="preserve">does not </w:t>
      </w:r>
      <w:r w:rsidRPr="00800AB9">
        <w:rPr>
          <w:sz w:val="24"/>
          <w:szCs w:val="24"/>
        </w:rPr>
        <w:t xml:space="preserve">involve </w:t>
      </w:r>
      <w:r w:rsidR="009B00EE" w:rsidRPr="00800AB9">
        <w:rPr>
          <w:sz w:val="24"/>
          <w:szCs w:val="24"/>
        </w:rPr>
        <w:t>undue physical demands.</w:t>
      </w:r>
    </w:p>
    <w:p w14:paraId="4856B9E9" w14:textId="77777777" w:rsidR="00810656" w:rsidRPr="00800AB9" w:rsidRDefault="00810656">
      <w:pPr>
        <w:rPr>
          <w:sz w:val="24"/>
          <w:szCs w:val="24"/>
        </w:rPr>
      </w:pPr>
    </w:p>
    <w:p w14:paraId="4226F776" w14:textId="4C64BF82" w:rsidR="00810656" w:rsidRPr="00800AB9" w:rsidRDefault="009B00EE" w:rsidP="00E932B5">
      <w:pPr>
        <w:widowControl w:val="0"/>
        <w:numPr>
          <w:ilvl w:val="0"/>
          <w:numId w:val="1"/>
        </w:numPr>
        <w:tabs>
          <w:tab w:val="left" w:pos="360"/>
        </w:tabs>
        <w:rPr>
          <w:sz w:val="24"/>
          <w:szCs w:val="24"/>
        </w:rPr>
      </w:pPr>
      <w:r w:rsidRPr="00800AB9">
        <w:rPr>
          <w:b/>
          <w:sz w:val="24"/>
          <w:szCs w:val="24"/>
        </w:rPr>
        <w:t>POINT OF CONTACT</w:t>
      </w:r>
      <w:r w:rsidR="004E67B4" w:rsidRPr="00800AB9">
        <w:rPr>
          <w:b/>
          <w:sz w:val="24"/>
          <w:szCs w:val="24"/>
        </w:rPr>
        <w:t xml:space="preserve">: </w:t>
      </w:r>
      <w:r w:rsidR="00E44C41" w:rsidRPr="00E44C41">
        <w:rPr>
          <w:sz w:val="24"/>
          <w:szCs w:val="24"/>
        </w:rPr>
        <w:t>Human Resources Office, USAID/</w:t>
      </w:r>
      <w:r w:rsidR="00F53D4A">
        <w:rPr>
          <w:sz w:val="24"/>
          <w:szCs w:val="24"/>
        </w:rPr>
        <w:t xml:space="preserve">North </w:t>
      </w:r>
      <w:r w:rsidR="00E44C41" w:rsidRPr="00E44C41">
        <w:rPr>
          <w:sz w:val="24"/>
          <w:szCs w:val="24"/>
        </w:rPr>
        <w:t>Macedonia</w:t>
      </w:r>
      <w:r w:rsidR="00E44C41">
        <w:rPr>
          <w:b/>
          <w:sz w:val="24"/>
          <w:szCs w:val="24"/>
        </w:rPr>
        <w:t xml:space="preserve"> via mmacedonia@usaid.gov</w:t>
      </w:r>
      <w:r w:rsidR="00561F83">
        <w:rPr>
          <w:sz w:val="24"/>
          <w:szCs w:val="24"/>
        </w:rPr>
        <w:t xml:space="preserve"> </w:t>
      </w:r>
    </w:p>
    <w:p w14:paraId="6BF03F35" w14:textId="77777777" w:rsidR="00810656" w:rsidRPr="00800AB9" w:rsidRDefault="00810656">
      <w:pPr>
        <w:rPr>
          <w:b/>
          <w:sz w:val="24"/>
          <w:szCs w:val="24"/>
        </w:rPr>
      </w:pPr>
    </w:p>
    <w:p w14:paraId="7AB5D02F" w14:textId="77777777" w:rsidR="00810656" w:rsidRPr="00800AB9" w:rsidRDefault="00D55A91" w:rsidP="00E932B5">
      <w:pPr>
        <w:pStyle w:val="ListParagraph"/>
        <w:numPr>
          <w:ilvl w:val="0"/>
          <w:numId w:val="3"/>
        </w:numPr>
        <w:rPr>
          <w:b/>
          <w:sz w:val="24"/>
          <w:szCs w:val="24"/>
          <w:u w:val="single"/>
        </w:rPr>
      </w:pPr>
      <w:r w:rsidRPr="00800AB9">
        <w:rPr>
          <w:b/>
          <w:sz w:val="24"/>
          <w:szCs w:val="24"/>
          <w:u w:val="single"/>
        </w:rPr>
        <w:t xml:space="preserve">MINIMUM </w:t>
      </w:r>
      <w:r w:rsidR="00D37B84" w:rsidRPr="00800AB9">
        <w:rPr>
          <w:b/>
          <w:sz w:val="24"/>
          <w:szCs w:val="24"/>
          <w:u w:val="single"/>
        </w:rPr>
        <w:t>QUALIFICATIONS</w:t>
      </w:r>
      <w:r w:rsidR="009B00EE" w:rsidRPr="00800AB9">
        <w:rPr>
          <w:b/>
          <w:sz w:val="24"/>
          <w:szCs w:val="24"/>
          <w:u w:val="single"/>
        </w:rPr>
        <w:t xml:space="preserve"> REQUIRED FOR THIS POSITION</w:t>
      </w:r>
    </w:p>
    <w:p w14:paraId="2C0085B3" w14:textId="77777777" w:rsidR="00810656" w:rsidRPr="00800AB9" w:rsidRDefault="00810656">
      <w:pPr>
        <w:rPr>
          <w:sz w:val="24"/>
          <w:szCs w:val="24"/>
        </w:rPr>
      </w:pPr>
    </w:p>
    <w:p w14:paraId="1C00D61E" w14:textId="77777777" w:rsidR="00F53D4A" w:rsidRPr="00F53D4A" w:rsidRDefault="00F53D4A" w:rsidP="00F53D4A">
      <w:pPr>
        <w:numPr>
          <w:ilvl w:val="0"/>
          <w:numId w:val="21"/>
        </w:numPr>
        <w:spacing w:after="160"/>
        <w:rPr>
          <w:rFonts w:eastAsia="TSC FKai M TT"/>
          <w:b/>
          <w:bCs/>
          <w:color w:val="000000"/>
          <w:sz w:val="24"/>
          <w:szCs w:val="24"/>
        </w:rPr>
      </w:pPr>
      <w:r w:rsidRPr="00F53D4A">
        <w:rPr>
          <w:rFonts w:eastAsia="TSC FKai M TT"/>
          <w:b/>
          <w:color w:val="000000"/>
          <w:sz w:val="24"/>
          <w:szCs w:val="24"/>
        </w:rPr>
        <w:t xml:space="preserve">Education: </w:t>
      </w:r>
      <w:r w:rsidRPr="00F53D4A">
        <w:rPr>
          <w:rFonts w:eastAsia="TSC FKai M TT"/>
          <w:color w:val="000000"/>
          <w:sz w:val="24"/>
          <w:szCs w:val="24"/>
        </w:rPr>
        <w:t>Bachelor’s degree required with Graduate degree (or equivalent) in economics, business, or closely related field preferred.</w:t>
      </w:r>
    </w:p>
    <w:p w14:paraId="672305F4" w14:textId="2FE18044" w:rsidR="00F53D4A" w:rsidRPr="00F53D4A" w:rsidRDefault="00F53D4A" w:rsidP="00F53D4A">
      <w:pPr>
        <w:numPr>
          <w:ilvl w:val="0"/>
          <w:numId w:val="21"/>
        </w:numPr>
        <w:spacing w:after="160"/>
        <w:rPr>
          <w:rFonts w:eastAsia="TSC FKai M TT"/>
          <w:b/>
          <w:bCs/>
          <w:color w:val="000000"/>
          <w:sz w:val="24"/>
          <w:szCs w:val="24"/>
        </w:rPr>
      </w:pPr>
      <w:r w:rsidRPr="00F53D4A">
        <w:rPr>
          <w:rFonts w:eastAsia="TSC FKai M TT"/>
          <w:b/>
          <w:color w:val="000000"/>
          <w:sz w:val="24"/>
          <w:szCs w:val="24"/>
        </w:rPr>
        <w:t>Prior Work Experience:</w:t>
      </w:r>
      <w:r w:rsidRPr="00F53D4A">
        <w:rPr>
          <w:rFonts w:eastAsia="TSC FKai M TT"/>
          <w:color w:val="000000"/>
          <w:sz w:val="24"/>
          <w:szCs w:val="24"/>
        </w:rPr>
        <w:t xml:space="preserve">  At least seven years of specific experience managing economic growth, private sector development, trade and/or agriculture projects in developing and/or transition countries.  Evidence of progressively more responsible experience working with economic growth, private sector development, banking, business administration, finance, and/or trade in developing and/or transition countries.  Experience working in the </w:t>
      </w:r>
      <w:smartTag w:uri="urn:schemas-microsoft-com:office:smarttags" w:element="stockticker">
        <w:r w:rsidRPr="00F53D4A">
          <w:rPr>
            <w:rFonts w:eastAsia="TSC FKai M TT"/>
            <w:color w:val="000000"/>
            <w:sz w:val="24"/>
            <w:szCs w:val="24"/>
          </w:rPr>
          <w:t>Europe</w:t>
        </w:r>
      </w:smartTag>
      <w:r w:rsidRPr="00F53D4A">
        <w:rPr>
          <w:rFonts w:eastAsia="TSC FKai M TT"/>
          <w:color w:val="000000"/>
          <w:sz w:val="24"/>
          <w:szCs w:val="24"/>
        </w:rPr>
        <w:t xml:space="preserve"> and </w:t>
      </w:r>
      <w:smartTag w:uri="urn:schemas-microsoft-com:office:smarttags" w:element="stockticker">
        <w:r w:rsidRPr="00F53D4A">
          <w:rPr>
            <w:rFonts w:eastAsia="TSC FKai M TT"/>
            <w:color w:val="000000"/>
            <w:sz w:val="24"/>
            <w:szCs w:val="24"/>
          </w:rPr>
          <w:t>Eurasia</w:t>
        </w:r>
      </w:smartTag>
      <w:r w:rsidRPr="00F53D4A">
        <w:rPr>
          <w:rFonts w:eastAsia="TSC FKai M TT"/>
          <w:color w:val="000000"/>
          <w:sz w:val="24"/>
          <w:szCs w:val="24"/>
        </w:rPr>
        <w:t xml:space="preserve"> region is desirable;</w:t>
      </w:r>
      <w:r w:rsidRPr="00F53D4A">
        <w:rPr>
          <w:color w:val="000000"/>
          <w:sz w:val="24"/>
          <w:szCs w:val="24"/>
        </w:rPr>
        <w:t xml:space="preserve"> </w:t>
      </w:r>
      <w:r w:rsidRPr="00F53D4A">
        <w:rPr>
          <w:rFonts w:eastAsia="TSC FKai M TT"/>
          <w:color w:val="000000"/>
          <w:sz w:val="24"/>
          <w:szCs w:val="24"/>
        </w:rPr>
        <w:t>Experience in assessing, designing, implementing, managing, overseeing, and evaluating programmatic activities in one or more of the following Economic Growth Program Areas:</w:t>
      </w:r>
      <w:r>
        <w:rPr>
          <w:rFonts w:eastAsia="TSC FKai M TT"/>
          <w:color w:val="000000"/>
          <w:sz w:val="24"/>
          <w:szCs w:val="24"/>
        </w:rPr>
        <w:t xml:space="preserve"> </w:t>
      </w:r>
      <w:r w:rsidRPr="00F53D4A">
        <w:rPr>
          <w:rFonts w:eastAsia="TSC FKai M TT"/>
          <w:color w:val="000000"/>
          <w:sz w:val="24"/>
          <w:szCs w:val="24"/>
        </w:rPr>
        <w:t xml:space="preserve">Business Enabling Environment, Trade, Financial Sector Stability, Access to Finance, and/or Regional Value Chains/Competitiveness legacy programs; including experience working with or for international development organizations in a context relevant to the promotion of rapid, sustained and broad-based economic growth in developing and transition countries.  </w:t>
      </w:r>
    </w:p>
    <w:p w14:paraId="45A83F4D" w14:textId="77777777" w:rsidR="00F53D4A" w:rsidRPr="00F53D4A" w:rsidRDefault="00F53D4A" w:rsidP="00F53D4A">
      <w:pPr>
        <w:numPr>
          <w:ilvl w:val="0"/>
          <w:numId w:val="21"/>
        </w:numPr>
        <w:spacing w:after="160"/>
        <w:rPr>
          <w:rFonts w:eastAsia="TSC FKai M TT"/>
          <w:color w:val="000000"/>
          <w:sz w:val="24"/>
          <w:szCs w:val="24"/>
        </w:rPr>
      </w:pPr>
      <w:r w:rsidRPr="00F53D4A">
        <w:rPr>
          <w:rFonts w:eastAsia="TSC FKai M TT"/>
          <w:b/>
          <w:color w:val="000000"/>
          <w:sz w:val="24"/>
          <w:szCs w:val="24"/>
        </w:rPr>
        <w:t>Post Entry Training</w:t>
      </w:r>
      <w:r w:rsidRPr="00F53D4A">
        <w:rPr>
          <w:rFonts w:eastAsia="TSC FKai M TT"/>
          <w:color w:val="000000"/>
          <w:sz w:val="24"/>
          <w:szCs w:val="24"/>
        </w:rPr>
        <w:t>: Formal COR/AOR certification courses, training to maintain professional capability in the field, and other courses offered for professional USAID staff, will be provided as appropriate; and, courses, seminars, conferences, and other activities in fields related to the function, and needed to maintain and update professional qualifications, will be provided as they become available, subject to availability of funds.</w:t>
      </w:r>
    </w:p>
    <w:p w14:paraId="629148C2" w14:textId="5F870803" w:rsidR="00F53D4A" w:rsidRPr="00F53D4A" w:rsidRDefault="00F53D4A" w:rsidP="00F53D4A">
      <w:pPr>
        <w:numPr>
          <w:ilvl w:val="0"/>
          <w:numId w:val="21"/>
        </w:numPr>
        <w:spacing w:after="160"/>
        <w:rPr>
          <w:rFonts w:eastAsia="TSC FKai M TT"/>
          <w:color w:val="000000"/>
          <w:sz w:val="24"/>
          <w:szCs w:val="24"/>
        </w:rPr>
      </w:pPr>
      <w:r w:rsidRPr="00F53D4A">
        <w:rPr>
          <w:rFonts w:eastAsia="TSC FKai M TT"/>
          <w:b/>
          <w:color w:val="000000"/>
          <w:sz w:val="24"/>
          <w:szCs w:val="24"/>
        </w:rPr>
        <w:t>Language Proficiency</w:t>
      </w:r>
      <w:r w:rsidRPr="00F53D4A">
        <w:rPr>
          <w:rFonts w:eastAsia="TSC FKai M TT"/>
          <w:color w:val="000000"/>
          <w:sz w:val="24"/>
          <w:szCs w:val="24"/>
        </w:rPr>
        <w:t xml:space="preserve"> (List both English and host country language(s) proficiency requirements by level (II, III) and specialization (</w:t>
      </w:r>
      <w:proofErr w:type="spellStart"/>
      <w:r w:rsidRPr="00F53D4A">
        <w:rPr>
          <w:rFonts w:eastAsia="TSC FKai M TT"/>
          <w:color w:val="000000"/>
          <w:sz w:val="24"/>
          <w:szCs w:val="24"/>
        </w:rPr>
        <w:t>sp</w:t>
      </w:r>
      <w:proofErr w:type="spellEnd"/>
      <w:r w:rsidRPr="00F53D4A">
        <w:rPr>
          <w:rFonts w:eastAsia="TSC FKai M TT"/>
          <w:color w:val="000000"/>
          <w:sz w:val="24"/>
          <w:szCs w:val="24"/>
        </w:rPr>
        <w:t xml:space="preserve">/read): </w:t>
      </w:r>
      <w:r w:rsidR="00465E00">
        <w:rPr>
          <w:rFonts w:eastAsia="TSC FKai M TT"/>
          <w:color w:val="000000"/>
          <w:sz w:val="24"/>
          <w:szCs w:val="24"/>
        </w:rPr>
        <w:t xml:space="preserve"> </w:t>
      </w:r>
      <w:r w:rsidRPr="00F53D4A">
        <w:rPr>
          <w:rFonts w:eastAsia="TSC FKai M TT"/>
          <w:color w:val="000000"/>
          <w:sz w:val="24"/>
          <w:szCs w:val="24"/>
        </w:rPr>
        <w:t xml:space="preserve">Level IV (fluent) English language proficiency is required in speaking, reading, and writing, including a good knowledge of the technical terms relevant to the position. </w:t>
      </w:r>
    </w:p>
    <w:p w14:paraId="7AA127DE" w14:textId="77777777" w:rsidR="00F53D4A" w:rsidRPr="00F53D4A" w:rsidRDefault="00F53D4A" w:rsidP="00F53D4A">
      <w:pPr>
        <w:numPr>
          <w:ilvl w:val="0"/>
          <w:numId w:val="21"/>
        </w:numPr>
        <w:spacing w:after="160"/>
        <w:rPr>
          <w:rFonts w:eastAsia="TSC FKai M TT"/>
          <w:b/>
          <w:bCs/>
          <w:color w:val="000000"/>
          <w:sz w:val="24"/>
          <w:szCs w:val="24"/>
        </w:rPr>
      </w:pPr>
      <w:r w:rsidRPr="00F53D4A">
        <w:rPr>
          <w:rFonts w:eastAsia="TSC FKai M TT"/>
          <w:b/>
          <w:color w:val="000000"/>
          <w:sz w:val="24"/>
          <w:szCs w:val="24"/>
        </w:rPr>
        <w:t>Job Knowledge:</w:t>
      </w:r>
      <w:r w:rsidRPr="00F53D4A">
        <w:rPr>
          <w:rFonts w:eastAsia="TSC FKai M TT"/>
          <w:color w:val="000000"/>
          <w:sz w:val="24"/>
          <w:szCs w:val="24"/>
        </w:rPr>
        <w:t xml:space="preserve">  Knowledge of and familiarity with international development, economic growth, private sector development issues in the E&amp;E region that fall within the scope of the Economic Growth Program Areas listed in Factor 1 above, including a keen understanding of the business environment in former communist countries as well as understanding of the major impediments to achieving rapid, sustained and broad based economic growth in the region.  </w:t>
      </w:r>
    </w:p>
    <w:p w14:paraId="13837759" w14:textId="77777777" w:rsidR="00F53D4A" w:rsidRPr="00F53D4A" w:rsidRDefault="00F53D4A" w:rsidP="00F53D4A">
      <w:pPr>
        <w:numPr>
          <w:ilvl w:val="0"/>
          <w:numId w:val="21"/>
        </w:numPr>
        <w:spacing w:after="160"/>
        <w:rPr>
          <w:rFonts w:eastAsia="TSC FKai M TT"/>
          <w:color w:val="000000"/>
          <w:sz w:val="24"/>
          <w:szCs w:val="24"/>
        </w:rPr>
      </w:pPr>
      <w:r w:rsidRPr="00F53D4A">
        <w:rPr>
          <w:rFonts w:eastAsia="TSC FKai M TT"/>
          <w:b/>
          <w:color w:val="000000"/>
          <w:sz w:val="24"/>
          <w:szCs w:val="24"/>
        </w:rPr>
        <w:t>Skills and Abilities:</w:t>
      </w:r>
      <w:r w:rsidRPr="00F53D4A">
        <w:rPr>
          <w:rFonts w:eastAsia="TSC FKai M TT"/>
          <w:color w:val="000000"/>
          <w:sz w:val="24"/>
          <w:szCs w:val="24"/>
        </w:rPr>
        <w:t xml:space="preserve">  Excellent English-language verbal communication skills, tact and diplomacy and the ability to establish and develop productive working relations at the highest government and business levels, and a high level of trust with public and private organizations; </w:t>
      </w:r>
    </w:p>
    <w:p w14:paraId="35864303" w14:textId="77777777" w:rsidR="00F53D4A" w:rsidRPr="00F53D4A" w:rsidRDefault="00F53D4A" w:rsidP="00F53D4A">
      <w:pPr>
        <w:spacing w:after="160"/>
        <w:ind w:left="435"/>
        <w:rPr>
          <w:rFonts w:eastAsia="TSC FKai M TT"/>
          <w:color w:val="000000"/>
          <w:sz w:val="24"/>
          <w:szCs w:val="24"/>
        </w:rPr>
      </w:pPr>
      <w:r w:rsidRPr="00F53D4A">
        <w:rPr>
          <w:rFonts w:eastAsia="TSC FKai M TT"/>
          <w:color w:val="000000"/>
          <w:sz w:val="24"/>
          <w:szCs w:val="24"/>
        </w:rPr>
        <w:t>Excellent English-language written communication skills sufficient to prepare high quality regular and ad hoc reports, presentations, activity documentation and briefing papers; and</w:t>
      </w:r>
    </w:p>
    <w:p w14:paraId="7AC58DF9" w14:textId="77777777" w:rsidR="00F53D4A" w:rsidRPr="00F53D4A" w:rsidRDefault="00F53D4A" w:rsidP="00F53D4A">
      <w:pPr>
        <w:spacing w:after="160"/>
        <w:ind w:left="435"/>
        <w:rPr>
          <w:rFonts w:eastAsia="TSC FKai M TT"/>
          <w:color w:val="000000"/>
          <w:sz w:val="24"/>
          <w:szCs w:val="24"/>
        </w:rPr>
      </w:pPr>
      <w:proofErr w:type="gramStart"/>
      <w:r w:rsidRPr="00F53D4A">
        <w:rPr>
          <w:rFonts w:eastAsia="TSC FKai M TT"/>
          <w:color w:val="000000"/>
          <w:sz w:val="24"/>
          <w:szCs w:val="24"/>
        </w:rPr>
        <w:t>Ability to work effectively in a team environment and proactively work to achieve consensus on policy, project and administrative matters.</w:t>
      </w:r>
      <w:proofErr w:type="gramEnd"/>
    </w:p>
    <w:p w14:paraId="07E47907" w14:textId="77777777" w:rsidR="00F53D4A" w:rsidRPr="00F53D4A" w:rsidRDefault="00F53D4A" w:rsidP="00F53D4A">
      <w:pPr>
        <w:spacing w:after="160"/>
        <w:ind w:left="435"/>
        <w:rPr>
          <w:rFonts w:eastAsia="TSC FKai M TT"/>
          <w:b/>
          <w:bCs/>
          <w:color w:val="000000"/>
          <w:sz w:val="24"/>
          <w:szCs w:val="24"/>
        </w:rPr>
      </w:pPr>
      <w:proofErr w:type="gramStart"/>
      <w:r w:rsidRPr="00F53D4A">
        <w:rPr>
          <w:rFonts w:eastAsia="TSC FKai M TT"/>
          <w:color w:val="000000"/>
          <w:sz w:val="24"/>
          <w:szCs w:val="24"/>
        </w:rPr>
        <w:lastRenderedPageBreak/>
        <w:t>Demonstrated ability to work effectively on teams and to relate to people at all political, social, and economic levels.</w:t>
      </w:r>
      <w:proofErr w:type="gramEnd"/>
      <w:r w:rsidRPr="00F53D4A">
        <w:rPr>
          <w:rFonts w:eastAsia="TSC FKai M TT"/>
          <w:color w:val="000000"/>
          <w:sz w:val="24"/>
          <w:szCs w:val="24"/>
        </w:rPr>
        <w:t xml:space="preserve">  </w:t>
      </w:r>
      <w:proofErr w:type="gramStart"/>
      <w:r w:rsidRPr="00F53D4A">
        <w:rPr>
          <w:rFonts w:eastAsia="TSC FKai M TT"/>
          <w:color w:val="000000"/>
          <w:sz w:val="24"/>
          <w:szCs w:val="24"/>
        </w:rPr>
        <w:t>An ability to coordinate and work well within an intra-agency and interagency government environment</w:t>
      </w:r>
      <w:r w:rsidRPr="00F53D4A">
        <w:rPr>
          <w:rFonts w:eastAsia="TSC FKai M TT"/>
          <w:b/>
          <w:bCs/>
          <w:color w:val="000000"/>
          <w:sz w:val="24"/>
          <w:szCs w:val="24"/>
        </w:rPr>
        <w:t>.</w:t>
      </w:r>
      <w:proofErr w:type="gramEnd"/>
      <w:r w:rsidRPr="00F53D4A">
        <w:rPr>
          <w:rFonts w:eastAsia="TSC FKai M TT"/>
          <w:b/>
          <w:bCs/>
          <w:color w:val="000000"/>
          <w:sz w:val="24"/>
          <w:szCs w:val="24"/>
        </w:rPr>
        <w:t xml:space="preserve">  </w:t>
      </w:r>
    </w:p>
    <w:p w14:paraId="628A91E0" w14:textId="362D5584" w:rsidR="00D76301" w:rsidRPr="00F53D4A" w:rsidRDefault="00F53D4A" w:rsidP="00F53D4A">
      <w:pPr>
        <w:spacing w:after="160"/>
        <w:ind w:left="435"/>
        <w:rPr>
          <w:rFonts w:eastAsia="TSC FKai M TT"/>
          <w:color w:val="000000"/>
          <w:sz w:val="24"/>
          <w:szCs w:val="24"/>
        </w:rPr>
      </w:pPr>
      <w:proofErr w:type="gramStart"/>
      <w:r w:rsidRPr="00F53D4A">
        <w:rPr>
          <w:rFonts w:eastAsia="TSC FKai M TT"/>
          <w:color w:val="000000"/>
          <w:sz w:val="24"/>
          <w:szCs w:val="24"/>
        </w:rPr>
        <w:t>Demonstrated communication skills, both written and oral, including the ability to communicate effectively both quantitative data and qualitative information</w:t>
      </w:r>
      <w:r w:rsidR="00D76301" w:rsidRPr="00F53D4A">
        <w:rPr>
          <w:sz w:val="24"/>
          <w:szCs w:val="24"/>
        </w:rPr>
        <w:t>.</w:t>
      </w:r>
      <w:proofErr w:type="gramEnd"/>
      <w:r w:rsidR="00D76301" w:rsidRPr="00F53D4A">
        <w:rPr>
          <w:sz w:val="24"/>
          <w:szCs w:val="24"/>
        </w:rPr>
        <w:t xml:space="preserve"> </w:t>
      </w:r>
    </w:p>
    <w:p w14:paraId="7B130D79" w14:textId="16EA43FB" w:rsidR="00E44C41" w:rsidRPr="00D76301" w:rsidRDefault="00E44C41" w:rsidP="00D76301">
      <w:pPr>
        <w:pStyle w:val="ListParagraph"/>
        <w:ind w:left="360"/>
        <w:rPr>
          <w:sz w:val="24"/>
          <w:szCs w:val="24"/>
        </w:rPr>
      </w:pPr>
    </w:p>
    <w:p w14:paraId="3370EB7B" w14:textId="77777777" w:rsidR="00810656" w:rsidRPr="00800AB9" w:rsidRDefault="00D37B84" w:rsidP="00E932B5">
      <w:pPr>
        <w:pStyle w:val="ListParagraph"/>
        <w:numPr>
          <w:ilvl w:val="0"/>
          <w:numId w:val="3"/>
        </w:numPr>
        <w:rPr>
          <w:b/>
          <w:sz w:val="24"/>
          <w:szCs w:val="24"/>
          <w:u w:val="single"/>
        </w:rPr>
      </w:pPr>
      <w:r w:rsidRPr="00800AB9">
        <w:rPr>
          <w:b/>
          <w:sz w:val="24"/>
          <w:szCs w:val="24"/>
          <w:u w:val="single"/>
        </w:rPr>
        <w:t xml:space="preserve">EVALUATION AND </w:t>
      </w:r>
      <w:r w:rsidR="009B00EE" w:rsidRPr="00800AB9">
        <w:rPr>
          <w:b/>
          <w:sz w:val="24"/>
          <w:szCs w:val="24"/>
          <w:u w:val="single"/>
        </w:rPr>
        <w:t>SELECTION FACTORS</w:t>
      </w:r>
    </w:p>
    <w:p w14:paraId="3FEC8B83" w14:textId="77777777" w:rsidR="00E932B5" w:rsidRPr="00800AB9" w:rsidRDefault="00E932B5" w:rsidP="00E932B5">
      <w:pPr>
        <w:rPr>
          <w:b/>
          <w:sz w:val="24"/>
          <w:szCs w:val="24"/>
          <w:u w:val="single"/>
        </w:rPr>
      </w:pPr>
      <w:bookmarkStart w:id="0" w:name="CL_UPSCSOL2_PH000002"/>
    </w:p>
    <w:p w14:paraId="1D683D70" w14:textId="02347224" w:rsidR="00E932B5" w:rsidRPr="00800AB9" w:rsidRDefault="00E932B5" w:rsidP="00E932B5">
      <w:pPr>
        <w:kinsoku w:val="0"/>
        <w:overflowPunct w:val="0"/>
        <w:autoSpaceDE w:val="0"/>
        <w:autoSpaceDN w:val="0"/>
        <w:adjustRightInd w:val="0"/>
        <w:spacing w:line="214" w:lineRule="exact"/>
        <w:ind w:left="55" w:hanging="15"/>
        <w:rPr>
          <w:color w:val="2D2D2D"/>
          <w:spacing w:val="12"/>
          <w:sz w:val="24"/>
          <w:szCs w:val="24"/>
        </w:rPr>
      </w:pPr>
      <w:r w:rsidRPr="00800AB9">
        <w:rPr>
          <w:color w:val="1D1D1D"/>
          <w:sz w:val="24"/>
          <w:szCs w:val="24"/>
        </w:rPr>
        <w:t>After an initial application screening, the best qualified applicants may be invited for</w:t>
      </w:r>
      <w:r w:rsidR="00F53D4A">
        <w:rPr>
          <w:color w:val="1D1D1D"/>
          <w:sz w:val="24"/>
          <w:szCs w:val="24"/>
        </w:rPr>
        <w:t xml:space="preserve"> a written examination and/or an</w:t>
      </w:r>
      <w:r w:rsidRPr="00800AB9">
        <w:rPr>
          <w:color w:val="1D1D1D"/>
          <w:sz w:val="24"/>
          <w:szCs w:val="24"/>
        </w:rPr>
        <w:t xml:space="preserve"> oral interview.</w:t>
      </w:r>
      <w:r w:rsidRPr="00800AB9">
        <w:rPr>
          <w:color w:val="2D2D2D"/>
          <w:spacing w:val="25"/>
          <w:sz w:val="24"/>
          <w:szCs w:val="24"/>
        </w:rPr>
        <w:t xml:space="preserve"> </w:t>
      </w:r>
    </w:p>
    <w:p w14:paraId="4309B101" w14:textId="77777777" w:rsidR="00E932B5" w:rsidRPr="00800AB9" w:rsidRDefault="00E932B5" w:rsidP="00E932B5">
      <w:pPr>
        <w:kinsoku w:val="0"/>
        <w:overflowPunct w:val="0"/>
        <w:autoSpaceDE w:val="0"/>
        <w:autoSpaceDN w:val="0"/>
        <w:adjustRightInd w:val="0"/>
        <w:spacing w:before="4"/>
        <w:rPr>
          <w:sz w:val="24"/>
          <w:szCs w:val="24"/>
        </w:rPr>
      </w:pPr>
    </w:p>
    <w:p w14:paraId="35E5DF65" w14:textId="77777777" w:rsidR="00F53D4A" w:rsidRPr="00F53D4A" w:rsidRDefault="00F53D4A" w:rsidP="00F53D4A">
      <w:pPr>
        <w:rPr>
          <w:b/>
          <w:bCs/>
          <w:sz w:val="24"/>
          <w:szCs w:val="24"/>
          <w:u w:val="single"/>
        </w:rPr>
      </w:pPr>
      <w:r w:rsidRPr="00F53D4A">
        <w:rPr>
          <w:b/>
          <w:bCs/>
          <w:sz w:val="24"/>
          <w:szCs w:val="24"/>
          <w:u w:val="single"/>
        </w:rPr>
        <w:t xml:space="preserve">SELECTION FACTORS: </w:t>
      </w:r>
    </w:p>
    <w:p w14:paraId="4EB8079F" w14:textId="77777777" w:rsidR="00F53D4A" w:rsidRPr="00F53D4A" w:rsidRDefault="00F53D4A" w:rsidP="00F53D4A">
      <w:pPr>
        <w:rPr>
          <w:sz w:val="24"/>
          <w:szCs w:val="24"/>
        </w:rPr>
      </w:pPr>
    </w:p>
    <w:p w14:paraId="0509481D" w14:textId="6629EE21" w:rsidR="00F53D4A" w:rsidRPr="00F53D4A" w:rsidRDefault="00F53D4A" w:rsidP="00F53D4A">
      <w:pPr>
        <w:rPr>
          <w:sz w:val="24"/>
          <w:szCs w:val="24"/>
        </w:rPr>
      </w:pPr>
      <w:r w:rsidRPr="00F53D4A">
        <w:rPr>
          <w:sz w:val="24"/>
          <w:szCs w:val="24"/>
        </w:rPr>
        <w:t>(Selection factors determine basic eligibility for the position.  Applicants who do not meet all of the selec</w:t>
      </w:r>
      <w:r>
        <w:rPr>
          <w:sz w:val="24"/>
          <w:szCs w:val="24"/>
        </w:rPr>
        <w:t xml:space="preserve">tion factors are considered NOT </w:t>
      </w:r>
      <w:r w:rsidRPr="00F53D4A">
        <w:rPr>
          <w:sz w:val="24"/>
          <w:szCs w:val="24"/>
        </w:rPr>
        <w:t>qualified for the position).</w:t>
      </w:r>
    </w:p>
    <w:p w14:paraId="502042D9" w14:textId="77777777" w:rsidR="00F53D4A" w:rsidRPr="00F53D4A" w:rsidRDefault="00F53D4A" w:rsidP="00F53D4A">
      <w:pPr>
        <w:rPr>
          <w:b/>
          <w:bCs/>
          <w:sz w:val="24"/>
          <w:szCs w:val="24"/>
        </w:rPr>
      </w:pPr>
    </w:p>
    <w:p w14:paraId="00B14F29" w14:textId="77777777" w:rsidR="00F53D4A" w:rsidRPr="00F53D4A" w:rsidRDefault="00F53D4A" w:rsidP="00F53D4A">
      <w:pPr>
        <w:rPr>
          <w:sz w:val="24"/>
          <w:szCs w:val="24"/>
        </w:rPr>
      </w:pPr>
      <w:r w:rsidRPr="00F53D4A">
        <w:rPr>
          <w:sz w:val="24"/>
          <w:szCs w:val="24"/>
        </w:rPr>
        <w:t>The applicant must have:</w:t>
      </w:r>
    </w:p>
    <w:p w14:paraId="2D368095" w14:textId="77777777" w:rsidR="00F53D4A" w:rsidRPr="00F53D4A" w:rsidRDefault="00F53D4A" w:rsidP="00F53D4A">
      <w:pPr>
        <w:rPr>
          <w:sz w:val="24"/>
          <w:szCs w:val="24"/>
        </w:rPr>
      </w:pPr>
    </w:p>
    <w:p w14:paraId="1EEF9FCF" w14:textId="77777777" w:rsidR="00F53D4A" w:rsidRPr="00F53D4A" w:rsidRDefault="00F53D4A" w:rsidP="00F53D4A">
      <w:pPr>
        <w:numPr>
          <w:ilvl w:val="0"/>
          <w:numId w:val="22"/>
        </w:numPr>
        <w:rPr>
          <w:b/>
          <w:bCs/>
          <w:sz w:val="24"/>
          <w:szCs w:val="24"/>
        </w:rPr>
      </w:pPr>
      <w:r w:rsidRPr="00F53D4A">
        <w:rPr>
          <w:sz w:val="24"/>
          <w:szCs w:val="24"/>
        </w:rPr>
        <w:t>Bachelor’s or University degree required (or equivalent) in economics, business, or closely related field.</w:t>
      </w:r>
      <w:r w:rsidRPr="00F53D4A">
        <w:rPr>
          <w:sz w:val="24"/>
          <w:szCs w:val="24"/>
        </w:rPr>
        <w:br/>
      </w:r>
    </w:p>
    <w:p w14:paraId="69D298B5" w14:textId="77777777" w:rsidR="00F53D4A" w:rsidRPr="00F53D4A" w:rsidRDefault="00F53D4A" w:rsidP="00F53D4A">
      <w:pPr>
        <w:numPr>
          <w:ilvl w:val="0"/>
          <w:numId w:val="22"/>
        </w:numPr>
        <w:rPr>
          <w:b/>
          <w:bCs/>
          <w:sz w:val="24"/>
          <w:szCs w:val="24"/>
        </w:rPr>
      </w:pPr>
      <w:r w:rsidRPr="00F53D4A">
        <w:rPr>
          <w:sz w:val="24"/>
          <w:szCs w:val="24"/>
        </w:rPr>
        <w:t xml:space="preserve">Evidence of progressively more responsible experience working with economic growth, private sector development, banking, business administration, finance, and/or trade in developing and/or transition countries.  Experience working in the </w:t>
      </w:r>
      <w:smartTag w:uri="urn:schemas-microsoft-com:office:smarttags" w:element="stockticker">
        <w:r w:rsidRPr="00F53D4A">
          <w:rPr>
            <w:sz w:val="24"/>
            <w:szCs w:val="24"/>
          </w:rPr>
          <w:t>Europe</w:t>
        </w:r>
      </w:smartTag>
      <w:r w:rsidRPr="00F53D4A">
        <w:rPr>
          <w:sz w:val="24"/>
          <w:szCs w:val="24"/>
        </w:rPr>
        <w:t xml:space="preserve"> and </w:t>
      </w:r>
      <w:smartTag w:uri="urn:schemas-microsoft-com:office:smarttags" w:element="stockticker">
        <w:r w:rsidRPr="00F53D4A">
          <w:rPr>
            <w:sz w:val="24"/>
            <w:szCs w:val="24"/>
          </w:rPr>
          <w:t>Eurasia</w:t>
        </w:r>
      </w:smartTag>
      <w:r w:rsidRPr="00F53D4A">
        <w:rPr>
          <w:sz w:val="24"/>
          <w:szCs w:val="24"/>
        </w:rPr>
        <w:t xml:space="preserve"> region is desirable;</w:t>
      </w:r>
      <w:r w:rsidRPr="00F53D4A">
        <w:rPr>
          <w:sz w:val="24"/>
          <w:szCs w:val="24"/>
        </w:rPr>
        <w:br/>
      </w:r>
    </w:p>
    <w:p w14:paraId="4F394B68" w14:textId="77777777" w:rsidR="00F53D4A" w:rsidRDefault="00F53D4A" w:rsidP="00F53D4A">
      <w:pPr>
        <w:numPr>
          <w:ilvl w:val="0"/>
          <w:numId w:val="22"/>
        </w:numPr>
        <w:rPr>
          <w:sz w:val="24"/>
          <w:szCs w:val="24"/>
        </w:rPr>
      </w:pPr>
      <w:r w:rsidRPr="00F53D4A">
        <w:rPr>
          <w:sz w:val="24"/>
          <w:szCs w:val="24"/>
        </w:rPr>
        <w:t xml:space="preserve">Excellent English-language verbal communication skills, tact and diplomacy and the ability to establish and develop productive working relations at the highest government and business levels, and a high level of trust with public and private organizations; </w:t>
      </w:r>
    </w:p>
    <w:p w14:paraId="71A166EA" w14:textId="77777777" w:rsidR="00F53D4A" w:rsidRPr="00F53D4A" w:rsidRDefault="00F53D4A" w:rsidP="00F53D4A">
      <w:pPr>
        <w:ind w:left="720"/>
        <w:rPr>
          <w:sz w:val="24"/>
          <w:szCs w:val="24"/>
        </w:rPr>
      </w:pPr>
    </w:p>
    <w:p w14:paraId="640EA960" w14:textId="77777777" w:rsidR="00F53D4A" w:rsidRDefault="00F53D4A" w:rsidP="00F53D4A">
      <w:pPr>
        <w:numPr>
          <w:ilvl w:val="0"/>
          <w:numId w:val="22"/>
        </w:numPr>
        <w:rPr>
          <w:sz w:val="24"/>
          <w:szCs w:val="24"/>
        </w:rPr>
      </w:pPr>
      <w:r w:rsidRPr="00F53D4A">
        <w:rPr>
          <w:sz w:val="24"/>
          <w:szCs w:val="24"/>
        </w:rPr>
        <w:t xml:space="preserve">Excellent English-language written communication skills sufficient to prepare high quality regular and ad hoc reports, presentations, activity documentation and briefing papers; and </w:t>
      </w:r>
    </w:p>
    <w:p w14:paraId="57F613AC" w14:textId="77777777" w:rsidR="00F53D4A" w:rsidRPr="00F53D4A" w:rsidRDefault="00F53D4A" w:rsidP="00F53D4A">
      <w:pPr>
        <w:rPr>
          <w:sz w:val="24"/>
          <w:szCs w:val="24"/>
        </w:rPr>
      </w:pPr>
    </w:p>
    <w:p w14:paraId="2184A47D" w14:textId="77777777" w:rsidR="00F53D4A" w:rsidRPr="00F53D4A" w:rsidRDefault="00F53D4A" w:rsidP="00F53D4A">
      <w:pPr>
        <w:numPr>
          <w:ilvl w:val="0"/>
          <w:numId w:val="22"/>
        </w:numPr>
        <w:rPr>
          <w:sz w:val="24"/>
          <w:szCs w:val="24"/>
        </w:rPr>
      </w:pPr>
      <w:r w:rsidRPr="00F53D4A">
        <w:rPr>
          <w:sz w:val="24"/>
          <w:szCs w:val="24"/>
        </w:rPr>
        <w:t>Ability to work effectively in a team environment and proactively work to achieve consensus on policy, project and administrative matters.</w:t>
      </w:r>
    </w:p>
    <w:p w14:paraId="78A7165D" w14:textId="77777777" w:rsidR="00F53D4A" w:rsidRPr="00F53D4A" w:rsidRDefault="00F53D4A" w:rsidP="00F53D4A">
      <w:pPr>
        <w:rPr>
          <w:b/>
          <w:bCs/>
          <w:sz w:val="24"/>
          <w:szCs w:val="24"/>
        </w:rPr>
      </w:pPr>
    </w:p>
    <w:p w14:paraId="3D11EE83" w14:textId="77777777" w:rsidR="00F53D4A" w:rsidRPr="00F53D4A" w:rsidRDefault="00F53D4A" w:rsidP="00F53D4A">
      <w:pPr>
        <w:rPr>
          <w:b/>
          <w:bCs/>
          <w:sz w:val="24"/>
          <w:szCs w:val="24"/>
        </w:rPr>
      </w:pPr>
      <w:r w:rsidRPr="00F53D4A">
        <w:rPr>
          <w:b/>
          <w:bCs/>
          <w:sz w:val="24"/>
          <w:szCs w:val="24"/>
        </w:rPr>
        <w:t>BASIS OF RATING:</w:t>
      </w:r>
    </w:p>
    <w:p w14:paraId="73F7F3AD" w14:textId="77777777" w:rsidR="00F53D4A" w:rsidRPr="00F53D4A" w:rsidRDefault="00F53D4A" w:rsidP="00F53D4A">
      <w:pPr>
        <w:rPr>
          <w:sz w:val="24"/>
          <w:szCs w:val="24"/>
        </w:rPr>
      </w:pPr>
    </w:p>
    <w:p w14:paraId="0A4C16C2" w14:textId="77777777" w:rsidR="00F53D4A" w:rsidRPr="00F53D4A" w:rsidRDefault="00F53D4A" w:rsidP="00F53D4A">
      <w:pPr>
        <w:rPr>
          <w:sz w:val="24"/>
          <w:szCs w:val="24"/>
        </w:rPr>
      </w:pPr>
      <w:r w:rsidRPr="00F53D4A">
        <w:rPr>
          <w:sz w:val="24"/>
          <w:szCs w:val="24"/>
        </w:rPr>
        <w:t xml:space="preserve">Applicants who meet the above Selection Factors will be further evaluated based on scoring of the Evaluation Criteria below. </w:t>
      </w:r>
    </w:p>
    <w:p w14:paraId="2411BAF7" w14:textId="77777777" w:rsidR="00F53D4A" w:rsidRPr="00F53D4A" w:rsidRDefault="00F53D4A" w:rsidP="00F53D4A">
      <w:pPr>
        <w:rPr>
          <w:b/>
          <w:bCs/>
          <w:sz w:val="24"/>
          <w:szCs w:val="24"/>
        </w:rPr>
      </w:pPr>
    </w:p>
    <w:p w14:paraId="573E48D5" w14:textId="77777777" w:rsidR="00F53D4A" w:rsidRPr="00F53D4A" w:rsidRDefault="00F53D4A" w:rsidP="00F53D4A">
      <w:pPr>
        <w:rPr>
          <w:b/>
          <w:bCs/>
          <w:sz w:val="24"/>
          <w:szCs w:val="24"/>
          <w:u w:val="single"/>
        </w:rPr>
      </w:pPr>
      <w:r w:rsidRPr="00F53D4A">
        <w:rPr>
          <w:b/>
          <w:bCs/>
          <w:sz w:val="24"/>
          <w:szCs w:val="24"/>
          <w:u w:val="single"/>
        </w:rPr>
        <w:t xml:space="preserve">EVALUATION CRITERIA: </w:t>
      </w:r>
    </w:p>
    <w:p w14:paraId="0B7CE893" w14:textId="77777777" w:rsidR="00F53D4A" w:rsidRPr="00F53D4A" w:rsidRDefault="00F53D4A" w:rsidP="00F53D4A">
      <w:pPr>
        <w:rPr>
          <w:b/>
          <w:bCs/>
          <w:sz w:val="24"/>
          <w:szCs w:val="24"/>
        </w:rPr>
      </w:pPr>
    </w:p>
    <w:p w14:paraId="51F31708" w14:textId="77777777" w:rsidR="00F53D4A" w:rsidRPr="00F53D4A" w:rsidRDefault="00F53D4A" w:rsidP="00F53D4A">
      <w:pPr>
        <w:rPr>
          <w:sz w:val="24"/>
          <w:szCs w:val="24"/>
        </w:rPr>
      </w:pPr>
      <w:r w:rsidRPr="00F53D4A">
        <w:rPr>
          <w:sz w:val="24"/>
          <w:szCs w:val="24"/>
        </w:rPr>
        <w:lastRenderedPageBreak/>
        <w:t>The following factors are each listed in their descending order of importance and will be the basis for the evaluation of all applications.  All applications will be evaluated and scored based on the documentation submitted with the application. The evaluation committee may conduct interviews by phone or in person.</w:t>
      </w:r>
    </w:p>
    <w:p w14:paraId="75C7809E" w14:textId="77777777" w:rsidR="00F53D4A" w:rsidRPr="00F53D4A" w:rsidRDefault="00F53D4A" w:rsidP="00F53D4A">
      <w:pPr>
        <w:rPr>
          <w:b/>
          <w:bCs/>
          <w:sz w:val="24"/>
          <w:szCs w:val="24"/>
        </w:rPr>
      </w:pPr>
    </w:p>
    <w:p w14:paraId="019E3120" w14:textId="77777777" w:rsidR="00F53D4A" w:rsidRPr="00F53D4A" w:rsidRDefault="00F53D4A" w:rsidP="00F53D4A">
      <w:pPr>
        <w:rPr>
          <w:sz w:val="24"/>
          <w:szCs w:val="24"/>
        </w:rPr>
      </w:pPr>
      <w:r w:rsidRPr="00F53D4A">
        <w:rPr>
          <w:b/>
          <w:bCs/>
          <w:sz w:val="24"/>
          <w:szCs w:val="24"/>
        </w:rPr>
        <w:t>1. Technical Knowledge and Experience (35 points)</w:t>
      </w:r>
      <w:r w:rsidRPr="00F53D4A">
        <w:rPr>
          <w:sz w:val="24"/>
          <w:szCs w:val="24"/>
        </w:rPr>
        <w:t xml:space="preserve"> </w:t>
      </w:r>
    </w:p>
    <w:p w14:paraId="2CCF588A" w14:textId="63F61324" w:rsidR="00F53D4A" w:rsidRPr="00F53D4A" w:rsidRDefault="00F53D4A" w:rsidP="00F53D4A">
      <w:pPr>
        <w:numPr>
          <w:ilvl w:val="0"/>
          <w:numId w:val="23"/>
        </w:numPr>
        <w:rPr>
          <w:b/>
          <w:bCs/>
          <w:sz w:val="24"/>
          <w:szCs w:val="24"/>
        </w:rPr>
      </w:pPr>
      <w:r w:rsidRPr="00F53D4A">
        <w:rPr>
          <w:sz w:val="24"/>
          <w:szCs w:val="24"/>
        </w:rPr>
        <w:t xml:space="preserve">Experience in assessing, designing, implementing, managing, overseeing, and evaluating programmatic activities in one or more of the following Economic Growth Program Areas: Business Enabling Environment, Trade, Financial Sector Stability, Access to Finance, and/or Regional </w:t>
      </w:r>
      <w:r w:rsidR="00465E00">
        <w:rPr>
          <w:sz w:val="24"/>
          <w:szCs w:val="24"/>
        </w:rPr>
        <w:t xml:space="preserve">Value Chains/ Competitiveness; </w:t>
      </w:r>
      <w:r w:rsidRPr="00F53D4A">
        <w:rPr>
          <w:sz w:val="24"/>
          <w:szCs w:val="24"/>
        </w:rPr>
        <w:t xml:space="preserve">legacy programs; including experience working with or for international development organizations in a context relevant to the promotion of rapid, sustained and broad-based economic growth in developing and transition countries.  </w:t>
      </w:r>
    </w:p>
    <w:p w14:paraId="29847DA7" w14:textId="0A3E3253" w:rsidR="00F53D4A" w:rsidRPr="00F53D4A" w:rsidRDefault="00F53D4A" w:rsidP="00F53D4A">
      <w:pPr>
        <w:rPr>
          <w:sz w:val="24"/>
          <w:szCs w:val="24"/>
        </w:rPr>
      </w:pPr>
      <w:r w:rsidRPr="00F53D4A">
        <w:rPr>
          <w:b/>
          <w:bCs/>
          <w:sz w:val="24"/>
          <w:szCs w:val="24"/>
        </w:rPr>
        <w:br/>
        <w:t>2. Knowledge of International Development, Economic Growth in E&amp;E region (20 points)</w:t>
      </w:r>
    </w:p>
    <w:p w14:paraId="5AD534A3" w14:textId="77777777" w:rsidR="00F53D4A" w:rsidRPr="00F53D4A" w:rsidRDefault="00F53D4A" w:rsidP="00F53D4A">
      <w:pPr>
        <w:numPr>
          <w:ilvl w:val="0"/>
          <w:numId w:val="23"/>
        </w:numPr>
        <w:rPr>
          <w:b/>
          <w:bCs/>
          <w:sz w:val="24"/>
          <w:szCs w:val="24"/>
        </w:rPr>
      </w:pPr>
      <w:r w:rsidRPr="00F53D4A">
        <w:rPr>
          <w:sz w:val="24"/>
          <w:szCs w:val="24"/>
        </w:rPr>
        <w:t xml:space="preserve">Knowledge of and familiarity with international development, economic growth, private sector development issues in the E&amp;E region that fall within the scope of the Economic Growth Program Areas listed in Factor 1 above, including a keen understanding of the business environment in former communist countries as well as understanding of the major impediments to achieving rapid, sustained and broad based economic growth in the region.  </w:t>
      </w:r>
    </w:p>
    <w:p w14:paraId="405145EA" w14:textId="77777777" w:rsidR="00F53D4A" w:rsidRPr="00F53D4A" w:rsidRDefault="00F53D4A" w:rsidP="00F53D4A">
      <w:pPr>
        <w:rPr>
          <w:b/>
          <w:bCs/>
          <w:sz w:val="24"/>
          <w:szCs w:val="24"/>
        </w:rPr>
      </w:pPr>
    </w:p>
    <w:p w14:paraId="08F40B70" w14:textId="77777777" w:rsidR="00F53D4A" w:rsidRPr="00F53D4A" w:rsidRDefault="00F53D4A" w:rsidP="00F53D4A">
      <w:pPr>
        <w:rPr>
          <w:sz w:val="24"/>
          <w:szCs w:val="24"/>
        </w:rPr>
      </w:pPr>
      <w:r w:rsidRPr="00F53D4A">
        <w:rPr>
          <w:b/>
          <w:bCs/>
          <w:sz w:val="24"/>
          <w:szCs w:val="24"/>
        </w:rPr>
        <w:t>3. Demonstrated Teamwork Approach (25 points)</w:t>
      </w:r>
      <w:r w:rsidRPr="00F53D4A">
        <w:rPr>
          <w:sz w:val="24"/>
          <w:szCs w:val="24"/>
        </w:rPr>
        <w:t xml:space="preserve"> </w:t>
      </w:r>
    </w:p>
    <w:p w14:paraId="15676A9B" w14:textId="77777777" w:rsidR="00F53D4A" w:rsidRPr="00F53D4A" w:rsidRDefault="00F53D4A" w:rsidP="00F53D4A">
      <w:pPr>
        <w:numPr>
          <w:ilvl w:val="0"/>
          <w:numId w:val="23"/>
        </w:numPr>
        <w:rPr>
          <w:sz w:val="24"/>
          <w:szCs w:val="24"/>
        </w:rPr>
      </w:pPr>
      <w:r w:rsidRPr="00F53D4A">
        <w:rPr>
          <w:sz w:val="24"/>
          <w:szCs w:val="24"/>
        </w:rPr>
        <w:t>Demonstrated ability to work effectively on teams and to relate to people at all political, social, and economic levels.  An ability to coordinate and work well within an intra-agency and interagency government environment</w:t>
      </w:r>
      <w:r w:rsidRPr="00F53D4A">
        <w:rPr>
          <w:b/>
          <w:bCs/>
          <w:sz w:val="24"/>
          <w:szCs w:val="24"/>
        </w:rPr>
        <w:t xml:space="preserve">.  </w:t>
      </w:r>
    </w:p>
    <w:p w14:paraId="3B718883" w14:textId="77777777" w:rsidR="00F53D4A" w:rsidRPr="00F53D4A" w:rsidRDefault="00F53D4A" w:rsidP="00F53D4A">
      <w:pPr>
        <w:rPr>
          <w:sz w:val="24"/>
          <w:szCs w:val="24"/>
        </w:rPr>
      </w:pPr>
    </w:p>
    <w:p w14:paraId="0D8ED904" w14:textId="77777777" w:rsidR="00F53D4A" w:rsidRPr="00F53D4A" w:rsidRDefault="00F53D4A" w:rsidP="00F53D4A">
      <w:pPr>
        <w:rPr>
          <w:sz w:val="24"/>
          <w:szCs w:val="24"/>
        </w:rPr>
      </w:pPr>
      <w:r w:rsidRPr="00F53D4A">
        <w:rPr>
          <w:b/>
          <w:bCs/>
          <w:sz w:val="24"/>
          <w:szCs w:val="24"/>
        </w:rPr>
        <w:t>4. Communication Skills (20 points)</w:t>
      </w:r>
      <w:r w:rsidRPr="00F53D4A">
        <w:rPr>
          <w:sz w:val="24"/>
          <w:szCs w:val="24"/>
        </w:rPr>
        <w:t xml:space="preserve"> </w:t>
      </w:r>
    </w:p>
    <w:p w14:paraId="3C28369C" w14:textId="77777777" w:rsidR="00F53D4A" w:rsidRPr="00F53D4A" w:rsidRDefault="00F53D4A" w:rsidP="00F53D4A">
      <w:pPr>
        <w:numPr>
          <w:ilvl w:val="0"/>
          <w:numId w:val="23"/>
        </w:numPr>
        <w:rPr>
          <w:sz w:val="24"/>
          <w:szCs w:val="24"/>
        </w:rPr>
      </w:pPr>
      <w:r w:rsidRPr="00F53D4A">
        <w:rPr>
          <w:sz w:val="24"/>
          <w:szCs w:val="24"/>
        </w:rPr>
        <w:t>Demonstrated communication skills, both written and oral, including the ability to communicate effectively both quantitative data and qualitative information.</w:t>
      </w:r>
    </w:p>
    <w:p w14:paraId="6DC3D570" w14:textId="77777777" w:rsidR="00F53D4A" w:rsidRPr="00F53D4A" w:rsidRDefault="00F53D4A" w:rsidP="00F53D4A">
      <w:pPr>
        <w:rPr>
          <w:sz w:val="24"/>
          <w:szCs w:val="24"/>
        </w:rPr>
      </w:pPr>
    </w:p>
    <w:p w14:paraId="0CE01091" w14:textId="77777777" w:rsidR="00F53D4A" w:rsidRPr="00F53D4A" w:rsidRDefault="00F53D4A" w:rsidP="00F53D4A">
      <w:pPr>
        <w:rPr>
          <w:sz w:val="24"/>
          <w:szCs w:val="24"/>
        </w:rPr>
      </w:pPr>
      <w:r w:rsidRPr="00F53D4A">
        <w:rPr>
          <w:b/>
          <w:bCs/>
          <w:sz w:val="24"/>
          <w:szCs w:val="24"/>
        </w:rPr>
        <w:t>Total Possible Application Points: 100</w:t>
      </w:r>
    </w:p>
    <w:p w14:paraId="7D62EE43" w14:textId="77777777" w:rsidR="00E932B5" w:rsidRPr="00800AB9" w:rsidRDefault="00E932B5" w:rsidP="00E932B5">
      <w:pPr>
        <w:kinsoku w:val="0"/>
        <w:overflowPunct w:val="0"/>
        <w:autoSpaceDE w:val="0"/>
        <w:autoSpaceDN w:val="0"/>
        <w:adjustRightInd w:val="0"/>
        <w:spacing w:before="1"/>
        <w:ind w:left="352"/>
        <w:rPr>
          <w:color w:val="000000"/>
          <w:sz w:val="24"/>
          <w:szCs w:val="24"/>
        </w:rPr>
      </w:pPr>
    </w:p>
    <w:p w14:paraId="69D3DE97" w14:textId="0CEAE7F1" w:rsidR="00E932B5" w:rsidRPr="00800AB9" w:rsidRDefault="00E932B5" w:rsidP="00E932B5">
      <w:pPr>
        <w:kinsoku w:val="0"/>
        <w:overflowPunct w:val="0"/>
        <w:autoSpaceDE w:val="0"/>
        <w:autoSpaceDN w:val="0"/>
        <w:adjustRightInd w:val="0"/>
        <w:spacing w:line="235" w:lineRule="exact"/>
        <w:jc w:val="both"/>
        <w:outlineLvl w:val="0"/>
        <w:rPr>
          <w:color w:val="000000"/>
          <w:sz w:val="24"/>
          <w:szCs w:val="24"/>
        </w:rPr>
      </w:pPr>
      <w:r w:rsidRPr="00800AB9">
        <w:rPr>
          <w:color w:val="282828"/>
          <w:sz w:val="24"/>
          <w:szCs w:val="24"/>
        </w:rPr>
        <w:t>The candidate with the highest overall score will be sele</w:t>
      </w:r>
      <w:r w:rsidR="003C169F">
        <w:rPr>
          <w:color w:val="282828"/>
          <w:sz w:val="24"/>
          <w:szCs w:val="24"/>
        </w:rPr>
        <w:t>cted based on the criteria above</w:t>
      </w:r>
      <w:r w:rsidRPr="00800AB9">
        <w:rPr>
          <w:color w:val="282828"/>
          <w:sz w:val="24"/>
          <w:szCs w:val="24"/>
        </w:rPr>
        <w:t>.</w:t>
      </w:r>
    </w:p>
    <w:p w14:paraId="665F962B" w14:textId="1CACAF11" w:rsidR="00465E00" w:rsidRPr="00800AB9" w:rsidRDefault="00465E00" w:rsidP="00E41D3F">
      <w:pPr>
        <w:kinsoku w:val="0"/>
        <w:overflowPunct w:val="0"/>
        <w:autoSpaceDE w:val="0"/>
        <w:autoSpaceDN w:val="0"/>
        <w:adjustRightInd w:val="0"/>
        <w:spacing w:line="235" w:lineRule="exact"/>
        <w:jc w:val="both"/>
        <w:outlineLvl w:val="0"/>
        <w:rPr>
          <w:sz w:val="24"/>
          <w:szCs w:val="24"/>
        </w:rPr>
      </w:pPr>
      <w:r w:rsidRPr="00800AB9">
        <w:rPr>
          <w:color w:val="3D3D3D"/>
          <w:sz w:val="24"/>
          <w:szCs w:val="24"/>
        </w:rPr>
        <w:t>The</w:t>
      </w:r>
      <w:r w:rsidRPr="00800AB9">
        <w:rPr>
          <w:color w:val="3D3D3D"/>
          <w:spacing w:val="2"/>
          <w:sz w:val="24"/>
          <w:szCs w:val="24"/>
        </w:rPr>
        <w:t xml:space="preserve"> </w:t>
      </w:r>
      <w:r w:rsidRPr="00800AB9">
        <w:rPr>
          <w:color w:val="282828"/>
          <w:sz w:val="24"/>
          <w:szCs w:val="24"/>
        </w:rPr>
        <w:t>hiring</w:t>
      </w:r>
      <w:r w:rsidRPr="00800AB9">
        <w:rPr>
          <w:color w:val="282828"/>
          <w:spacing w:val="21"/>
          <w:w w:val="102"/>
          <w:sz w:val="24"/>
          <w:szCs w:val="24"/>
        </w:rPr>
        <w:t xml:space="preserve"> </w:t>
      </w:r>
      <w:r w:rsidRPr="00800AB9">
        <w:rPr>
          <w:color w:val="282828"/>
          <w:sz w:val="24"/>
          <w:szCs w:val="24"/>
        </w:rPr>
        <w:t>panel</w:t>
      </w:r>
      <w:r w:rsidRPr="00800AB9">
        <w:rPr>
          <w:color w:val="282828"/>
          <w:spacing w:val="32"/>
          <w:sz w:val="24"/>
          <w:szCs w:val="24"/>
        </w:rPr>
        <w:t xml:space="preserve"> </w:t>
      </w:r>
      <w:r w:rsidRPr="00800AB9">
        <w:rPr>
          <w:color w:val="282828"/>
          <w:sz w:val="24"/>
          <w:szCs w:val="24"/>
        </w:rPr>
        <w:t>may</w:t>
      </w:r>
      <w:r w:rsidRPr="00800AB9">
        <w:rPr>
          <w:color w:val="282828"/>
          <w:spacing w:val="18"/>
          <w:sz w:val="24"/>
          <w:szCs w:val="24"/>
        </w:rPr>
        <w:t xml:space="preserve"> </w:t>
      </w:r>
      <w:r w:rsidRPr="00800AB9">
        <w:rPr>
          <w:color w:val="3D3D3D"/>
          <w:sz w:val="24"/>
          <w:szCs w:val="24"/>
        </w:rPr>
        <w:t>check</w:t>
      </w:r>
      <w:r w:rsidRPr="00800AB9">
        <w:rPr>
          <w:color w:val="3D3D3D"/>
          <w:spacing w:val="8"/>
          <w:sz w:val="24"/>
          <w:szCs w:val="24"/>
        </w:rPr>
        <w:t xml:space="preserve"> </w:t>
      </w:r>
      <w:r w:rsidRPr="00800AB9">
        <w:rPr>
          <w:color w:val="282828"/>
          <w:sz w:val="24"/>
          <w:szCs w:val="24"/>
        </w:rPr>
        <w:t>references</w:t>
      </w:r>
      <w:r w:rsidRPr="00800AB9">
        <w:rPr>
          <w:color w:val="282828"/>
          <w:spacing w:val="25"/>
          <w:sz w:val="24"/>
          <w:szCs w:val="24"/>
        </w:rPr>
        <w:t xml:space="preserve"> </w:t>
      </w:r>
      <w:r w:rsidRPr="00800AB9">
        <w:rPr>
          <w:color w:val="282828"/>
          <w:sz w:val="24"/>
          <w:szCs w:val="24"/>
        </w:rPr>
        <w:t>that</w:t>
      </w:r>
      <w:r w:rsidRPr="00800AB9">
        <w:rPr>
          <w:color w:val="282828"/>
          <w:spacing w:val="12"/>
          <w:sz w:val="24"/>
          <w:szCs w:val="24"/>
        </w:rPr>
        <w:t xml:space="preserve"> </w:t>
      </w:r>
      <w:r w:rsidRPr="00800AB9">
        <w:rPr>
          <w:color w:val="161616"/>
          <w:sz w:val="24"/>
          <w:szCs w:val="24"/>
        </w:rPr>
        <w:t>h</w:t>
      </w:r>
      <w:r w:rsidRPr="00800AB9">
        <w:rPr>
          <w:color w:val="3D3D3D"/>
          <w:spacing w:val="1"/>
          <w:sz w:val="24"/>
          <w:szCs w:val="24"/>
        </w:rPr>
        <w:t>ave</w:t>
      </w:r>
      <w:r w:rsidRPr="00800AB9">
        <w:rPr>
          <w:color w:val="3D3D3D"/>
          <w:spacing w:val="-3"/>
          <w:sz w:val="24"/>
          <w:szCs w:val="24"/>
        </w:rPr>
        <w:t xml:space="preserve"> </w:t>
      </w:r>
      <w:r w:rsidRPr="00800AB9">
        <w:rPr>
          <w:color w:val="282828"/>
          <w:sz w:val="24"/>
          <w:szCs w:val="24"/>
        </w:rPr>
        <w:t>not</w:t>
      </w:r>
      <w:r w:rsidRPr="00800AB9">
        <w:rPr>
          <w:color w:val="282828"/>
          <w:spacing w:val="19"/>
          <w:sz w:val="24"/>
          <w:szCs w:val="24"/>
        </w:rPr>
        <w:t xml:space="preserve"> </w:t>
      </w:r>
      <w:r w:rsidRPr="00800AB9">
        <w:rPr>
          <w:color w:val="282828"/>
          <w:sz w:val="24"/>
          <w:szCs w:val="24"/>
        </w:rPr>
        <w:t>been</w:t>
      </w:r>
      <w:r w:rsidRPr="00800AB9">
        <w:rPr>
          <w:color w:val="282828"/>
          <w:spacing w:val="15"/>
          <w:sz w:val="24"/>
          <w:szCs w:val="24"/>
        </w:rPr>
        <w:t xml:space="preserve"> </w:t>
      </w:r>
      <w:r w:rsidRPr="00800AB9">
        <w:rPr>
          <w:color w:val="3D3D3D"/>
          <w:sz w:val="24"/>
          <w:szCs w:val="24"/>
        </w:rPr>
        <w:t>specifica</w:t>
      </w:r>
      <w:r w:rsidRPr="00800AB9">
        <w:rPr>
          <w:color w:val="161616"/>
          <w:spacing w:val="1"/>
          <w:sz w:val="24"/>
          <w:szCs w:val="24"/>
        </w:rPr>
        <w:t>ll</w:t>
      </w:r>
      <w:r w:rsidRPr="00800AB9">
        <w:rPr>
          <w:color w:val="3D3D3D"/>
          <w:spacing w:val="1"/>
          <w:sz w:val="24"/>
          <w:szCs w:val="24"/>
        </w:rPr>
        <w:t>y</w:t>
      </w:r>
      <w:r w:rsidRPr="00800AB9">
        <w:rPr>
          <w:color w:val="3D3D3D"/>
          <w:spacing w:val="7"/>
          <w:sz w:val="24"/>
          <w:szCs w:val="24"/>
        </w:rPr>
        <w:t xml:space="preserve"> </w:t>
      </w:r>
      <w:r w:rsidRPr="00800AB9">
        <w:rPr>
          <w:color w:val="282828"/>
          <w:sz w:val="24"/>
          <w:szCs w:val="24"/>
        </w:rPr>
        <w:t>identified</w:t>
      </w:r>
      <w:r w:rsidRPr="00800AB9">
        <w:rPr>
          <w:color w:val="282828"/>
          <w:spacing w:val="14"/>
          <w:sz w:val="24"/>
          <w:szCs w:val="24"/>
        </w:rPr>
        <w:t xml:space="preserve"> </w:t>
      </w:r>
      <w:r w:rsidRPr="00800AB9">
        <w:rPr>
          <w:color w:val="282828"/>
          <w:sz w:val="24"/>
          <w:szCs w:val="24"/>
        </w:rPr>
        <w:t>by</w:t>
      </w:r>
      <w:r w:rsidR="00E41D3F">
        <w:rPr>
          <w:color w:val="282828"/>
          <w:sz w:val="24"/>
          <w:szCs w:val="24"/>
        </w:rPr>
        <w:t xml:space="preserve"> </w:t>
      </w:r>
      <w:r w:rsidRPr="00800AB9">
        <w:rPr>
          <w:color w:val="282828"/>
          <w:sz w:val="24"/>
          <w:szCs w:val="24"/>
        </w:rPr>
        <w:t>applicants</w:t>
      </w:r>
      <w:r w:rsidRPr="00800AB9">
        <w:rPr>
          <w:color w:val="282828"/>
          <w:spacing w:val="20"/>
          <w:sz w:val="24"/>
          <w:szCs w:val="24"/>
        </w:rPr>
        <w:t xml:space="preserve"> </w:t>
      </w:r>
      <w:r w:rsidRPr="00800AB9">
        <w:rPr>
          <w:color w:val="3D3D3D"/>
          <w:sz w:val="24"/>
          <w:szCs w:val="24"/>
        </w:rPr>
        <w:t>and</w:t>
      </w:r>
      <w:r w:rsidRPr="00800AB9">
        <w:rPr>
          <w:color w:val="3D3D3D"/>
          <w:spacing w:val="13"/>
          <w:sz w:val="24"/>
          <w:szCs w:val="24"/>
        </w:rPr>
        <w:t xml:space="preserve"> </w:t>
      </w:r>
      <w:r w:rsidRPr="00800AB9">
        <w:rPr>
          <w:color w:val="282828"/>
          <w:sz w:val="24"/>
          <w:szCs w:val="24"/>
        </w:rPr>
        <w:t>may</w:t>
      </w:r>
      <w:r w:rsidRPr="00800AB9">
        <w:rPr>
          <w:color w:val="282828"/>
          <w:spacing w:val="25"/>
          <w:w w:val="102"/>
          <w:sz w:val="24"/>
          <w:szCs w:val="24"/>
        </w:rPr>
        <w:t xml:space="preserve"> </w:t>
      </w:r>
      <w:r w:rsidRPr="00800AB9">
        <w:rPr>
          <w:color w:val="282828"/>
          <w:sz w:val="24"/>
          <w:szCs w:val="24"/>
        </w:rPr>
        <w:t>check</w:t>
      </w:r>
      <w:r w:rsidRPr="00800AB9">
        <w:rPr>
          <w:color w:val="282828"/>
          <w:spacing w:val="7"/>
          <w:sz w:val="24"/>
          <w:szCs w:val="24"/>
        </w:rPr>
        <w:t xml:space="preserve"> </w:t>
      </w:r>
      <w:r w:rsidRPr="00800AB9">
        <w:rPr>
          <w:color w:val="3D3D3D"/>
          <w:sz w:val="24"/>
          <w:szCs w:val="24"/>
        </w:rPr>
        <w:t>references</w:t>
      </w:r>
      <w:r w:rsidRPr="00800AB9">
        <w:rPr>
          <w:color w:val="3D3D3D"/>
          <w:spacing w:val="22"/>
          <w:sz w:val="24"/>
          <w:szCs w:val="24"/>
        </w:rPr>
        <w:t xml:space="preserve"> </w:t>
      </w:r>
      <w:r w:rsidRPr="00800AB9">
        <w:rPr>
          <w:color w:val="282828"/>
          <w:sz w:val="24"/>
          <w:szCs w:val="24"/>
        </w:rPr>
        <w:t>before</w:t>
      </w:r>
      <w:r w:rsidRPr="00800AB9">
        <w:rPr>
          <w:color w:val="282828"/>
          <w:spacing w:val="39"/>
          <w:sz w:val="24"/>
          <w:szCs w:val="24"/>
        </w:rPr>
        <w:t xml:space="preserve"> </w:t>
      </w:r>
      <w:r w:rsidRPr="00800AB9">
        <w:rPr>
          <w:color w:val="282828"/>
          <w:sz w:val="24"/>
          <w:szCs w:val="24"/>
        </w:rPr>
        <w:t>or</w:t>
      </w:r>
      <w:r w:rsidRPr="00800AB9">
        <w:rPr>
          <w:color w:val="282828"/>
          <w:spacing w:val="9"/>
          <w:sz w:val="24"/>
          <w:szCs w:val="24"/>
        </w:rPr>
        <w:t xml:space="preserve"> </w:t>
      </w:r>
      <w:r w:rsidRPr="00800AB9">
        <w:rPr>
          <w:color w:val="282828"/>
          <w:sz w:val="24"/>
          <w:szCs w:val="24"/>
        </w:rPr>
        <w:t>after</w:t>
      </w:r>
      <w:r w:rsidRPr="00800AB9">
        <w:rPr>
          <w:color w:val="282828"/>
          <w:spacing w:val="26"/>
          <w:sz w:val="24"/>
          <w:szCs w:val="24"/>
        </w:rPr>
        <w:t xml:space="preserve"> </w:t>
      </w:r>
      <w:r w:rsidRPr="00800AB9">
        <w:rPr>
          <w:color w:val="3D3D3D"/>
          <w:sz w:val="24"/>
          <w:szCs w:val="24"/>
        </w:rPr>
        <w:t>a</w:t>
      </w:r>
      <w:r w:rsidRPr="00800AB9">
        <w:rPr>
          <w:color w:val="3D3D3D"/>
          <w:spacing w:val="4"/>
          <w:sz w:val="24"/>
          <w:szCs w:val="24"/>
        </w:rPr>
        <w:t xml:space="preserve"> </w:t>
      </w:r>
      <w:r w:rsidRPr="00800AB9">
        <w:rPr>
          <w:color w:val="3D3D3D"/>
          <w:sz w:val="24"/>
          <w:szCs w:val="24"/>
        </w:rPr>
        <w:t>candidate</w:t>
      </w:r>
      <w:r w:rsidRPr="00800AB9">
        <w:rPr>
          <w:color w:val="3D3D3D"/>
          <w:spacing w:val="14"/>
          <w:sz w:val="24"/>
          <w:szCs w:val="24"/>
        </w:rPr>
        <w:t xml:space="preserve"> </w:t>
      </w:r>
      <w:r w:rsidRPr="00800AB9">
        <w:rPr>
          <w:color w:val="3D3D3D"/>
          <w:sz w:val="24"/>
          <w:szCs w:val="24"/>
        </w:rPr>
        <w:t>is</w:t>
      </w:r>
      <w:r w:rsidRPr="00800AB9">
        <w:rPr>
          <w:color w:val="3D3D3D"/>
          <w:spacing w:val="3"/>
          <w:sz w:val="24"/>
          <w:szCs w:val="24"/>
        </w:rPr>
        <w:t xml:space="preserve"> </w:t>
      </w:r>
      <w:r w:rsidRPr="00800AB9">
        <w:rPr>
          <w:color w:val="282828"/>
          <w:sz w:val="24"/>
          <w:szCs w:val="24"/>
        </w:rPr>
        <w:t>interviewed.</w:t>
      </w:r>
      <w:r w:rsidRPr="00800AB9">
        <w:rPr>
          <w:sz w:val="24"/>
          <w:szCs w:val="24"/>
        </w:rPr>
        <w:t xml:space="preserve"> </w:t>
      </w:r>
    </w:p>
    <w:p w14:paraId="7890CEEF" w14:textId="77777777" w:rsidR="00465E00" w:rsidRDefault="00465E00" w:rsidP="00E932B5">
      <w:pPr>
        <w:rPr>
          <w:sz w:val="24"/>
          <w:szCs w:val="24"/>
        </w:rPr>
      </w:pPr>
    </w:p>
    <w:p w14:paraId="61B507C7" w14:textId="77777777" w:rsidR="00C25539" w:rsidRPr="00800AB9" w:rsidRDefault="00C25539" w:rsidP="00F95AFB">
      <w:pPr>
        <w:tabs>
          <w:tab w:val="left" w:pos="0"/>
        </w:tabs>
        <w:rPr>
          <w:b/>
          <w:bCs/>
          <w:sz w:val="24"/>
          <w:szCs w:val="24"/>
        </w:rPr>
      </w:pPr>
      <w:bookmarkStart w:id="1" w:name="_GoBack"/>
      <w:bookmarkEnd w:id="1"/>
      <w:r w:rsidRPr="00800AB9">
        <w:rPr>
          <w:b/>
          <w:bCs/>
          <w:sz w:val="24"/>
          <w:szCs w:val="24"/>
        </w:rPr>
        <w:t>NOTE:  Due to the high volume of applications received, we will only contact applicants who are being considered.  Thank you for your understanding.</w:t>
      </w:r>
    </w:p>
    <w:p w14:paraId="25C71673" w14:textId="77777777" w:rsidR="00C25539" w:rsidRPr="00800AB9" w:rsidRDefault="00C25539" w:rsidP="00C25539">
      <w:pPr>
        <w:rPr>
          <w:sz w:val="24"/>
          <w:szCs w:val="24"/>
        </w:rPr>
      </w:pPr>
    </w:p>
    <w:p w14:paraId="30CB830E" w14:textId="77777777" w:rsidR="00810656" w:rsidRPr="00800AB9" w:rsidRDefault="001F5E9E" w:rsidP="00E932B5">
      <w:pPr>
        <w:pStyle w:val="ListParagraph"/>
        <w:numPr>
          <w:ilvl w:val="0"/>
          <w:numId w:val="3"/>
        </w:numPr>
        <w:rPr>
          <w:b/>
          <w:sz w:val="24"/>
          <w:szCs w:val="24"/>
          <w:u w:val="single"/>
        </w:rPr>
      </w:pPr>
      <w:r w:rsidRPr="00800AB9">
        <w:rPr>
          <w:b/>
          <w:sz w:val="24"/>
          <w:szCs w:val="24"/>
          <w:u w:val="single"/>
        </w:rPr>
        <w:t>PRESENTING AN OFFER</w:t>
      </w:r>
    </w:p>
    <w:bookmarkEnd w:id="0"/>
    <w:p w14:paraId="0930A97A" w14:textId="77777777" w:rsidR="00A452B6" w:rsidRPr="00800AB9" w:rsidRDefault="00A452B6">
      <w:pPr>
        <w:rPr>
          <w:b/>
          <w:sz w:val="24"/>
          <w:szCs w:val="24"/>
        </w:rPr>
      </w:pPr>
    </w:p>
    <w:p w14:paraId="462325BB" w14:textId="3C4A9313" w:rsidR="00E932B5" w:rsidRPr="002D69E8" w:rsidRDefault="000421C2" w:rsidP="002D69E8">
      <w:pPr>
        <w:pStyle w:val="BodyText"/>
        <w:numPr>
          <w:ilvl w:val="0"/>
          <w:numId w:val="6"/>
        </w:numPr>
        <w:spacing w:after="0"/>
        <w:ind w:right="331"/>
        <w:rPr>
          <w:b/>
          <w:bCs/>
        </w:rPr>
      </w:pPr>
      <w:r w:rsidRPr="00800AB9">
        <w:t xml:space="preserve">Eligible </w:t>
      </w:r>
      <w:r w:rsidR="00354375" w:rsidRPr="00800AB9">
        <w:t>Offerors</w:t>
      </w:r>
      <w:r w:rsidR="009B00EE" w:rsidRPr="00800AB9">
        <w:t xml:space="preserve"> are requ</w:t>
      </w:r>
      <w:r w:rsidRPr="00800AB9">
        <w:t>ir</w:t>
      </w:r>
      <w:r w:rsidR="009B00EE" w:rsidRPr="00800AB9">
        <w:t xml:space="preserve">ed to </w:t>
      </w:r>
      <w:r w:rsidRPr="00800AB9">
        <w:t xml:space="preserve">complete and </w:t>
      </w:r>
      <w:r w:rsidR="009B00EE" w:rsidRPr="00800AB9">
        <w:t xml:space="preserve">submit </w:t>
      </w:r>
      <w:r w:rsidR="00AF4B07" w:rsidRPr="00800AB9">
        <w:t>the</w:t>
      </w:r>
      <w:r w:rsidR="0055767F">
        <w:t xml:space="preserve"> documents listed below:</w:t>
      </w:r>
    </w:p>
    <w:p w14:paraId="49B1FD86" w14:textId="77777777" w:rsidR="00AB08F5" w:rsidRDefault="00AB08F5" w:rsidP="00E932B5">
      <w:pPr>
        <w:ind w:left="720" w:right="338"/>
      </w:pPr>
    </w:p>
    <w:p w14:paraId="4D6B5917" w14:textId="745BCE60" w:rsidR="00E932B5" w:rsidRDefault="006C08ED" w:rsidP="00E932B5">
      <w:pPr>
        <w:pStyle w:val="ListParagraph"/>
        <w:numPr>
          <w:ilvl w:val="0"/>
          <w:numId w:val="7"/>
        </w:numPr>
        <w:rPr>
          <w:sz w:val="24"/>
          <w:szCs w:val="24"/>
        </w:rPr>
      </w:pPr>
      <w:r>
        <w:rPr>
          <w:sz w:val="24"/>
          <w:szCs w:val="24"/>
        </w:rPr>
        <w:lastRenderedPageBreak/>
        <w:t>P</w:t>
      </w:r>
      <w:r w:rsidR="00E932B5" w:rsidRPr="00800AB9">
        <w:rPr>
          <w:sz w:val="24"/>
          <w:szCs w:val="24"/>
        </w:rPr>
        <w:t xml:space="preserve">roof </w:t>
      </w:r>
      <w:r>
        <w:rPr>
          <w:sz w:val="24"/>
          <w:szCs w:val="24"/>
        </w:rPr>
        <w:t>of the required education level</w:t>
      </w:r>
    </w:p>
    <w:p w14:paraId="0F1D452A" w14:textId="70F319C5" w:rsidR="00F53D4A" w:rsidRPr="00800AB9" w:rsidRDefault="00F53D4A" w:rsidP="00E932B5">
      <w:pPr>
        <w:pStyle w:val="ListParagraph"/>
        <w:numPr>
          <w:ilvl w:val="0"/>
          <w:numId w:val="7"/>
        </w:numPr>
        <w:rPr>
          <w:sz w:val="24"/>
          <w:szCs w:val="24"/>
        </w:rPr>
      </w:pPr>
      <w:r>
        <w:rPr>
          <w:sz w:val="24"/>
          <w:szCs w:val="24"/>
        </w:rPr>
        <w:t xml:space="preserve">Proof of the required experience </w:t>
      </w:r>
    </w:p>
    <w:p w14:paraId="68A185B8" w14:textId="5ED6338E" w:rsidR="00E932B5" w:rsidRPr="00800AB9" w:rsidRDefault="0055767F" w:rsidP="00E932B5">
      <w:pPr>
        <w:pStyle w:val="ListParagraph"/>
        <w:numPr>
          <w:ilvl w:val="0"/>
          <w:numId w:val="7"/>
        </w:numPr>
        <w:rPr>
          <w:sz w:val="24"/>
          <w:szCs w:val="24"/>
        </w:rPr>
      </w:pPr>
      <w:r>
        <w:rPr>
          <w:bCs/>
          <w:sz w:val="24"/>
          <w:szCs w:val="24"/>
        </w:rPr>
        <w:t>List of References</w:t>
      </w:r>
    </w:p>
    <w:p w14:paraId="1D1F488A" w14:textId="77777777" w:rsidR="00E932B5" w:rsidRPr="00800AB9" w:rsidRDefault="00E932B5" w:rsidP="00E932B5">
      <w:pPr>
        <w:rPr>
          <w:sz w:val="24"/>
          <w:szCs w:val="24"/>
        </w:rPr>
      </w:pPr>
    </w:p>
    <w:p w14:paraId="41474389" w14:textId="3292703D" w:rsidR="006C08ED" w:rsidRPr="00F53D4A" w:rsidRDefault="003D78F9" w:rsidP="00F53D4A">
      <w:pPr>
        <w:pStyle w:val="ListParagraph"/>
        <w:numPr>
          <w:ilvl w:val="0"/>
          <w:numId w:val="6"/>
        </w:numPr>
        <w:rPr>
          <w:sz w:val="24"/>
          <w:szCs w:val="24"/>
        </w:rPr>
      </w:pPr>
      <w:r w:rsidRPr="00F53D4A">
        <w:rPr>
          <w:sz w:val="24"/>
          <w:szCs w:val="24"/>
        </w:rPr>
        <w:t xml:space="preserve">To apply for this position visit the U.S. Embassy Skopje website, and follow the instructions at the following page: https://mk.usembassy.gov/embassy/jobs/ and on the Electronic Recruitment Application (ERA) link search for </w:t>
      </w:r>
      <w:r w:rsidR="00F53D4A" w:rsidRPr="00F53D4A">
        <w:rPr>
          <w:sz w:val="24"/>
          <w:szCs w:val="24"/>
        </w:rPr>
        <w:t>Deputy Project Manager</w:t>
      </w:r>
      <w:r w:rsidR="00F53D4A">
        <w:rPr>
          <w:sz w:val="24"/>
          <w:szCs w:val="24"/>
        </w:rPr>
        <w:t xml:space="preserve"> </w:t>
      </w:r>
      <w:r w:rsidR="00E41D3F">
        <w:rPr>
          <w:sz w:val="24"/>
          <w:szCs w:val="24"/>
        </w:rPr>
        <w:t>(B-REDI, USAID)</w:t>
      </w:r>
      <w:r w:rsidR="00F53D4A">
        <w:rPr>
          <w:sz w:val="24"/>
          <w:szCs w:val="24"/>
        </w:rPr>
        <w:t>.</w:t>
      </w:r>
    </w:p>
    <w:p w14:paraId="47E6828C" w14:textId="77777777" w:rsidR="00F53D4A" w:rsidRDefault="00F53D4A" w:rsidP="00F53D4A">
      <w:pPr>
        <w:pStyle w:val="ListParagraph"/>
        <w:rPr>
          <w:sz w:val="24"/>
          <w:szCs w:val="24"/>
        </w:rPr>
      </w:pPr>
    </w:p>
    <w:p w14:paraId="2C464419" w14:textId="055505AA" w:rsidR="006C08ED" w:rsidRPr="003D78F9" w:rsidRDefault="006C08ED" w:rsidP="003D78F9">
      <w:pPr>
        <w:pStyle w:val="ListParagraph"/>
        <w:numPr>
          <w:ilvl w:val="0"/>
          <w:numId w:val="6"/>
        </w:numPr>
        <w:rPr>
          <w:sz w:val="24"/>
          <w:szCs w:val="24"/>
        </w:rPr>
      </w:pPr>
      <w:r w:rsidRPr="003D78F9">
        <w:rPr>
          <w:sz w:val="24"/>
          <w:szCs w:val="24"/>
        </w:rPr>
        <w:t xml:space="preserve">Applications must be received by the closing date and time specified in </w:t>
      </w:r>
      <w:r w:rsidRPr="003D78F9">
        <w:rPr>
          <w:b/>
          <w:sz w:val="24"/>
          <w:szCs w:val="24"/>
        </w:rPr>
        <w:t>Section I, item 3,</w:t>
      </w:r>
      <w:r w:rsidRPr="003D78F9">
        <w:rPr>
          <w:sz w:val="24"/>
          <w:szCs w:val="24"/>
        </w:rPr>
        <w:t xml:space="preserve"> and submitted using the Electronic Recruitment Application (ERA) system.</w:t>
      </w:r>
    </w:p>
    <w:p w14:paraId="4322AD01" w14:textId="3724C1C3" w:rsidR="00810656" w:rsidRPr="00800AB9" w:rsidRDefault="00810656">
      <w:pPr>
        <w:rPr>
          <w:sz w:val="24"/>
          <w:szCs w:val="24"/>
        </w:rPr>
      </w:pPr>
    </w:p>
    <w:p w14:paraId="4027ECE8" w14:textId="77777777" w:rsidR="002D6369" w:rsidRPr="00800AB9" w:rsidRDefault="002D6369">
      <w:pPr>
        <w:rPr>
          <w:sz w:val="24"/>
          <w:szCs w:val="24"/>
          <w:highlight w:val="yellow"/>
        </w:rPr>
      </w:pPr>
    </w:p>
    <w:p w14:paraId="56B85EC4" w14:textId="77777777" w:rsidR="00810656" w:rsidRPr="00800AB9" w:rsidRDefault="009B00EE" w:rsidP="00E932B5">
      <w:pPr>
        <w:pStyle w:val="ListParagraph"/>
        <w:numPr>
          <w:ilvl w:val="0"/>
          <w:numId w:val="6"/>
        </w:numPr>
        <w:rPr>
          <w:b/>
          <w:sz w:val="24"/>
          <w:szCs w:val="24"/>
          <w:u w:val="single"/>
        </w:rPr>
      </w:pPr>
      <w:bookmarkStart w:id="2" w:name="CL_UPSCSOL2_PH000015"/>
      <w:r w:rsidRPr="00800AB9">
        <w:rPr>
          <w:b/>
          <w:sz w:val="24"/>
          <w:szCs w:val="24"/>
          <w:u w:val="single"/>
        </w:rPr>
        <w:t>LIST OF REQUIRED FORMS FOR PSC</w:t>
      </w:r>
      <w:r w:rsidR="00AB0B9F" w:rsidRPr="00800AB9">
        <w:rPr>
          <w:b/>
          <w:sz w:val="24"/>
          <w:szCs w:val="24"/>
          <w:u w:val="single"/>
        </w:rPr>
        <w:t xml:space="preserve"> HIRE</w:t>
      </w:r>
      <w:r w:rsidRPr="00800AB9">
        <w:rPr>
          <w:b/>
          <w:sz w:val="24"/>
          <w:szCs w:val="24"/>
          <w:u w:val="single"/>
        </w:rPr>
        <w:t>S</w:t>
      </w:r>
    </w:p>
    <w:bookmarkEnd w:id="2"/>
    <w:p w14:paraId="7A1860EA" w14:textId="77777777" w:rsidR="00810656" w:rsidRPr="00800AB9" w:rsidRDefault="00810656">
      <w:pPr>
        <w:rPr>
          <w:sz w:val="24"/>
          <w:szCs w:val="24"/>
        </w:rPr>
      </w:pPr>
    </w:p>
    <w:p w14:paraId="144AD770" w14:textId="7E569FDB" w:rsidR="004A5C7A" w:rsidRPr="00800AB9" w:rsidRDefault="004A5C7A" w:rsidP="004A5C7A">
      <w:pPr>
        <w:rPr>
          <w:sz w:val="24"/>
          <w:szCs w:val="24"/>
        </w:rPr>
      </w:pPr>
      <w:r w:rsidRPr="00800AB9">
        <w:rPr>
          <w:sz w:val="24"/>
          <w:szCs w:val="24"/>
        </w:rPr>
        <w:t xml:space="preserve">Once the </w:t>
      </w:r>
      <w:r w:rsidR="00E932B5" w:rsidRPr="00800AB9">
        <w:rPr>
          <w:sz w:val="24"/>
          <w:szCs w:val="24"/>
        </w:rPr>
        <w:t>(</w:t>
      </w:r>
      <w:r w:rsidRPr="00800AB9">
        <w:rPr>
          <w:sz w:val="24"/>
          <w:szCs w:val="24"/>
        </w:rPr>
        <w:t xml:space="preserve">CO) informs the successful </w:t>
      </w:r>
      <w:r w:rsidR="00354375" w:rsidRPr="00800AB9">
        <w:rPr>
          <w:sz w:val="24"/>
          <w:szCs w:val="24"/>
        </w:rPr>
        <w:t>Offeror</w:t>
      </w:r>
      <w:r w:rsidRPr="00800AB9">
        <w:rPr>
          <w:sz w:val="24"/>
          <w:szCs w:val="24"/>
        </w:rPr>
        <w:t xml:space="preserve"> about being selected for a contract award, the CO will provide the successful </w:t>
      </w:r>
      <w:r w:rsidR="00354375" w:rsidRPr="00800AB9">
        <w:rPr>
          <w:sz w:val="24"/>
          <w:szCs w:val="24"/>
        </w:rPr>
        <w:t xml:space="preserve">Offeror </w:t>
      </w:r>
      <w:r w:rsidRPr="00800AB9">
        <w:rPr>
          <w:sz w:val="24"/>
          <w:szCs w:val="24"/>
        </w:rPr>
        <w:t>instructions about how to complete and submit the following forms</w:t>
      </w:r>
      <w:r w:rsidR="00E932B5" w:rsidRPr="00800AB9">
        <w:rPr>
          <w:sz w:val="24"/>
          <w:szCs w:val="24"/>
        </w:rPr>
        <w:t>, needed to obtain medical and security clearances</w:t>
      </w:r>
      <w:r w:rsidRPr="00800AB9">
        <w:rPr>
          <w:sz w:val="24"/>
          <w:szCs w:val="24"/>
        </w:rPr>
        <w:t>.</w:t>
      </w:r>
    </w:p>
    <w:p w14:paraId="1F52C5CC" w14:textId="77777777" w:rsidR="00A452B6" w:rsidRPr="00800AB9" w:rsidRDefault="00A452B6" w:rsidP="00F61B37">
      <w:pPr>
        <w:rPr>
          <w:b/>
          <w:sz w:val="24"/>
          <w:szCs w:val="24"/>
        </w:rPr>
      </w:pPr>
    </w:p>
    <w:p w14:paraId="50EBC617" w14:textId="77777777" w:rsidR="00E932B5" w:rsidRPr="00800AB9" w:rsidRDefault="00E932B5" w:rsidP="00E932B5">
      <w:pPr>
        <w:pStyle w:val="ListParagraph"/>
        <w:numPr>
          <w:ilvl w:val="0"/>
          <w:numId w:val="2"/>
        </w:numPr>
        <w:rPr>
          <w:sz w:val="24"/>
          <w:szCs w:val="24"/>
        </w:rPr>
      </w:pPr>
      <w:r w:rsidRPr="00800AB9">
        <w:rPr>
          <w:sz w:val="24"/>
          <w:szCs w:val="24"/>
        </w:rPr>
        <w:t>AID 1382-1, Medical History &amp; Examination for Foreign Applicants</w:t>
      </w:r>
    </w:p>
    <w:p w14:paraId="36F8EE2F" w14:textId="4D81D242" w:rsidR="00F61B37" w:rsidRPr="00800AB9" w:rsidRDefault="00F61B37" w:rsidP="00E932B5">
      <w:pPr>
        <w:pStyle w:val="ListParagraph"/>
        <w:numPr>
          <w:ilvl w:val="0"/>
          <w:numId w:val="2"/>
        </w:numPr>
        <w:rPr>
          <w:sz w:val="24"/>
          <w:szCs w:val="24"/>
        </w:rPr>
      </w:pPr>
      <w:r w:rsidRPr="00800AB9">
        <w:rPr>
          <w:sz w:val="24"/>
          <w:szCs w:val="24"/>
        </w:rPr>
        <w:t xml:space="preserve">Questionnaire for </w:t>
      </w:r>
      <w:r w:rsidR="00E932B5" w:rsidRPr="00800AB9">
        <w:rPr>
          <w:sz w:val="24"/>
          <w:szCs w:val="24"/>
        </w:rPr>
        <w:t>Employment Authorization (US Embassy Skopje’s form</w:t>
      </w:r>
      <w:r w:rsidRPr="00800AB9">
        <w:rPr>
          <w:sz w:val="24"/>
          <w:szCs w:val="24"/>
        </w:rPr>
        <w:t>)</w:t>
      </w:r>
    </w:p>
    <w:p w14:paraId="06D653A6" w14:textId="7306D63B" w:rsidR="00F61B37" w:rsidRPr="00800AB9" w:rsidRDefault="00E932B5" w:rsidP="00E932B5">
      <w:pPr>
        <w:pStyle w:val="ListParagraph"/>
        <w:numPr>
          <w:ilvl w:val="0"/>
          <w:numId w:val="2"/>
        </w:numPr>
        <w:rPr>
          <w:sz w:val="24"/>
          <w:szCs w:val="24"/>
        </w:rPr>
      </w:pPr>
      <w:r w:rsidRPr="00800AB9">
        <w:rPr>
          <w:sz w:val="24"/>
          <w:szCs w:val="24"/>
        </w:rPr>
        <w:t>Authorization for Release of Information (US Embassy Skopje’s form)</w:t>
      </w:r>
    </w:p>
    <w:p w14:paraId="5F3086FE" w14:textId="68558DB1" w:rsidR="00E932B5" w:rsidRPr="00800AB9" w:rsidRDefault="00E932B5" w:rsidP="00E932B5">
      <w:pPr>
        <w:pStyle w:val="ListParagraph"/>
        <w:numPr>
          <w:ilvl w:val="0"/>
          <w:numId w:val="2"/>
        </w:numPr>
        <w:rPr>
          <w:sz w:val="24"/>
          <w:szCs w:val="24"/>
        </w:rPr>
      </w:pPr>
      <w:r w:rsidRPr="00800AB9">
        <w:rPr>
          <w:sz w:val="24"/>
          <w:szCs w:val="24"/>
        </w:rPr>
        <w:t>Certificate of Criminal Records (obtained from the pertinent court)</w:t>
      </w:r>
    </w:p>
    <w:p w14:paraId="6753C139" w14:textId="77777777" w:rsidR="005821EF" w:rsidRPr="00800AB9" w:rsidRDefault="005821EF">
      <w:pPr>
        <w:rPr>
          <w:sz w:val="24"/>
          <w:szCs w:val="24"/>
        </w:rPr>
      </w:pPr>
    </w:p>
    <w:p w14:paraId="13289136" w14:textId="77777777" w:rsidR="00810656" w:rsidRPr="00800AB9" w:rsidRDefault="009B00EE" w:rsidP="00E932B5">
      <w:pPr>
        <w:pStyle w:val="ListParagraph"/>
        <w:numPr>
          <w:ilvl w:val="0"/>
          <w:numId w:val="6"/>
        </w:numPr>
        <w:rPr>
          <w:b/>
          <w:sz w:val="24"/>
          <w:szCs w:val="24"/>
          <w:u w:val="single"/>
        </w:rPr>
      </w:pPr>
      <w:bookmarkStart w:id="3" w:name="CL_UPSCBENEFIT2_PH000002"/>
      <w:bookmarkStart w:id="4" w:name="CL_UPSCBENEFIT2"/>
      <w:r w:rsidRPr="00800AB9">
        <w:rPr>
          <w:b/>
          <w:sz w:val="24"/>
          <w:szCs w:val="24"/>
          <w:u w:val="single"/>
        </w:rPr>
        <w:t>BENEFITS/ALLOWANCES</w:t>
      </w:r>
    </w:p>
    <w:bookmarkEnd w:id="3"/>
    <w:p w14:paraId="16576E81" w14:textId="77777777" w:rsidR="00810656" w:rsidRPr="00800AB9" w:rsidRDefault="009B00EE">
      <w:pPr>
        <w:rPr>
          <w:sz w:val="24"/>
          <w:szCs w:val="24"/>
        </w:rPr>
      </w:pPr>
      <w:r w:rsidRPr="00800AB9">
        <w:rPr>
          <w:sz w:val="24"/>
          <w:szCs w:val="24"/>
        </w:rPr>
        <w:t xml:space="preserve"> </w:t>
      </w:r>
    </w:p>
    <w:p w14:paraId="333712F2" w14:textId="77777777" w:rsidR="00810656" w:rsidRPr="00800AB9" w:rsidRDefault="009B00EE">
      <w:pPr>
        <w:rPr>
          <w:sz w:val="24"/>
          <w:szCs w:val="24"/>
        </w:rPr>
      </w:pPr>
      <w:r w:rsidRPr="00800AB9">
        <w:rPr>
          <w:sz w:val="24"/>
          <w:szCs w:val="24"/>
        </w:rPr>
        <w:t>As a matter of policy, and as appropriate, a PSC is normally authorized the following benefits and allowances:</w:t>
      </w:r>
    </w:p>
    <w:p w14:paraId="0DA35310" w14:textId="77777777" w:rsidR="005821EF" w:rsidRPr="00800AB9" w:rsidRDefault="005821EF">
      <w:pPr>
        <w:rPr>
          <w:sz w:val="24"/>
          <w:szCs w:val="24"/>
        </w:rPr>
      </w:pPr>
    </w:p>
    <w:p w14:paraId="67495B24" w14:textId="0CB70B3E" w:rsidR="00E932B5" w:rsidRPr="00800AB9" w:rsidRDefault="009B00EE" w:rsidP="00E932B5">
      <w:pPr>
        <w:pStyle w:val="ListParagraph"/>
        <w:numPr>
          <w:ilvl w:val="0"/>
          <w:numId w:val="4"/>
        </w:numPr>
        <w:rPr>
          <w:sz w:val="24"/>
          <w:szCs w:val="24"/>
        </w:rPr>
      </w:pPr>
      <w:r w:rsidRPr="00800AB9">
        <w:rPr>
          <w:sz w:val="24"/>
          <w:szCs w:val="24"/>
        </w:rPr>
        <w:t>BENEFITS:</w:t>
      </w:r>
    </w:p>
    <w:p w14:paraId="506D11A9" w14:textId="25AE2BC7" w:rsidR="004011CF" w:rsidRPr="004011CF" w:rsidRDefault="004011CF" w:rsidP="004011CF">
      <w:pPr>
        <w:rPr>
          <w:sz w:val="24"/>
          <w:szCs w:val="24"/>
        </w:rPr>
      </w:pPr>
      <w:r w:rsidRPr="004011CF">
        <w:rPr>
          <w:sz w:val="24"/>
          <w:szCs w:val="24"/>
        </w:rPr>
        <w:t>The Mission participates in the Local (Macedonian) Social Security System and all eligible LE St</w:t>
      </w:r>
      <w:r>
        <w:rPr>
          <w:sz w:val="24"/>
          <w:szCs w:val="24"/>
        </w:rPr>
        <w:t>aff are required to participate</w:t>
      </w:r>
      <w:r w:rsidRPr="004011CF">
        <w:rPr>
          <w:sz w:val="24"/>
          <w:szCs w:val="24"/>
        </w:rPr>
        <w:t>. All compensation payments made by the USG to enrolled employees, are subject to payroll deductions for mandatory employee contributions to the Macedonian Social Security System at the applicable rate under the Law on Compulsory Social Insurance Contributions</w:t>
      </w:r>
      <w:r>
        <w:rPr>
          <w:sz w:val="24"/>
          <w:szCs w:val="24"/>
        </w:rPr>
        <w:t xml:space="preserve">, </w:t>
      </w:r>
      <w:proofErr w:type="spellStart"/>
      <w:r>
        <w:rPr>
          <w:sz w:val="24"/>
          <w:szCs w:val="24"/>
        </w:rPr>
        <w:t>dtd</w:t>
      </w:r>
      <w:proofErr w:type="spellEnd"/>
      <w:r>
        <w:rPr>
          <w:sz w:val="24"/>
          <w:szCs w:val="24"/>
        </w:rPr>
        <w:t xml:space="preserve"> 12/31/2018</w:t>
      </w:r>
      <w:r w:rsidRPr="004011CF">
        <w:rPr>
          <w:sz w:val="24"/>
          <w:szCs w:val="24"/>
        </w:rPr>
        <w:t xml:space="preserve">. </w:t>
      </w:r>
    </w:p>
    <w:p w14:paraId="6670D7A8" w14:textId="77777777" w:rsidR="004011CF" w:rsidRDefault="004011CF" w:rsidP="004011CF">
      <w:pPr>
        <w:rPr>
          <w:sz w:val="24"/>
          <w:szCs w:val="24"/>
        </w:rPr>
      </w:pPr>
    </w:p>
    <w:p w14:paraId="034B5870" w14:textId="77777777" w:rsidR="004011CF" w:rsidRPr="004011CF" w:rsidRDefault="004011CF" w:rsidP="004011CF">
      <w:pPr>
        <w:rPr>
          <w:sz w:val="24"/>
          <w:szCs w:val="24"/>
        </w:rPr>
      </w:pPr>
      <w:r w:rsidRPr="004011CF">
        <w:rPr>
          <w:sz w:val="24"/>
          <w:szCs w:val="24"/>
        </w:rPr>
        <w:t xml:space="preserve">Employee LSSS contribution/payroll deduction rates are as follows: </w:t>
      </w:r>
    </w:p>
    <w:p w14:paraId="7C8C8492" w14:textId="77777777" w:rsidR="004011CF" w:rsidRPr="004011CF" w:rsidRDefault="004011CF" w:rsidP="004011CF">
      <w:pPr>
        <w:rPr>
          <w:sz w:val="24"/>
          <w:szCs w:val="24"/>
        </w:rPr>
      </w:pPr>
      <w:r w:rsidRPr="004011CF">
        <w:rPr>
          <w:sz w:val="24"/>
          <w:szCs w:val="24"/>
        </w:rPr>
        <w:t xml:space="preserve">Compulsory pension and disability insurance: 18.4% </w:t>
      </w:r>
    </w:p>
    <w:p w14:paraId="35C6C49C" w14:textId="77777777" w:rsidR="004011CF" w:rsidRPr="004011CF" w:rsidRDefault="004011CF" w:rsidP="004011CF">
      <w:pPr>
        <w:rPr>
          <w:sz w:val="24"/>
          <w:szCs w:val="24"/>
        </w:rPr>
      </w:pPr>
      <w:r w:rsidRPr="004011CF">
        <w:rPr>
          <w:sz w:val="24"/>
          <w:szCs w:val="24"/>
        </w:rPr>
        <w:t xml:space="preserve">Compulsory health insurance: 7.4% </w:t>
      </w:r>
    </w:p>
    <w:p w14:paraId="257170E9" w14:textId="77777777" w:rsidR="004011CF" w:rsidRPr="004011CF" w:rsidRDefault="004011CF" w:rsidP="004011CF">
      <w:pPr>
        <w:rPr>
          <w:sz w:val="24"/>
          <w:szCs w:val="24"/>
        </w:rPr>
      </w:pPr>
      <w:r w:rsidRPr="004011CF">
        <w:rPr>
          <w:sz w:val="24"/>
          <w:szCs w:val="24"/>
        </w:rPr>
        <w:t xml:space="preserve">Supplemental compulsory health insurance covering risks of occupational disease or injury: 0.5% </w:t>
      </w:r>
    </w:p>
    <w:p w14:paraId="0C056520" w14:textId="77777777" w:rsidR="004011CF" w:rsidRPr="004011CF" w:rsidRDefault="004011CF" w:rsidP="004011CF">
      <w:pPr>
        <w:rPr>
          <w:sz w:val="24"/>
          <w:szCs w:val="24"/>
        </w:rPr>
      </w:pPr>
      <w:r w:rsidRPr="004011CF">
        <w:rPr>
          <w:sz w:val="24"/>
          <w:szCs w:val="24"/>
        </w:rPr>
        <w:t xml:space="preserve">Compulsory unemployment insurance contribution: 1.2% </w:t>
      </w:r>
    </w:p>
    <w:p w14:paraId="4605453B" w14:textId="77777777" w:rsidR="004011CF" w:rsidRDefault="004011CF" w:rsidP="004011CF">
      <w:pPr>
        <w:rPr>
          <w:b/>
          <w:bCs/>
          <w:sz w:val="24"/>
          <w:szCs w:val="24"/>
        </w:rPr>
      </w:pPr>
      <w:r w:rsidRPr="004011CF">
        <w:rPr>
          <w:b/>
          <w:bCs/>
          <w:sz w:val="24"/>
          <w:szCs w:val="24"/>
        </w:rPr>
        <w:t xml:space="preserve">There are no employer LSSS contributions. </w:t>
      </w:r>
    </w:p>
    <w:p w14:paraId="74907F4E" w14:textId="77777777" w:rsidR="004011CF" w:rsidRPr="004011CF" w:rsidRDefault="004011CF" w:rsidP="004011CF">
      <w:pPr>
        <w:rPr>
          <w:sz w:val="24"/>
          <w:szCs w:val="24"/>
        </w:rPr>
      </w:pPr>
    </w:p>
    <w:p w14:paraId="043A5BA2" w14:textId="0F38B0B3" w:rsidR="00E932B5" w:rsidRPr="00800AB9" w:rsidRDefault="00E81ABD" w:rsidP="00E932B5">
      <w:pPr>
        <w:pStyle w:val="ListParagraph"/>
        <w:numPr>
          <w:ilvl w:val="0"/>
          <w:numId w:val="4"/>
        </w:numPr>
        <w:rPr>
          <w:sz w:val="24"/>
          <w:szCs w:val="24"/>
        </w:rPr>
      </w:pPr>
      <w:r>
        <w:rPr>
          <w:sz w:val="24"/>
          <w:szCs w:val="24"/>
        </w:rPr>
        <w:t>ALLOWANCES</w:t>
      </w:r>
      <w:r w:rsidR="00400925" w:rsidRPr="00800AB9">
        <w:rPr>
          <w:sz w:val="24"/>
          <w:szCs w:val="24"/>
        </w:rPr>
        <w:t>:</w:t>
      </w:r>
    </w:p>
    <w:p w14:paraId="6A15D3E4" w14:textId="78458E44" w:rsidR="000035E0" w:rsidRPr="00800AB9" w:rsidRDefault="00E932B5" w:rsidP="00E932B5">
      <w:pPr>
        <w:rPr>
          <w:sz w:val="24"/>
          <w:szCs w:val="24"/>
        </w:rPr>
      </w:pPr>
      <w:r w:rsidRPr="00800AB9">
        <w:rPr>
          <w:sz w:val="24"/>
          <w:szCs w:val="24"/>
        </w:rPr>
        <w:lastRenderedPageBreak/>
        <w:t>The Mission provides transportation, meal and miscellaneous allowances, in accordance with the Skopje Local Compensation Plan, in amount of Euro 2,386 p.a. These allowances are subject to Social Security Contributions.</w:t>
      </w:r>
    </w:p>
    <w:p w14:paraId="53D844BB" w14:textId="77777777" w:rsidR="00810656" w:rsidRPr="00800AB9" w:rsidRDefault="00810656">
      <w:pPr>
        <w:rPr>
          <w:sz w:val="24"/>
          <w:szCs w:val="24"/>
        </w:rPr>
      </w:pPr>
    </w:p>
    <w:p w14:paraId="2AD19B6B" w14:textId="77777777" w:rsidR="007948EE" w:rsidRPr="00800AB9" w:rsidRDefault="00055038" w:rsidP="00E932B5">
      <w:pPr>
        <w:pStyle w:val="ListParagraph"/>
        <w:numPr>
          <w:ilvl w:val="0"/>
          <w:numId w:val="6"/>
        </w:numPr>
        <w:rPr>
          <w:b/>
          <w:sz w:val="24"/>
          <w:szCs w:val="24"/>
          <w:u w:val="single"/>
        </w:rPr>
      </w:pPr>
      <w:r w:rsidRPr="00800AB9">
        <w:rPr>
          <w:b/>
          <w:sz w:val="24"/>
          <w:szCs w:val="24"/>
          <w:u w:val="single"/>
        </w:rPr>
        <w:t>TAXES</w:t>
      </w:r>
    </w:p>
    <w:p w14:paraId="46441769" w14:textId="77777777" w:rsidR="00055038" w:rsidRPr="00800AB9" w:rsidRDefault="00055038">
      <w:pPr>
        <w:rPr>
          <w:sz w:val="24"/>
          <w:szCs w:val="24"/>
        </w:rPr>
      </w:pPr>
    </w:p>
    <w:bookmarkEnd w:id="4"/>
    <w:p w14:paraId="4C51C326" w14:textId="2FBFF077" w:rsidR="003B5130" w:rsidRPr="00800AB9" w:rsidRDefault="00E932B5">
      <w:pPr>
        <w:rPr>
          <w:sz w:val="24"/>
          <w:szCs w:val="24"/>
        </w:rPr>
      </w:pPr>
      <w:r w:rsidRPr="00800AB9">
        <w:rPr>
          <w:sz w:val="24"/>
          <w:szCs w:val="24"/>
        </w:rPr>
        <w:t>Local Employee Staff is</w:t>
      </w:r>
      <w:r w:rsidRPr="00800AB9">
        <w:rPr>
          <w:b/>
          <w:sz w:val="24"/>
          <w:szCs w:val="24"/>
        </w:rPr>
        <w:t xml:space="preserve"> </w:t>
      </w:r>
      <w:r w:rsidRPr="00800AB9">
        <w:rPr>
          <w:sz w:val="24"/>
          <w:szCs w:val="24"/>
        </w:rPr>
        <w:t>responsible for calculating and paying local income taxes. The U.S. Mission does not withhold or make yearend local income tax payments.</w:t>
      </w:r>
    </w:p>
    <w:p w14:paraId="77B86CFB" w14:textId="77777777" w:rsidR="00ED2BDC" w:rsidRPr="00800AB9" w:rsidRDefault="00ED2BDC" w:rsidP="00ED2BDC">
      <w:pPr>
        <w:rPr>
          <w:sz w:val="24"/>
          <w:szCs w:val="24"/>
        </w:rPr>
      </w:pPr>
    </w:p>
    <w:p w14:paraId="7939D3C3" w14:textId="77777777" w:rsidR="00ED2BDC" w:rsidRPr="00800AB9" w:rsidRDefault="00ED2BDC" w:rsidP="00E932B5">
      <w:pPr>
        <w:pStyle w:val="ListParagraph"/>
        <w:numPr>
          <w:ilvl w:val="0"/>
          <w:numId w:val="6"/>
        </w:numPr>
        <w:rPr>
          <w:b/>
          <w:sz w:val="24"/>
          <w:szCs w:val="24"/>
          <w:u w:val="single"/>
        </w:rPr>
      </w:pPr>
      <w:r w:rsidRPr="00800AB9">
        <w:rPr>
          <w:b/>
          <w:sz w:val="24"/>
          <w:szCs w:val="24"/>
          <w:u w:val="single"/>
        </w:rPr>
        <w:t>USAID REGULATIONS</w:t>
      </w:r>
      <w:r w:rsidR="000421C2" w:rsidRPr="00800AB9">
        <w:rPr>
          <w:b/>
          <w:sz w:val="24"/>
          <w:szCs w:val="24"/>
          <w:u w:val="single"/>
        </w:rPr>
        <w:t xml:space="preserve">, </w:t>
      </w:r>
      <w:r w:rsidRPr="00800AB9">
        <w:rPr>
          <w:b/>
          <w:sz w:val="24"/>
          <w:szCs w:val="24"/>
          <w:u w:val="single"/>
        </w:rPr>
        <w:t xml:space="preserve">POLICIES </w:t>
      </w:r>
      <w:r w:rsidR="000421C2" w:rsidRPr="00800AB9">
        <w:rPr>
          <w:b/>
          <w:sz w:val="24"/>
          <w:szCs w:val="24"/>
          <w:u w:val="single"/>
        </w:rPr>
        <w:t xml:space="preserve">AND CONTRACT CLAUSES </w:t>
      </w:r>
      <w:r w:rsidRPr="00800AB9">
        <w:rPr>
          <w:b/>
          <w:sz w:val="24"/>
          <w:szCs w:val="24"/>
          <w:u w:val="single"/>
        </w:rPr>
        <w:t>PERTAINING TO PSCs</w:t>
      </w:r>
    </w:p>
    <w:p w14:paraId="3A7DE656" w14:textId="77777777" w:rsidR="00ED2BDC" w:rsidRPr="00800AB9" w:rsidRDefault="00ED2BDC" w:rsidP="00ED2BDC">
      <w:pPr>
        <w:rPr>
          <w:sz w:val="24"/>
          <w:szCs w:val="24"/>
        </w:rPr>
      </w:pPr>
    </w:p>
    <w:p w14:paraId="0AFA4CE2" w14:textId="77777777" w:rsidR="00ED2BDC" w:rsidRPr="00800AB9" w:rsidRDefault="00ED2BDC" w:rsidP="00ED2BDC">
      <w:pPr>
        <w:rPr>
          <w:sz w:val="24"/>
          <w:szCs w:val="24"/>
        </w:rPr>
      </w:pPr>
      <w:r w:rsidRPr="00800AB9">
        <w:rPr>
          <w:sz w:val="24"/>
          <w:szCs w:val="24"/>
        </w:rPr>
        <w:t xml:space="preserve">USAID regulations and policies governing </w:t>
      </w:r>
      <w:r w:rsidR="000421C2" w:rsidRPr="00800AB9">
        <w:rPr>
          <w:b/>
          <w:sz w:val="24"/>
          <w:szCs w:val="24"/>
        </w:rPr>
        <w:t xml:space="preserve">CCN/TCN </w:t>
      </w:r>
      <w:r w:rsidRPr="00800AB9">
        <w:rPr>
          <w:b/>
          <w:sz w:val="24"/>
          <w:szCs w:val="24"/>
        </w:rPr>
        <w:t>PSC</w:t>
      </w:r>
      <w:r w:rsidRPr="00800AB9">
        <w:rPr>
          <w:sz w:val="24"/>
          <w:szCs w:val="24"/>
        </w:rPr>
        <w:t xml:space="preserve"> awards are available at these sources:</w:t>
      </w:r>
    </w:p>
    <w:p w14:paraId="3F643333" w14:textId="77777777" w:rsidR="00ED2BDC" w:rsidRPr="00800AB9" w:rsidRDefault="00ED2BDC" w:rsidP="00ED2BDC">
      <w:pPr>
        <w:rPr>
          <w:sz w:val="24"/>
          <w:szCs w:val="24"/>
        </w:rPr>
      </w:pPr>
    </w:p>
    <w:p w14:paraId="020CEEBE" w14:textId="77777777" w:rsidR="00ED2BDC" w:rsidRPr="00800AB9" w:rsidRDefault="00ED2BDC" w:rsidP="00E932B5">
      <w:pPr>
        <w:pStyle w:val="ListParagraph"/>
        <w:numPr>
          <w:ilvl w:val="0"/>
          <w:numId w:val="5"/>
        </w:numPr>
        <w:rPr>
          <w:sz w:val="24"/>
          <w:szCs w:val="24"/>
        </w:rPr>
      </w:pPr>
      <w:r w:rsidRPr="00800AB9">
        <w:rPr>
          <w:b/>
          <w:sz w:val="24"/>
          <w:szCs w:val="24"/>
        </w:rPr>
        <w:t>USAID Acquisition Regulation (AIDAR), Appendix J</w:t>
      </w:r>
      <w:r w:rsidRPr="00800AB9">
        <w:rPr>
          <w:sz w:val="24"/>
          <w:szCs w:val="24"/>
        </w:rPr>
        <w:t>, “Direct USAID Contracts With a Cooperating Country National and with a Third Country National for Personal Services Abroad,</w:t>
      </w:r>
      <w:proofErr w:type="gramStart"/>
      <w:r w:rsidRPr="00800AB9">
        <w:rPr>
          <w:sz w:val="24"/>
          <w:szCs w:val="24"/>
        </w:rPr>
        <w:t>” including</w:t>
      </w:r>
      <w:proofErr w:type="gramEnd"/>
      <w:r w:rsidRPr="00800AB9">
        <w:rPr>
          <w:sz w:val="24"/>
          <w:szCs w:val="24"/>
        </w:rPr>
        <w:t xml:space="preserve"> </w:t>
      </w:r>
      <w:r w:rsidRPr="00800AB9">
        <w:rPr>
          <w:b/>
          <w:sz w:val="24"/>
          <w:szCs w:val="24"/>
        </w:rPr>
        <w:t>contract</w:t>
      </w:r>
      <w:r w:rsidR="000421C2" w:rsidRPr="00800AB9">
        <w:rPr>
          <w:b/>
          <w:sz w:val="24"/>
          <w:szCs w:val="24"/>
        </w:rPr>
        <w:t xml:space="preserve"> clause </w:t>
      </w:r>
      <w:r w:rsidR="00F26FFC" w:rsidRPr="00800AB9">
        <w:rPr>
          <w:b/>
          <w:sz w:val="24"/>
          <w:szCs w:val="24"/>
        </w:rPr>
        <w:t>“</w:t>
      </w:r>
      <w:r w:rsidRPr="00800AB9">
        <w:rPr>
          <w:b/>
          <w:sz w:val="24"/>
          <w:szCs w:val="24"/>
        </w:rPr>
        <w:t>General Provisions</w:t>
      </w:r>
      <w:r w:rsidR="00F26FFC" w:rsidRPr="00800AB9">
        <w:rPr>
          <w:b/>
          <w:sz w:val="24"/>
          <w:szCs w:val="24"/>
        </w:rPr>
        <w:t>,”</w:t>
      </w:r>
      <w:r w:rsidR="00F26FFC" w:rsidRPr="00800AB9">
        <w:rPr>
          <w:sz w:val="24"/>
          <w:szCs w:val="24"/>
        </w:rPr>
        <w:t xml:space="preserve"> available at </w:t>
      </w:r>
      <w:hyperlink r:id="rId11" w:history="1">
        <w:r w:rsidR="00F26FFC" w:rsidRPr="00800AB9">
          <w:rPr>
            <w:rStyle w:val="Hyperlink"/>
            <w:sz w:val="24"/>
            <w:szCs w:val="24"/>
          </w:rPr>
          <w:t>https://www.usaid.gov/sites/default/files/documents/1868/aidar_0.pdf</w:t>
        </w:r>
      </w:hyperlink>
      <w:r w:rsidR="00F26FFC" w:rsidRPr="00800AB9">
        <w:rPr>
          <w:sz w:val="24"/>
          <w:szCs w:val="24"/>
        </w:rPr>
        <w:t xml:space="preserve"> .</w:t>
      </w:r>
    </w:p>
    <w:p w14:paraId="452F9FE0" w14:textId="77777777" w:rsidR="00F26FFC" w:rsidRPr="00800AB9" w:rsidRDefault="00F26FFC" w:rsidP="00F26FFC">
      <w:pPr>
        <w:rPr>
          <w:sz w:val="24"/>
          <w:szCs w:val="24"/>
        </w:rPr>
      </w:pPr>
    </w:p>
    <w:p w14:paraId="4F153EB3" w14:textId="77777777" w:rsidR="00F26FFC" w:rsidRPr="00800AB9" w:rsidRDefault="00F26FFC" w:rsidP="00E932B5">
      <w:pPr>
        <w:pStyle w:val="ListParagraph"/>
        <w:numPr>
          <w:ilvl w:val="0"/>
          <w:numId w:val="5"/>
        </w:numPr>
        <w:rPr>
          <w:sz w:val="24"/>
          <w:szCs w:val="24"/>
        </w:rPr>
      </w:pPr>
      <w:r w:rsidRPr="00800AB9">
        <w:rPr>
          <w:b/>
          <w:sz w:val="24"/>
          <w:szCs w:val="24"/>
        </w:rPr>
        <w:t>Contract Cover Page</w:t>
      </w:r>
      <w:r w:rsidRPr="00800AB9">
        <w:rPr>
          <w:sz w:val="24"/>
          <w:szCs w:val="24"/>
        </w:rPr>
        <w:t xml:space="preserve"> form </w:t>
      </w:r>
      <w:r w:rsidRPr="00800AB9">
        <w:rPr>
          <w:b/>
          <w:sz w:val="24"/>
          <w:szCs w:val="24"/>
        </w:rPr>
        <w:t>AID 30</w:t>
      </w:r>
      <w:r w:rsidR="00843E82" w:rsidRPr="00800AB9">
        <w:rPr>
          <w:b/>
          <w:sz w:val="24"/>
          <w:szCs w:val="24"/>
        </w:rPr>
        <w:t>9</w:t>
      </w:r>
      <w:r w:rsidRPr="00800AB9">
        <w:rPr>
          <w:b/>
          <w:sz w:val="24"/>
          <w:szCs w:val="24"/>
        </w:rPr>
        <w:t>-</w:t>
      </w:r>
      <w:r w:rsidR="00843E82" w:rsidRPr="00800AB9">
        <w:rPr>
          <w:b/>
          <w:sz w:val="24"/>
          <w:szCs w:val="24"/>
        </w:rPr>
        <w:t>1</w:t>
      </w:r>
      <w:r w:rsidRPr="00800AB9">
        <w:rPr>
          <w:sz w:val="24"/>
          <w:szCs w:val="24"/>
        </w:rPr>
        <w:t xml:space="preserve"> available at </w:t>
      </w:r>
      <w:hyperlink r:id="rId12" w:history="1">
        <w:r w:rsidRPr="00800AB9">
          <w:rPr>
            <w:rStyle w:val="Hyperlink"/>
            <w:sz w:val="24"/>
            <w:szCs w:val="24"/>
          </w:rPr>
          <w:t>https://www.usaid.gov/forms</w:t>
        </w:r>
      </w:hyperlink>
      <w:r w:rsidRPr="00800AB9">
        <w:rPr>
          <w:sz w:val="24"/>
          <w:szCs w:val="24"/>
        </w:rPr>
        <w:t xml:space="preserve"> .</w:t>
      </w:r>
    </w:p>
    <w:p w14:paraId="7D134033" w14:textId="77777777" w:rsidR="00F26FFC" w:rsidRPr="00800AB9" w:rsidRDefault="00F26FFC" w:rsidP="00F26FFC">
      <w:pPr>
        <w:pStyle w:val="ListParagraph"/>
        <w:rPr>
          <w:sz w:val="24"/>
          <w:szCs w:val="24"/>
        </w:rPr>
      </w:pPr>
    </w:p>
    <w:p w14:paraId="6692E94C" w14:textId="12DDD0A3" w:rsidR="00ED2BDC" w:rsidRPr="00800AB9" w:rsidRDefault="00ED2BDC" w:rsidP="00E932B5">
      <w:pPr>
        <w:pStyle w:val="ListParagraph"/>
        <w:numPr>
          <w:ilvl w:val="0"/>
          <w:numId w:val="5"/>
        </w:numPr>
        <w:rPr>
          <w:sz w:val="24"/>
          <w:szCs w:val="24"/>
        </w:rPr>
      </w:pPr>
      <w:r w:rsidRPr="00800AB9">
        <w:rPr>
          <w:sz w:val="24"/>
          <w:szCs w:val="24"/>
        </w:rPr>
        <w:t>Acquisition &amp; Assistance Policy Directives</w:t>
      </w:r>
      <w:r w:rsidR="00F26FFC" w:rsidRPr="00800AB9">
        <w:rPr>
          <w:sz w:val="24"/>
          <w:szCs w:val="24"/>
        </w:rPr>
        <w:t>/</w:t>
      </w:r>
      <w:r w:rsidRPr="00800AB9">
        <w:rPr>
          <w:sz w:val="24"/>
          <w:szCs w:val="24"/>
        </w:rPr>
        <w:t>Contract Information Bulletins (</w:t>
      </w:r>
      <w:r w:rsidR="00F26FFC" w:rsidRPr="00800AB9">
        <w:rPr>
          <w:b/>
          <w:sz w:val="24"/>
          <w:szCs w:val="24"/>
        </w:rPr>
        <w:t>AAPDs/CIBs</w:t>
      </w:r>
      <w:r w:rsidRPr="00800AB9">
        <w:rPr>
          <w:sz w:val="24"/>
          <w:szCs w:val="24"/>
        </w:rPr>
        <w:t>) for Personal Services Contracts</w:t>
      </w:r>
      <w:r w:rsidR="00F26FFC" w:rsidRPr="00800AB9">
        <w:rPr>
          <w:sz w:val="24"/>
          <w:szCs w:val="24"/>
        </w:rPr>
        <w:t xml:space="preserve"> with Individuals available at </w:t>
      </w:r>
      <w:hyperlink r:id="rId13" w:history="1">
        <w:r w:rsidR="00F26FFC" w:rsidRPr="00800AB9">
          <w:rPr>
            <w:rStyle w:val="Hyperlink"/>
            <w:sz w:val="24"/>
            <w:szCs w:val="24"/>
          </w:rPr>
          <w:t>http://www.usaid.gov/work-usaid/aapds-cibs</w:t>
        </w:r>
      </w:hyperlink>
      <w:r w:rsidR="00F26FFC" w:rsidRPr="00800AB9">
        <w:rPr>
          <w:sz w:val="24"/>
          <w:szCs w:val="24"/>
        </w:rPr>
        <w:t>.</w:t>
      </w:r>
    </w:p>
    <w:p w14:paraId="2D0D03B8" w14:textId="77777777" w:rsidR="003B5130" w:rsidRPr="00800AB9" w:rsidRDefault="003B5130" w:rsidP="003B5130">
      <w:pPr>
        <w:rPr>
          <w:sz w:val="24"/>
          <w:szCs w:val="24"/>
        </w:rPr>
      </w:pPr>
    </w:p>
    <w:p w14:paraId="2D0DE79F" w14:textId="685EAB48" w:rsidR="00AC09BB" w:rsidRPr="00800AB9" w:rsidRDefault="00E932B5" w:rsidP="00E932B5">
      <w:pPr>
        <w:pStyle w:val="ListParagraph"/>
        <w:numPr>
          <w:ilvl w:val="0"/>
          <w:numId w:val="8"/>
        </w:numPr>
        <w:rPr>
          <w:sz w:val="24"/>
          <w:szCs w:val="24"/>
        </w:rPr>
      </w:pPr>
      <w:r w:rsidRPr="00800AB9">
        <w:rPr>
          <w:sz w:val="24"/>
          <w:szCs w:val="24"/>
        </w:rPr>
        <w:t>AAPD 16-03 Expanded Incentive Awards for Personal Services Contracts with Individuals</w:t>
      </w:r>
    </w:p>
    <w:p w14:paraId="2B4EC6A5" w14:textId="0CCFBC65" w:rsidR="00E932B5" w:rsidRPr="00800AB9" w:rsidRDefault="00E932B5" w:rsidP="00E932B5">
      <w:pPr>
        <w:pStyle w:val="ListParagraph"/>
        <w:numPr>
          <w:ilvl w:val="0"/>
          <w:numId w:val="8"/>
        </w:numPr>
        <w:rPr>
          <w:sz w:val="24"/>
          <w:szCs w:val="24"/>
        </w:rPr>
      </w:pPr>
      <w:r w:rsidRPr="00800AB9">
        <w:rPr>
          <w:sz w:val="24"/>
          <w:szCs w:val="24"/>
        </w:rPr>
        <w:t xml:space="preserve">AAPD 06-08 AIDAR, Appendices D and J: Using the Optional Schedule to Incrementally Fund Contracts </w:t>
      </w:r>
    </w:p>
    <w:p w14:paraId="6299AAC5" w14:textId="77777777" w:rsidR="00E932B5" w:rsidRPr="00800AB9" w:rsidRDefault="00E932B5" w:rsidP="00E932B5">
      <w:pPr>
        <w:ind w:firstLine="360"/>
        <w:rPr>
          <w:b/>
          <w:sz w:val="24"/>
          <w:szCs w:val="24"/>
        </w:rPr>
      </w:pPr>
    </w:p>
    <w:p w14:paraId="097B99E1" w14:textId="71ADC695" w:rsidR="00AC09BB" w:rsidRPr="00800AB9" w:rsidRDefault="00AC09BB" w:rsidP="00E932B5">
      <w:pPr>
        <w:pStyle w:val="ListParagraph"/>
        <w:numPr>
          <w:ilvl w:val="0"/>
          <w:numId w:val="5"/>
        </w:numPr>
        <w:rPr>
          <w:b/>
          <w:sz w:val="24"/>
          <w:szCs w:val="24"/>
        </w:rPr>
      </w:pPr>
      <w:r w:rsidRPr="00800AB9">
        <w:rPr>
          <w:b/>
          <w:sz w:val="24"/>
          <w:szCs w:val="24"/>
        </w:rPr>
        <w:t>Ethical Conduct.</w:t>
      </w:r>
      <w:r w:rsidRPr="00800AB9">
        <w:rPr>
          <w:sz w:val="24"/>
          <w:szCs w:val="24"/>
        </w:rPr>
        <w:t xml:space="preserve">  By the acceptance of a USAID personal services contract as an individual, the contractor will be acknowledging receipt of the “</w:t>
      </w:r>
      <w:r w:rsidRPr="00800AB9">
        <w:rPr>
          <w:b/>
          <w:sz w:val="24"/>
          <w:szCs w:val="24"/>
        </w:rPr>
        <w:t>Standards of Ethical Conduct for Employees of the Executive Branch,</w:t>
      </w:r>
      <w:r w:rsidRPr="00800AB9">
        <w:rPr>
          <w:sz w:val="24"/>
          <w:szCs w:val="24"/>
        </w:rPr>
        <w:t xml:space="preserve">” available from the U.S. Office of Government Ethics, in accordance with </w:t>
      </w:r>
      <w:r w:rsidRPr="00800AB9">
        <w:rPr>
          <w:b/>
          <w:sz w:val="24"/>
          <w:szCs w:val="24"/>
        </w:rPr>
        <w:t>General Provision 2</w:t>
      </w:r>
      <w:r w:rsidRPr="00800AB9">
        <w:rPr>
          <w:sz w:val="24"/>
          <w:szCs w:val="24"/>
        </w:rPr>
        <w:t xml:space="preserve"> and </w:t>
      </w:r>
      <w:r w:rsidRPr="00800AB9">
        <w:rPr>
          <w:b/>
          <w:sz w:val="24"/>
          <w:szCs w:val="24"/>
        </w:rPr>
        <w:t>5 CFR 2635</w:t>
      </w:r>
      <w:r w:rsidRPr="00800AB9">
        <w:rPr>
          <w:sz w:val="24"/>
          <w:szCs w:val="24"/>
        </w:rPr>
        <w:t xml:space="preserve">.  See </w:t>
      </w:r>
      <w:hyperlink r:id="rId14" w:history="1">
        <w:r w:rsidRPr="00800AB9">
          <w:rPr>
            <w:rStyle w:val="Hyperlink"/>
            <w:sz w:val="24"/>
            <w:szCs w:val="24"/>
          </w:rPr>
          <w:t>https://www.oge.gov/web/oge.nsf/OGE%20Regulations</w:t>
        </w:r>
      </w:hyperlink>
      <w:r w:rsidRPr="00800AB9">
        <w:rPr>
          <w:sz w:val="24"/>
          <w:szCs w:val="24"/>
        </w:rPr>
        <w:t>.</w:t>
      </w:r>
    </w:p>
    <w:p w14:paraId="32A83093" w14:textId="77777777" w:rsidR="00E932B5" w:rsidRPr="00800AB9" w:rsidRDefault="00E932B5" w:rsidP="00E932B5">
      <w:pPr>
        <w:rPr>
          <w:b/>
          <w:sz w:val="24"/>
          <w:szCs w:val="24"/>
        </w:rPr>
      </w:pPr>
    </w:p>
    <w:p w14:paraId="62E6EBB4" w14:textId="77777777" w:rsidR="00E932B5" w:rsidRPr="00800AB9" w:rsidRDefault="00E932B5" w:rsidP="00E932B5">
      <w:pPr>
        <w:rPr>
          <w:b/>
          <w:sz w:val="24"/>
          <w:szCs w:val="24"/>
        </w:rPr>
      </w:pPr>
    </w:p>
    <w:p w14:paraId="1267B364" w14:textId="77777777" w:rsidR="00E932B5" w:rsidRPr="00800AB9" w:rsidRDefault="00E932B5" w:rsidP="00E932B5">
      <w:pPr>
        <w:rPr>
          <w:b/>
          <w:sz w:val="24"/>
          <w:szCs w:val="24"/>
          <w:u w:val="single"/>
        </w:rPr>
      </w:pPr>
    </w:p>
    <w:sectPr w:rsidR="00E932B5" w:rsidRPr="00800AB9" w:rsidSect="00001994">
      <w:headerReference w:type="first" r:id="rId15"/>
      <w:footerReference w:type="first" r:id="rId16"/>
      <w:pgSz w:w="12240" w:h="15840"/>
      <w:pgMar w:top="1440" w:right="1800" w:bottom="1440" w:left="1800"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8CD7D8" w14:textId="77777777" w:rsidR="00C66DF5" w:rsidRDefault="00C66DF5">
      <w:r>
        <w:separator/>
      </w:r>
    </w:p>
  </w:endnote>
  <w:endnote w:type="continuationSeparator" w:id="0">
    <w:p w14:paraId="7992B36F" w14:textId="77777777" w:rsidR="00C66DF5" w:rsidRDefault="00C66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etter Gothic">
    <w:altName w:val="Courier New"/>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Gill Sans">
    <w:altName w:val="Arial"/>
    <w:charset w:val="00"/>
    <w:family w:val="auto"/>
    <w:pitch w:val="variable"/>
    <w:sig w:usb0="00000000" w:usb1="00000000" w:usb2="00000000" w:usb3="00000000" w:csb0="000001F7" w:csb1="00000000"/>
  </w:font>
  <w:font w:name="Gill Sans MT">
    <w:panose1 w:val="020B0502020104020203"/>
    <w:charset w:val="00"/>
    <w:family w:val="swiss"/>
    <w:pitch w:val="variable"/>
    <w:sig w:usb0="00000007" w:usb1="00000000" w:usb2="00000000" w:usb3="00000000" w:csb0="00000003" w:csb1="00000000"/>
  </w:font>
  <w:font w:name="TSC FKai M TT">
    <w:altName w:val="Microsoft JhengHei"/>
    <w:charset w:val="88"/>
    <w:family w:val="auto"/>
    <w:pitch w:val="variable"/>
    <w:sig w:usb0="00000000" w:usb1="088F0000" w:usb2="00000010" w:usb3="00000000" w:csb0="001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149037"/>
      <w:docPartObj>
        <w:docPartGallery w:val="Page Numbers (Bottom of Page)"/>
        <w:docPartUnique/>
      </w:docPartObj>
    </w:sdtPr>
    <w:sdtEndPr>
      <w:rPr>
        <w:noProof/>
      </w:rPr>
    </w:sdtEndPr>
    <w:sdtContent>
      <w:p w14:paraId="235AB4CD" w14:textId="77777777" w:rsidR="0004636F" w:rsidRDefault="0004636F">
        <w:pPr>
          <w:pStyle w:val="Footer"/>
          <w:jc w:val="right"/>
        </w:pPr>
        <w:r>
          <w:fldChar w:fldCharType="begin"/>
        </w:r>
        <w:r>
          <w:instrText xml:space="preserve"> PAGE   \* MERGEFORMAT </w:instrText>
        </w:r>
        <w:r>
          <w:fldChar w:fldCharType="separate"/>
        </w:r>
        <w:r w:rsidR="002C30C9">
          <w:rPr>
            <w:noProof/>
          </w:rPr>
          <w:t>1</w:t>
        </w:r>
        <w:r>
          <w:rPr>
            <w:noProof/>
          </w:rPr>
          <w:fldChar w:fldCharType="end"/>
        </w:r>
      </w:p>
    </w:sdtContent>
  </w:sdt>
  <w:p w14:paraId="675B0520" w14:textId="10F14EF3" w:rsidR="00B52136" w:rsidRPr="00B52136" w:rsidRDefault="00B52136" w:rsidP="00B52136">
    <w:pPr>
      <w:pStyle w:val="Footer"/>
      <w:rPr>
        <w:color w:val="24246C"/>
      </w:rPr>
    </w:pPr>
    <w:r w:rsidRPr="00B52136">
      <w:rPr>
        <w:color w:val="24246C"/>
      </w:rPr>
      <w:t>U</w:t>
    </w:r>
    <w:r>
      <w:rPr>
        <w:color w:val="24246C"/>
      </w:rPr>
      <w:t xml:space="preserve">nited </w:t>
    </w:r>
    <w:r w:rsidRPr="00B52136">
      <w:rPr>
        <w:color w:val="24246C"/>
      </w:rPr>
      <w:t>S</w:t>
    </w:r>
    <w:r>
      <w:rPr>
        <w:color w:val="24246C"/>
      </w:rPr>
      <w:t>tates</w:t>
    </w:r>
    <w:r w:rsidRPr="00B52136">
      <w:rPr>
        <w:color w:val="24246C"/>
      </w:rPr>
      <w:t xml:space="preserve"> Agency for International Development</w:t>
    </w:r>
    <w:r>
      <w:rPr>
        <w:color w:val="24246C"/>
      </w:rPr>
      <w:t xml:space="preserve"> (USAID)</w:t>
    </w:r>
  </w:p>
  <w:p w14:paraId="2594A93A" w14:textId="575B66A5" w:rsidR="00B52136" w:rsidRPr="00B52136" w:rsidRDefault="00B52136" w:rsidP="00B52136">
    <w:pPr>
      <w:pStyle w:val="Footer"/>
      <w:rPr>
        <w:color w:val="24246C"/>
      </w:rPr>
    </w:pPr>
    <w:proofErr w:type="spellStart"/>
    <w:r w:rsidRPr="00B52136">
      <w:rPr>
        <w:color w:val="24246C"/>
      </w:rPr>
      <w:t>Samoilova</w:t>
    </w:r>
    <w:proofErr w:type="spellEnd"/>
    <w:r w:rsidRPr="00B52136">
      <w:rPr>
        <w:color w:val="24246C"/>
      </w:rPr>
      <w:t xml:space="preserve"> 21</w:t>
    </w:r>
    <w:r>
      <w:rPr>
        <w:color w:val="24246C"/>
      </w:rPr>
      <w:t xml:space="preserve">, </w:t>
    </w:r>
    <w:r>
      <w:rPr>
        <w:color w:val="24246C"/>
        <w:lang w:val="nl-NL"/>
      </w:rPr>
      <w:t xml:space="preserve">1000 Skopje, </w:t>
    </w:r>
    <w:r w:rsidR="00DB20B4">
      <w:rPr>
        <w:color w:val="24246C"/>
        <w:lang w:val="nl-NL"/>
      </w:rPr>
      <w:t xml:space="preserve">North </w:t>
    </w:r>
    <w:r>
      <w:rPr>
        <w:color w:val="24246C"/>
        <w:lang w:val="nl-NL"/>
      </w:rPr>
      <w:t>Macedonia</w:t>
    </w:r>
  </w:p>
  <w:p w14:paraId="532CEFE9" w14:textId="77777777" w:rsidR="00B52136" w:rsidRPr="00B52136" w:rsidRDefault="00B52136" w:rsidP="00B52136">
    <w:pPr>
      <w:pStyle w:val="Footer"/>
      <w:rPr>
        <w:color w:val="24246C"/>
      </w:rPr>
    </w:pPr>
    <w:r w:rsidRPr="00B52136">
      <w:rPr>
        <w:color w:val="24246C"/>
      </w:rPr>
      <w:t>Tel: (389-2) 310-</w:t>
    </w:r>
    <w:proofErr w:type="gramStart"/>
    <w:r w:rsidRPr="00B52136">
      <w:rPr>
        <w:color w:val="24246C"/>
      </w:rPr>
      <w:t>0000  Fax</w:t>
    </w:r>
    <w:proofErr w:type="gramEnd"/>
    <w:r w:rsidRPr="00B52136">
      <w:rPr>
        <w:color w:val="24246C"/>
      </w:rPr>
      <w:t>: (389-2) 310-2463</w:t>
    </w:r>
  </w:p>
  <w:p w14:paraId="69D6E6B9" w14:textId="035BD73A" w:rsidR="00152660" w:rsidRDefault="002C30C9" w:rsidP="00B52136">
    <w:pPr>
      <w:pStyle w:val="Footer"/>
      <w:rPr>
        <w:color w:val="24246C"/>
      </w:rPr>
    </w:pPr>
    <w:hyperlink r:id="rId1" w:history="1">
      <w:r w:rsidR="00DB20B4" w:rsidRPr="00CC674D">
        <w:rPr>
          <w:rStyle w:val="Hyperlink"/>
        </w:rPr>
        <w:t>www.usaid.gov/where-we-work/europe-and-eurasia/northmacedonia</w:t>
      </w:r>
    </w:hyperlink>
  </w:p>
  <w:p w14:paraId="43F33F02" w14:textId="77777777" w:rsidR="00DB20B4" w:rsidRPr="00152660" w:rsidRDefault="00DB20B4" w:rsidP="00B5213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3446821"/>
      <w:docPartObj>
        <w:docPartGallery w:val="Page Numbers (Bottom of Page)"/>
        <w:docPartUnique/>
      </w:docPartObj>
    </w:sdtPr>
    <w:sdtEndPr>
      <w:rPr>
        <w:noProof/>
      </w:rPr>
    </w:sdtEndPr>
    <w:sdtContent>
      <w:p w14:paraId="0BD0CA6C" w14:textId="77777777" w:rsidR="00461648" w:rsidRDefault="00461648" w:rsidP="00461648">
        <w:pPr>
          <w:pStyle w:val="Footer"/>
          <w:jc w:val="right"/>
          <w:rPr>
            <w:noProof/>
          </w:rPr>
        </w:pPr>
        <w:r>
          <w:fldChar w:fldCharType="begin"/>
        </w:r>
        <w:r>
          <w:instrText xml:space="preserve"> PAGE   \* MERGEFORMAT </w:instrText>
        </w:r>
        <w:r>
          <w:fldChar w:fldCharType="separate"/>
        </w:r>
        <w:r w:rsidR="002C30C9">
          <w:rPr>
            <w:noProof/>
          </w:rPr>
          <w:t>2</w:t>
        </w:r>
        <w:r>
          <w:rPr>
            <w:noProof/>
          </w:rPr>
          <w:fldChar w:fldCharType="end"/>
        </w:r>
      </w:p>
    </w:sdtContent>
  </w:sdt>
  <w:p w14:paraId="63F24622" w14:textId="77777777" w:rsidR="00152660" w:rsidRPr="00152660" w:rsidRDefault="00152660" w:rsidP="001526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F10E2C" w14:textId="77777777" w:rsidR="00C66DF5" w:rsidRDefault="00C66DF5">
      <w:r>
        <w:separator/>
      </w:r>
    </w:p>
  </w:footnote>
  <w:footnote w:type="continuationSeparator" w:id="0">
    <w:p w14:paraId="07AE1192" w14:textId="77777777" w:rsidR="00C66DF5" w:rsidRDefault="00C66D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8D8826" w14:textId="2180F688" w:rsidR="0004636F" w:rsidRPr="00605380" w:rsidRDefault="00DB20B4" w:rsidP="0004636F">
    <w:pPr>
      <w:pStyle w:val="Header"/>
      <w:rPr>
        <w:rFonts w:ascii="Arial" w:hAnsi="Arial" w:cs="Arial"/>
        <w:sz w:val="22"/>
        <w:szCs w:val="22"/>
      </w:rPr>
    </w:pPr>
    <w:r>
      <w:rPr>
        <w:noProof/>
      </w:rPr>
      <w:drawing>
        <wp:inline distT="0" distB="0" distL="0" distR="0" wp14:anchorId="6B7E88FC" wp14:editId="0EC47575">
          <wp:extent cx="6203419" cy="838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21690" cy="840669"/>
                  </a:xfrm>
                  <a:prstGeom prst="rect">
                    <a:avLst/>
                  </a:prstGeom>
                  <a:noFill/>
                </pic:spPr>
              </pic:pic>
            </a:graphicData>
          </a:graphic>
        </wp:inline>
      </w:drawing>
    </w:r>
    <w:r w:rsidR="0004636F">
      <w:rPr>
        <w:rFonts w:ascii="Arial" w:hAnsi="Arial" w:cs="Arial"/>
        <w:sz w:val="22"/>
        <w:szCs w:val="22"/>
      </w:rPr>
      <w:tab/>
    </w:r>
    <w:r w:rsidR="0004636F">
      <w:rPr>
        <w:rFonts w:ascii="Arial" w:hAnsi="Arial" w:cs="Arial"/>
        <w:sz w:val="22"/>
        <w:szCs w:val="22"/>
      </w:rPr>
      <w:tab/>
    </w:r>
  </w:p>
  <w:p w14:paraId="0DAD118B" w14:textId="77777777" w:rsidR="00152660" w:rsidRPr="00152660" w:rsidRDefault="00152660" w:rsidP="0015266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EEF86D" w14:textId="1BED2794" w:rsidR="002714B9" w:rsidRPr="00154F25" w:rsidRDefault="002714B9" w:rsidP="002714B9">
    <w:pPr>
      <w:pStyle w:val="Header"/>
      <w:jc w:val="right"/>
      <w:rPr>
        <w:sz w:val="24"/>
        <w:szCs w:val="24"/>
      </w:rPr>
    </w:pPr>
    <w:r w:rsidRPr="00154F25">
      <w:rPr>
        <w:b/>
        <w:sz w:val="24"/>
        <w:szCs w:val="24"/>
      </w:rPr>
      <w:t>ATTACHMENT 1</w:t>
    </w:r>
    <w:r w:rsidRPr="00154F25">
      <w:rPr>
        <w:b/>
        <w:sz w:val="24"/>
        <w:szCs w:val="24"/>
      </w:rPr>
      <w:tab/>
    </w:r>
    <w:r w:rsidRPr="00154F25">
      <w:rPr>
        <w:sz w:val="24"/>
        <w:szCs w:val="24"/>
      </w:rPr>
      <w:tab/>
    </w:r>
    <w:r w:rsidR="006006AD">
      <w:rPr>
        <w:sz w:val="24"/>
        <w:szCs w:val="24"/>
      </w:rPr>
      <w:t>SKOPJE-2019-1</w:t>
    </w:r>
    <w:r w:rsidR="002C30C9">
      <w:rPr>
        <w:sz w:val="24"/>
        <w:szCs w:val="24"/>
      </w:rPr>
      <w:t>6</w:t>
    </w:r>
  </w:p>
  <w:p w14:paraId="6DBD610F" w14:textId="77777777" w:rsidR="00152660" w:rsidRPr="00152660" w:rsidRDefault="00152660" w:rsidP="0015266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start w:val="1"/>
      <w:numFmt w:val="decimal"/>
      <w:lvlText w:val="%1."/>
      <w:lvlJc w:val="left"/>
      <w:pPr>
        <w:ind w:left="820" w:hanging="346"/>
      </w:pPr>
      <w:rPr>
        <w:rFonts w:ascii="Times New Roman" w:hAnsi="Times New Roman" w:cs="Times New Roman"/>
        <w:b/>
        <w:bCs/>
        <w:color w:val="1D1D1D"/>
        <w:w w:val="105"/>
        <w:sz w:val="22"/>
        <w:szCs w:val="22"/>
      </w:rPr>
    </w:lvl>
    <w:lvl w:ilvl="1">
      <w:start w:val="1"/>
      <w:numFmt w:val="lowerLetter"/>
      <w:lvlText w:val="%2."/>
      <w:lvlJc w:val="left"/>
      <w:pPr>
        <w:ind w:left="1180" w:hanging="353"/>
      </w:pPr>
      <w:rPr>
        <w:rFonts w:ascii="Times New Roman" w:hAnsi="Times New Roman" w:cs="Times New Roman"/>
        <w:b w:val="0"/>
        <w:bCs w:val="0"/>
        <w:color w:val="2D2D2D"/>
        <w:spacing w:val="14"/>
        <w:w w:val="107"/>
        <w:sz w:val="21"/>
        <w:szCs w:val="21"/>
      </w:rPr>
    </w:lvl>
    <w:lvl w:ilvl="2">
      <w:numFmt w:val="bullet"/>
      <w:lvlText w:val="•"/>
      <w:lvlJc w:val="left"/>
      <w:pPr>
        <w:ind w:left="1194" w:hanging="353"/>
      </w:pPr>
    </w:lvl>
    <w:lvl w:ilvl="3">
      <w:numFmt w:val="bullet"/>
      <w:lvlText w:val="•"/>
      <w:lvlJc w:val="left"/>
      <w:pPr>
        <w:ind w:left="2230" w:hanging="353"/>
      </w:pPr>
    </w:lvl>
    <w:lvl w:ilvl="4">
      <w:numFmt w:val="bullet"/>
      <w:lvlText w:val="•"/>
      <w:lvlJc w:val="left"/>
      <w:pPr>
        <w:ind w:left="3265" w:hanging="353"/>
      </w:pPr>
    </w:lvl>
    <w:lvl w:ilvl="5">
      <w:numFmt w:val="bullet"/>
      <w:lvlText w:val="•"/>
      <w:lvlJc w:val="left"/>
      <w:pPr>
        <w:ind w:left="4301" w:hanging="353"/>
      </w:pPr>
    </w:lvl>
    <w:lvl w:ilvl="6">
      <w:numFmt w:val="bullet"/>
      <w:lvlText w:val="•"/>
      <w:lvlJc w:val="left"/>
      <w:pPr>
        <w:ind w:left="5337" w:hanging="353"/>
      </w:pPr>
    </w:lvl>
    <w:lvl w:ilvl="7">
      <w:numFmt w:val="bullet"/>
      <w:lvlText w:val="•"/>
      <w:lvlJc w:val="left"/>
      <w:pPr>
        <w:ind w:left="6372" w:hanging="353"/>
      </w:pPr>
    </w:lvl>
    <w:lvl w:ilvl="8">
      <w:numFmt w:val="bullet"/>
      <w:lvlText w:val="•"/>
      <w:lvlJc w:val="left"/>
      <w:pPr>
        <w:ind w:left="7408" w:hanging="353"/>
      </w:pPr>
    </w:lvl>
  </w:abstractNum>
  <w:abstractNum w:abstractNumId="1">
    <w:nsid w:val="00000404"/>
    <w:multiLevelType w:val="multilevel"/>
    <w:tmpl w:val="00000887"/>
    <w:lvl w:ilvl="0">
      <w:start w:val="3"/>
      <w:numFmt w:val="decimal"/>
      <w:lvlText w:val="%1."/>
      <w:lvlJc w:val="left"/>
      <w:pPr>
        <w:ind w:left="820" w:hanging="360"/>
      </w:pPr>
      <w:rPr>
        <w:rFonts w:ascii="Times New Roman" w:hAnsi="Times New Roman" w:cs="Times New Roman"/>
        <w:b/>
        <w:bCs/>
        <w:color w:val="1D1D1D"/>
        <w:w w:val="102"/>
        <w:sz w:val="24"/>
        <w:szCs w:val="24"/>
      </w:rPr>
    </w:lvl>
    <w:lvl w:ilvl="1">
      <w:start w:val="1"/>
      <w:numFmt w:val="lowerLetter"/>
      <w:lvlText w:val="%2."/>
      <w:lvlJc w:val="left"/>
      <w:pPr>
        <w:ind w:left="1180" w:hanging="368"/>
      </w:pPr>
      <w:rPr>
        <w:rFonts w:ascii="Times New Roman" w:hAnsi="Times New Roman" w:cs="Times New Roman"/>
        <w:b w:val="0"/>
        <w:bCs w:val="0"/>
        <w:color w:val="2D2D2D"/>
        <w:w w:val="108"/>
        <w:sz w:val="21"/>
        <w:szCs w:val="21"/>
      </w:rPr>
    </w:lvl>
    <w:lvl w:ilvl="2">
      <w:numFmt w:val="bullet"/>
      <w:lvlText w:val="•"/>
      <w:lvlJc w:val="left"/>
      <w:pPr>
        <w:ind w:left="2102" w:hanging="368"/>
      </w:pPr>
    </w:lvl>
    <w:lvl w:ilvl="3">
      <w:numFmt w:val="bullet"/>
      <w:lvlText w:val="•"/>
      <w:lvlJc w:val="left"/>
      <w:pPr>
        <w:ind w:left="3024" w:hanging="368"/>
      </w:pPr>
    </w:lvl>
    <w:lvl w:ilvl="4">
      <w:numFmt w:val="bullet"/>
      <w:lvlText w:val="•"/>
      <w:lvlJc w:val="left"/>
      <w:pPr>
        <w:ind w:left="3946" w:hanging="368"/>
      </w:pPr>
    </w:lvl>
    <w:lvl w:ilvl="5">
      <w:numFmt w:val="bullet"/>
      <w:lvlText w:val="•"/>
      <w:lvlJc w:val="left"/>
      <w:pPr>
        <w:ind w:left="4868" w:hanging="368"/>
      </w:pPr>
    </w:lvl>
    <w:lvl w:ilvl="6">
      <w:numFmt w:val="bullet"/>
      <w:lvlText w:val="•"/>
      <w:lvlJc w:val="left"/>
      <w:pPr>
        <w:ind w:left="5791" w:hanging="368"/>
      </w:pPr>
    </w:lvl>
    <w:lvl w:ilvl="7">
      <w:numFmt w:val="bullet"/>
      <w:lvlText w:val="•"/>
      <w:lvlJc w:val="left"/>
      <w:pPr>
        <w:ind w:left="6713" w:hanging="368"/>
      </w:pPr>
    </w:lvl>
    <w:lvl w:ilvl="8">
      <w:numFmt w:val="bullet"/>
      <w:lvlText w:val="•"/>
      <w:lvlJc w:val="left"/>
      <w:pPr>
        <w:ind w:left="7635" w:hanging="368"/>
      </w:pPr>
    </w:lvl>
  </w:abstractNum>
  <w:abstractNum w:abstractNumId="2">
    <w:nsid w:val="0A1D18F6"/>
    <w:multiLevelType w:val="hybridMultilevel"/>
    <w:tmpl w:val="1FC2ACA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A2A1F81"/>
    <w:multiLevelType w:val="hybridMultilevel"/>
    <w:tmpl w:val="8B4087B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E8B27AA"/>
    <w:multiLevelType w:val="hybridMultilevel"/>
    <w:tmpl w:val="D5D4B54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526337"/>
    <w:multiLevelType w:val="hybridMultilevel"/>
    <w:tmpl w:val="169E1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CB4645"/>
    <w:multiLevelType w:val="hybridMultilevel"/>
    <w:tmpl w:val="375C3A70"/>
    <w:lvl w:ilvl="0" w:tplc="3A20537C">
      <w:start w:val="1"/>
      <w:numFmt w:val="decimal"/>
      <w:lvlText w:val="%1."/>
      <w:lvlJc w:val="left"/>
      <w:pPr>
        <w:ind w:left="720" w:hanging="360"/>
      </w:pPr>
      <w:rPr>
        <w:rFonts w:hint="default"/>
        <w:color w:val="282828"/>
        <w:w w:val="11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612098"/>
    <w:multiLevelType w:val="hybridMultilevel"/>
    <w:tmpl w:val="A1E449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8">
    <w:nsid w:val="17F37569"/>
    <w:multiLevelType w:val="hybridMultilevel"/>
    <w:tmpl w:val="1EC02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1E7493"/>
    <w:multiLevelType w:val="hybridMultilevel"/>
    <w:tmpl w:val="0A2C9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2432992"/>
    <w:multiLevelType w:val="singleLevel"/>
    <w:tmpl w:val="03D2E8F6"/>
    <w:lvl w:ilvl="0">
      <w:start w:val="1"/>
      <w:numFmt w:val="lowerLetter"/>
      <w:lvlText w:val="%1."/>
      <w:lvlJc w:val="left"/>
      <w:pPr>
        <w:tabs>
          <w:tab w:val="num" w:pos="435"/>
        </w:tabs>
        <w:ind w:left="435" w:hanging="435"/>
      </w:pPr>
      <w:rPr>
        <w:rFonts w:hint="default"/>
      </w:rPr>
    </w:lvl>
  </w:abstractNum>
  <w:abstractNum w:abstractNumId="11">
    <w:nsid w:val="29207648"/>
    <w:multiLevelType w:val="hybridMultilevel"/>
    <w:tmpl w:val="1FC2ACA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20536EA"/>
    <w:multiLevelType w:val="hybridMultilevel"/>
    <w:tmpl w:val="E6B42B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F6C503E"/>
    <w:multiLevelType w:val="hybridMultilevel"/>
    <w:tmpl w:val="35705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C8E30FD"/>
    <w:multiLevelType w:val="hybridMultilevel"/>
    <w:tmpl w:val="02DE4A88"/>
    <w:lvl w:ilvl="0" w:tplc="90AEE32E">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D34126C"/>
    <w:multiLevelType w:val="hybridMultilevel"/>
    <w:tmpl w:val="C94CF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4DD5C47"/>
    <w:multiLevelType w:val="hybridMultilevel"/>
    <w:tmpl w:val="2C6EDFE8"/>
    <w:lvl w:ilvl="0" w:tplc="1188F88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5B8C5E98"/>
    <w:multiLevelType w:val="hybridMultilevel"/>
    <w:tmpl w:val="1490422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62935C8E"/>
    <w:multiLevelType w:val="hybridMultilevel"/>
    <w:tmpl w:val="F2AA22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3AC7BEF"/>
    <w:multiLevelType w:val="hybridMultilevel"/>
    <w:tmpl w:val="909C3B1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68222F29"/>
    <w:multiLevelType w:val="hybridMultilevel"/>
    <w:tmpl w:val="3BC679FC"/>
    <w:lvl w:ilvl="0" w:tplc="1A627B1C">
      <w:start w:val="1"/>
      <w:numFmt w:val="upperRoman"/>
      <w:lvlText w:val="%1."/>
      <w:lvlJc w:val="righ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69605E77"/>
    <w:multiLevelType w:val="hybridMultilevel"/>
    <w:tmpl w:val="E4FC4F04"/>
    <w:lvl w:ilvl="0" w:tplc="C85AC70E">
      <w:start w:val="1"/>
      <w:numFmt w:val="decimal"/>
      <w:lvlText w:val="%1."/>
      <w:lvlJc w:val="left"/>
      <w:pPr>
        <w:ind w:left="360" w:hanging="360"/>
      </w:pPr>
      <w:rPr>
        <w:rFonts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6B8C3350"/>
    <w:multiLevelType w:val="singleLevel"/>
    <w:tmpl w:val="C7721AB6"/>
    <w:lvl w:ilvl="0">
      <w:start w:val="1"/>
      <w:numFmt w:val="decimal"/>
      <w:lvlText w:val="%1."/>
      <w:lvlJc w:val="left"/>
      <w:pPr>
        <w:tabs>
          <w:tab w:val="num" w:pos="360"/>
        </w:tabs>
        <w:ind w:left="360" w:hanging="360"/>
      </w:pPr>
      <w:rPr>
        <w:b/>
        <w:i w:val="0"/>
        <w:color w:val="auto"/>
      </w:rPr>
    </w:lvl>
  </w:abstractNum>
  <w:abstractNum w:abstractNumId="23">
    <w:nsid w:val="6CE84999"/>
    <w:multiLevelType w:val="hybridMultilevel"/>
    <w:tmpl w:val="1EDC330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4">
    <w:nsid w:val="70D26D32"/>
    <w:multiLevelType w:val="hybridMultilevel"/>
    <w:tmpl w:val="D3F62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4095C88"/>
    <w:multiLevelType w:val="hybridMultilevel"/>
    <w:tmpl w:val="BCCA3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22"/>
  </w:num>
  <w:num w:numId="2">
    <w:abstractNumId w:val="12"/>
  </w:num>
  <w:num w:numId="3">
    <w:abstractNumId w:val="20"/>
  </w:num>
  <w:num w:numId="4">
    <w:abstractNumId w:val="16"/>
  </w:num>
  <w:num w:numId="5">
    <w:abstractNumId w:val="21"/>
  </w:num>
  <w:num w:numId="6">
    <w:abstractNumId w:val="4"/>
  </w:num>
  <w:num w:numId="7">
    <w:abstractNumId w:val="17"/>
  </w:num>
  <w:num w:numId="8">
    <w:abstractNumId w:val="19"/>
  </w:num>
  <w:num w:numId="9">
    <w:abstractNumId w:val="1"/>
  </w:num>
  <w:num w:numId="10">
    <w:abstractNumId w:val="0"/>
  </w:num>
  <w:num w:numId="11">
    <w:abstractNumId w:val="6"/>
  </w:num>
  <w:num w:numId="12">
    <w:abstractNumId w:val="2"/>
  </w:num>
  <w:num w:numId="13">
    <w:abstractNumId w:val="18"/>
  </w:num>
  <w:num w:numId="14">
    <w:abstractNumId w:val="3"/>
  </w:num>
  <w:num w:numId="15">
    <w:abstractNumId w:val="11"/>
  </w:num>
  <w:num w:numId="16">
    <w:abstractNumId w:val="25"/>
  </w:num>
  <w:num w:numId="17">
    <w:abstractNumId w:val="14"/>
  </w:num>
  <w:num w:numId="18">
    <w:abstractNumId w:val="24"/>
  </w:num>
  <w:num w:numId="19">
    <w:abstractNumId w:val="9"/>
  </w:num>
  <w:num w:numId="20">
    <w:abstractNumId w:val="5"/>
  </w:num>
  <w:num w:numId="21">
    <w:abstractNumId w:val="10"/>
  </w:num>
  <w:num w:numId="22">
    <w:abstractNumId w:val="7"/>
  </w:num>
  <w:num w:numId="23">
    <w:abstractNumId w:val="23"/>
  </w:num>
  <w:num w:numId="24">
    <w:abstractNumId w:val="13"/>
  </w:num>
  <w:num w:numId="25">
    <w:abstractNumId w:val="8"/>
  </w:num>
  <w:num w:numId="26">
    <w:abstractNumId w:val="15"/>
  </w:num>
  <w:numIdMacAtCleanup w:val="1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iljana Zivkova">
    <w15:presenceInfo w15:providerId="Windows Live" w15:userId="f3e722833ad89c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897"/>
    <w:rsid w:val="00001994"/>
    <w:rsid w:val="000035E0"/>
    <w:rsid w:val="00035A19"/>
    <w:rsid w:val="00037EF0"/>
    <w:rsid w:val="000421C2"/>
    <w:rsid w:val="0004636F"/>
    <w:rsid w:val="00055038"/>
    <w:rsid w:val="00091059"/>
    <w:rsid w:val="000E1230"/>
    <w:rsid w:val="000E4897"/>
    <w:rsid w:val="000F0607"/>
    <w:rsid w:val="001267BB"/>
    <w:rsid w:val="00152660"/>
    <w:rsid w:val="001846C2"/>
    <w:rsid w:val="0018719D"/>
    <w:rsid w:val="001D1508"/>
    <w:rsid w:val="001F5E9E"/>
    <w:rsid w:val="00204D05"/>
    <w:rsid w:val="00210E45"/>
    <w:rsid w:val="00226420"/>
    <w:rsid w:val="002714B9"/>
    <w:rsid w:val="002C30C9"/>
    <w:rsid w:val="002C5927"/>
    <w:rsid w:val="002C68D0"/>
    <w:rsid w:val="002D1AB7"/>
    <w:rsid w:val="002D6369"/>
    <w:rsid w:val="002D69E8"/>
    <w:rsid w:val="00311AB2"/>
    <w:rsid w:val="00316B39"/>
    <w:rsid w:val="00354375"/>
    <w:rsid w:val="00367C5F"/>
    <w:rsid w:val="00371E1B"/>
    <w:rsid w:val="003B5130"/>
    <w:rsid w:val="003B7014"/>
    <w:rsid w:val="003C169F"/>
    <w:rsid w:val="003D78F9"/>
    <w:rsid w:val="00400925"/>
    <w:rsid w:val="004011CF"/>
    <w:rsid w:val="00433898"/>
    <w:rsid w:val="00435999"/>
    <w:rsid w:val="00461648"/>
    <w:rsid w:val="00465E00"/>
    <w:rsid w:val="004677E7"/>
    <w:rsid w:val="00471D65"/>
    <w:rsid w:val="00476F06"/>
    <w:rsid w:val="00490C2D"/>
    <w:rsid w:val="00496AA2"/>
    <w:rsid w:val="004A5C7A"/>
    <w:rsid w:val="004E3091"/>
    <w:rsid w:val="004E67B4"/>
    <w:rsid w:val="004F2228"/>
    <w:rsid w:val="0050185F"/>
    <w:rsid w:val="0055767F"/>
    <w:rsid w:val="00557AB4"/>
    <w:rsid w:val="00561F83"/>
    <w:rsid w:val="005821EF"/>
    <w:rsid w:val="005C6779"/>
    <w:rsid w:val="005D5229"/>
    <w:rsid w:val="006006AD"/>
    <w:rsid w:val="00605380"/>
    <w:rsid w:val="00606432"/>
    <w:rsid w:val="006124B2"/>
    <w:rsid w:val="00635492"/>
    <w:rsid w:val="006402E3"/>
    <w:rsid w:val="006506E2"/>
    <w:rsid w:val="0067195E"/>
    <w:rsid w:val="00676C07"/>
    <w:rsid w:val="006901AB"/>
    <w:rsid w:val="006C08ED"/>
    <w:rsid w:val="00705244"/>
    <w:rsid w:val="00714376"/>
    <w:rsid w:val="00757CEB"/>
    <w:rsid w:val="00761A1A"/>
    <w:rsid w:val="007948EE"/>
    <w:rsid w:val="00795EDC"/>
    <w:rsid w:val="00800AB9"/>
    <w:rsid w:val="00810656"/>
    <w:rsid w:val="00840AC2"/>
    <w:rsid w:val="00843E82"/>
    <w:rsid w:val="0085686C"/>
    <w:rsid w:val="008B050A"/>
    <w:rsid w:val="00915AFE"/>
    <w:rsid w:val="0091683A"/>
    <w:rsid w:val="00944868"/>
    <w:rsid w:val="009904BD"/>
    <w:rsid w:val="009A0124"/>
    <w:rsid w:val="009B00EE"/>
    <w:rsid w:val="009C2E09"/>
    <w:rsid w:val="009E4DB5"/>
    <w:rsid w:val="00A058DC"/>
    <w:rsid w:val="00A3717C"/>
    <w:rsid w:val="00A452B6"/>
    <w:rsid w:val="00A45A66"/>
    <w:rsid w:val="00A50562"/>
    <w:rsid w:val="00A600A2"/>
    <w:rsid w:val="00A7616D"/>
    <w:rsid w:val="00A84180"/>
    <w:rsid w:val="00A849EF"/>
    <w:rsid w:val="00A96DD2"/>
    <w:rsid w:val="00AB08F5"/>
    <w:rsid w:val="00AB0B9F"/>
    <w:rsid w:val="00AC09BB"/>
    <w:rsid w:val="00AF4B07"/>
    <w:rsid w:val="00B10294"/>
    <w:rsid w:val="00B121FE"/>
    <w:rsid w:val="00B145DD"/>
    <w:rsid w:val="00B41C02"/>
    <w:rsid w:val="00B50BE7"/>
    <w:rsid w:val="00B52136"/>
    <w:rsid w:val="00B534CE"/>
    <w:rsid w:val="00B60640"/>
    <w:rsid w:val="00B75638"/>
    <w:rsid w:val="00B82D2F"/>
    <w:rsid w:val="00BA17BA"/>
    <w:rsid w:val="00BB7A97"/>
    <w:rsid w:val="00BC7ACB"/>
    <w:rsid w:val="00BF2BDF"/>
    <w:rsid w:val="00C17409"/>
    <w:rsid w:val="00C2014A"/>
    <w:rsid w:val="00C20697"/>
    <w:rsid w:val="00C25539"/>
    <w:rsid w:val="00C47C86"/>
    <w:rsid w:val="00C66DF5"/>
    <w:rsid w:val="00C737D3"/>
    <w:rsid w:val="00C81AF2"/>
    <w:rsid w:val="00C86F21"/>
    <w:rsid w:val="00C8754B"/>
    <w:rsid w:val="00C91476"/>
    <w:rsid w:val="00C93CA7"/>
    <w:rsid w:val="00C93F59"/>
    <w:rsid w:val="00CA56E5"/>
    <w:rsid w:val="00CD658F"/>
    <w:rsid w:val="00CE5BFB"/>
    <w:rsid w:val="00D0301E"/>
    <w:rsid w:val="00D37B84"/>
    <w:rsid w:val="00D55A91"/>
    <w:rsid w:val="00D55E70"/>
    <w:rsid w:val="00D76301"/>
    <w:rsid w:val="00DA5E45"/>
    <w:rsid w:val="00DB20B4"/>
    <w:rsid w:val="00DB36C5"/>
    <w:rsid w:val="00DE49B2"/>
    <w:rsid w:val="00E06760"/>
    <w:rsid w:val="00E32DAC"/>
    <w:rsid w:val="00E41D3F"/>
    <w:rsid w:val="00E44C41"/>
    <w:rsid w:val="00E46C0F"/>
    <w:rsid w:val="00E50F0B"/>
    <w:rsid w:val="00E5423D"/>
    <w:rsid w:val="00E6256C"/>
    <w:rsid w:val="00E81ABD"/>
    <w:rsid w:val="00E8583A"/>
    <w:rsid w:val="00E932B5"/>
    <w:rsid w:val="00EA3DEA"/>
    <w:rsid w:val="00ED2BDC"/>
    <w:rsid w:val="00F0511C"/>
    <w:rsid w:val="00F15BEF"/>
    <w:rsid w:val="00F26FFC"/>
    <w:rsid w:val="00F30309"/>
    <w:rsid w:val="00F53D4A"/>
    <w:rsid w:val="00F61B37"/>
    <w:rsid w:val="00F8692E"/>
    <w:rsid w:val="00F95AFB"/>
    <w:rsid w:val="00FA330E"/>
    <w:rsid w:val="00FA4CEA"/>
    <w:rsid w:val="00FB1871"/>
    <w:rsid w:val="00FB4583"/>
    <w:rsid w:val="00FC5278"/>
    <w:rsid w:val="00FF49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30721"/>
    <o:shapelayout v:ext="edit">
      <o:idmap v:ext="edit" data="1"/>
    </o:shapelayout>
  </w:shapeDefaults>
  <w:decimalSymbol w:val="."/>
  <w:listSeparator w:val=","/>
  <w14:docId w14:val="1E885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5E70"/>
  </w:style>
  <w:style w:type="paragraph" w:styleId="Heading1">
    <w:name w:val="heading 1"/>
    <w:basedOn w:val="Normal"/>
    <w:next w:val="Normal"/>
    <w:qFormat/>
    <w:pPr>
      <w:keepNext/>
      <w:outlineLvl w:val="0"/>
    </w:pPr>
    <w:rPr>
      <w:rFonts w:ascii="Letter Gothic" w:hAnsi="Letter Gothic"/>
      <w:sz w:val="22"/>
      <w:u w:val="single"/>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ind w:left="360"/>
      <w:outlineLvl w:val="2"/>
    </w:pPr>
    <w:rPr>
      <w:rFonts w:ascii="Letter Gothic" w:hAnsi="Letter Gothic"/>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BodyTextIndent">
    <w:name w:val="Body Text Indent"/>
    <w:basedOn w:val="Normal"/>
    <w:pPr>
      <w:ind w:left="360"/>
    </w:pPr>
    <w:rPr>
      <w:rFonts w:ascii="Letter Gothic" w:hAnsi="Letter Gothic"/>
      <w:sz w:val="22"/>
    </w:rPr>
  </w:style>
  <w:style w:type="paragraph" w:styleId="EndnoteText">
    <w:name w:val="endnote text"/>
    <w:basedOn w:val="Normal"/>
    <w:semiHidden/>
    <w:pPr>
      <w:widowControl w:val="0"/>
      <w:tabs>
        <w:tab w:val="left" w:pos="-720"/>
      </w:tabs>
      <w:suppressAutoHyphens/>
    </w:pPr>
    <w:rPr>
      <w:rFonts w:ascii="Courier New" w:hAnsi="Courier New"/>
      <w:snapToGrid w:val="0"/>
      <w:sz w:val="24"/>
    </w:rPr>
  </w:style>
  <w:style w:type="paragraph" w:styleId="DocumentMap">
    <w:name w:val="Document Map"/>
    <w:basedOn w:val="Normal"/>
    <w:semiHidden/>
    <w:pPr>
      <w:shd w:val="clear" w:color="auto" w:fill="000080"/>
    </w:pPr>
    <w:rPr>
      <w:rFonts w:ascii="Tahoma" w:hAnsi="Tahoma" w:cs="Tahoma"/>
    </w:rPr>
  </w:style>
  <w:style w:type="character" w:styleId="FollowedHyperlink">
    <w:name w:val="FollowedHyperlink"/>
    <w:basedOn w:val="DefaultParagraphFont"/>
    <w:rPr>
      <w:color w:val="000080"/>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NormalWeb">
    <w:name w:val="Normal (Web)"/>
    <w:basedOn w:val="Normal"/>
    <w:pPr>
      <w:spacing w:before="100" w:beforeAutospacing="1" w:after="100" w:afterAutospacing="1"/>
    </w:pPr>
    <w:rPr>
      <w:rFonts w:ascii="Arial" w:hAnsi="Arial" w:cs="Arial"/>
      <w:sz w:val="18"/>
      <w:szCs w:val="18"/>
    </w:rPr>
  </w:style>
  <w:style w:type="character" w:styleId="PageNumber">
    <w:name w:val="page number"/>
    <w:basedOn w:val="DefaultParagraphFont"/>
    <w:uiPriority w:val="99"/>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style>
  <w:style w:type="paragraph" w:styleId="CommentSubject">
    <w:name w:val="annotation subject"/>
    <w:basedOn w:val="CommentText"/>
    <w:next w:val="CommentText"/>
    <w:semiHidden/>
    <w:rPr>
      <w:b/>
      <w:bCs/>
    </w:rPr>
  </w:style>
  <w:style w:type="paragraph" w:styleId="ListParagraph">
    <w:name w:val="List Paragraph"/>
    <w:basedOn w:val="Normal"/>
    <w:uiPriority w:val="34"/>
    <w:qFormat/>
    <w:rsid w:val="00C91476"/>
    <w:pPr>
      <w:ind w:left="720"/>
      <w:contextualSpacing/>
    </w:pPr>
  </w:style>
  <w:style w:type="paragraph" w:customStyle="1" w:styleId="Default">
    <w:name w:val="Default"/>
    <w:rsid w:val="002D6369"/>
    <w:pPr>
      <w:autoSpaceDE w:val="0"/>
      <w:autoSpaceDN w:val="0"/>
      <w:adjustRightInd w:val="0"/>
    </w:pPr>
    <w:rPr>
      <w:color w:val="000000"/>
      <w:sz w:val="24"/>
      <w:szCs w:val="24"/>
    </w:rPr>
  </w:style>
  <w:style w:type="character" w:customStyle="1" w:styleId="FooterChar">
    <w:name w:val="Footer Char"/>
    <w:basedOn w:val="DefaultParagraphFont"/>
    <w:link w:val="Footer"/>
    <w:uiPriority w:val="99"/>
    <w:rsid w:val="00605380"/>
  </w:style>
  <w:style w:type="character" w:customStyle="1" w:styleId="HeaderChar">
    <w:name w:val="Header Char"/>
    <w:link w:val="Header"/>
    <w:uiPriority w:val="99"/>
    <w:rsid w:val="00D55E70"/>
  </w:style>
  <w:style w:type="paragraph" w:styleId="BodyText">
    <w:name w:val="Body Text"/>
    <w:basedOn w:val="Normal"/>
    <w:link w:val="BodyTextChar"/>
    <w:unhideWhenUsed/>
    <w:rsid w:val="00D55E70"/>
    <w:pPr>
      <w:spacing w:after="120"/>
    </w:pPr>
    <w:rPr>
      <w:sz w:val="24"/>
      <w:szCs w:val="24"/>
    </w:rPr>
  </w:style>
  <w:style w:type="character" w:customStyle="1" w:styleId="BodyTextChar">
    <w:name w:val="Body Text Char"/>
    <w:basedOn w:val="DefaultParagraphFont"/>
    <w:link w:val="BodyText"/>
    <w:rsid w:val="00D55E70"/>
    <w:rPr>
      <w:sz w:val="24"/>
      <w:szCs w:val="24"/>
    </w:rPr>
  </w:style>
  <w:style w:type="paragraph" w:styleId="TOC1">
    <w:name w:val="toc 1"/>
    <w:basedOn w:val="Normal"/>
    <w:next w:val="Normal"/>
    <w:autoRedefine/>
    <w:uiPriority w:val="39"/>
    <w:unhideWhenUsed/>
    <w:qFormat/>
    <w:rsid w:val="00D55E70"/>
    <w:pPr>
      <w:widowControl w:val="0"/>
      <w:tabs>
        <w:tab w:val="left" w:pos="880"/>
        <w:tab w:val="right" w:leader="dot" w:pos="9350"/>
      </w:tabs>
      <w:autoSpaceDE w:val="0"/>
      <w:autoSpaceDN w:val="0"/>
      <w:adjustRightInd w:val="0"/>
      <w:spacing w:after="100"/>
    </w:pPr>
    <w:rPr>
      <w:rFonts w:ascii="Arial" w:hAnsi="Arial"/>
      <w:b/>
    </w:rPr>
  </w:style>
  <w:style w:type="paragraph" w:styleId="TOCHeading">
    <w:name w:val="TOC Heading"/>
    <w:basedOn w:val="Heading1"/>
    <w:next w:val="Normal"/>
    <w:uiPriority w:val="39"/>
    <w:semiHidden/>
    <w:unhideWhenUsed/>
    <w:qFormat/>
    <w:rsid w:val="00D55E70"/>
    <w:pPr>
      <w:keepLines/>
      <w:spacing w:before="480"/>
      <w:outlineLvl w:val="9"/>
    </w:pPr>
    <w:rPr>
      <w:rFonts w:asciiTheme="majorHAnsi" w:eastAsiaTheme="majorEastAsia" w:hAnsiTheme="majorHAnsi" w:cstheme="majorBidi"/>
      <w:b/>
      <w:bCs/>
      <w:color w:val="365F91" w:themeColor="accent1" w:themeShade="BF"/>
      <w:sz w:val="28"/>
      <w:szCs w:val="28"/>
      <w:u w:val="none"/>
    </w:rPr>
  </w:style>
  <w:style w:type="paragraph" w:customStyle="1" w:styleId="Cover-Date">
    <w:name w:val="Cover - Date"/>
    <w:basedOn w:val="Normal"/>
    <w:semiHidden/>
    <w:rsid w:val="00D55E70"/>
    <w:pPr>
      <w:spacing w:after="160" w:line="280" w:lineRule="exact"/>
    </w:pPr>
    <w:rPr>
      <w:rFonts w:ascii="Gill Sans" w:hAnsi="Gill Sans" w:cs="Arial"/>
      <w:b/>
      <w:bCs/>
      <w:caps/>
      <w:color w:val="FFFFFF"/>
      <w:kern w:val="32"/>
      <w:sz w:val="28"/>
      <w:szCs w:val="24"/>
    </w:rPr>
  </w:style>
  <w:style w:type="paragraph" w:customStyle="1" w:styleId="CoverSubtitle">
    <w:name w:val="Cover Subtitle"/>
    <w:basedOn w:val="Normal"/>
    <w:semiHidden/>
    <w:rsid w:val="00D55E70"/>
    <w:pPr>
      <w:spacing w:after="160"/>
    </w:pPr>
    <w:rPr>
      <w:rFonts w:ascii="Gill Sans MT" w:hAnsi="Gill Sans MT" w:cs="Arial"/>
      <w:bCs/>
      <w:caps/>
      <w:color w:val="FFFFFF"/>
      <w:kern w:val="32"/>
      <w:sz w:val="40"/>
      <w:szCs w:val="40"/>
    </w:rPr>
  </w:style>
  <w:style w:type="paragraph" w:customStyle="1" w:styleId="CoverTitle">
    <w:name w:val="Cover Title"/>
    <w:basedOn w:val="Normal"/>
    <w:semiHidden/>
    <w:rsid w:val="00D55E70"/>
    <w:rPr>
      <w:rFonts w:ascii="Gill Sans MT" w:hAnsi="Gill Sans MT" w:cs="Arial"/>
      <w:bCs/>
      <w:caps/>
      <w:color w:val="FFFFFF"/>
      <w:kern w:val="32"/>
      <w:sz w:val="72"/>
      <w:szCs w:val="72"/>
    </w:rPr>
  </w:style>
  <w:style w:type="paragraph" w:styleId="TOC2">
    <w:name w:val="toc 2"/>
    <w:basedOn w:val="Normal"/>
    <w:next w:val="Normal"/>
    <w:autoRedefine/>
    <w:uiPriority w:val="39"/>
    <w:unhideWhenUsed/>
    <w:rsid w:val="00A452B6"/>
    <w:pPr>
      <w:spacing w:after="100"/>
      <w:ind w:left="200"/>
    </w:pPr>
  </w:style>
  <w:style w:type="character" w:customStyle="1" w:styleId="CommentTextChar">
    <w:name w:val="Comment Text Char"/>
    <w:link w:val="CommentText"/>
    <w:uiPriority w:val="99"/>
    <w:semiHidden/>
    <w:rsid w:val="00C81AF2"/>
  </w:style>
  <w:style w:type="paragraph" w:styleId="Revision">
    <w:name w:val="Revision"/>
    <w:hidden/>
    <w:uiPriority w:val="99"/>
    <w:semiHidden/>
    <w:rsid w:val="00561F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5E70"/>
  </w:style>
  <w:style w:type="paragraph" w:styleId="Heading1">
    <w:name w:val="heading 1"/>
    <w:basedOn w:val="Normal"/>
    <w:next w:val="Normal"/>
    <w:qFormat/>
    <w:pPr>
      <w:keepNext/>
      <w:outlineLvl w:val="0"/>
    </w:pPr>
    <w:rPr>
      <w:rFonts w:ascii="Letter Gothic" w:hAnsi="Letter Gothic"/>
      <w:sz w:val="22"/>
      <w:u w:val="single"/>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ind w:left="360"/>
      <w:outlineLvl w:val="2"/>
    </w:pPr>
    <w:rPr>
      <w:rFonts w:ascii="Letter Gothic" w:hAnsi="Letter Gothic"/>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BodyTextIndent">
    <w:name w:val="Body Text Indent"/>
    <w:basedOn w:val="Normal"/>
    <w:pPr>
      <w:ind w:left="360"/>
    </w:pPr>
    <w:rPr>
      <w:rFonts w:ascii="Letter Gothic" w:hAnsi="Letter Gothic"/>
      <w:sz w:val="22"/>
    </w:rPr>
  </w:style>
  <w:style w:type="paragraph" w:styleId="EndnoteText">
    <w:name w:val="endnote text"/>
    <w:basedOn w:val="Normal"/>
    <w:semiHidden/>
    <w:pPr>
      <w:widowControl w:val="0"/>
      <w:tabs>
        <w:tab w:val="left" w:pos="-720"/>
      </w:tabs>
      <w:suppressAutoHyphens/>
    </w:pPr>
    <w:rPr>
      <w:rFonts w:ascii="Courier New" w:hAnsi="Courier New"/>
      <w:snapToGrid w:val="0"/>
      <w:sz w:val="24"/>
    </w:rPr>
  </w:style>
  <w:style w:type="paragraph" w:styleId="DocumentMap">
    <w:name w:val="Document Map"/>
    <w:basedOn w:val="Normal"/>
    <w:semiHidden/>
    <w:pPr>
      <w:shd w:val="clear" w:color="auto" w:fill="000080"/>
    </w:pPr>
    <w:rPr>
      <w:rFonts w:ascii="Tahoma" w:hAnsi="Tahoma" w:cs="Tahoma"/>
    </w:rPr>
  </w:style>
  <w:style w:type="character" w:styleId="FollowedHyperlink">
    <w:name w:val="FollowedHyperlink"/>
    <w:basedOn w:val="DefaultParagraphFont"/>
    <w:rPr>
      <w:color w:val="000080"/>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NormalWeb">
    <w:name w:val="Normal (Web)"/>
    <w:basedOn w:val="Normal"/>
    <w:pPr>
      <w:spacing w:before="100" w:beforeAutospacing="1" w:after="100" w:afterAutospacing="1"/>
    </w:pPr>
    <w:rPr>
      <w:rFonts w:ascii="Arial" w:hAnsi="Arial" w:cs="Arial"/>
      <w:sz w:val="18"/>
      <w:szCs w:val="18"/>
    </w:rPr>
  </w:style>
  <w:style w:type="character" w:styleId="PageNumber">
    <w:name w:val="page number"/>
    <w:basedOn w:val="DefaultParagraphFont"/>
    <w:uiPriority w:val="99"/>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style>
  <w:style w:type="paragraph" w:styleId="CommentSubject">
    <w:name w:val="annotation subject"/>
    <w:basedOn w:val="CommentText"/>
    <w:next w:val="CommentText"/>
    <w:semiHidden/>
    <w:rPr>
      <w:b/>
      <w:bCs/>
    </w:rPr>
  </w:style>
  <w:style w:type="paragraph" w:styleId="ListParagraph">
    <w:name w:val="List Paragraph"/>
    <w:basedOn w:val="Normal"/>
    <w:uiPriority w:val="34"/>
    <w:qFormat/>
    <w:rsid w:val="00C91476"/>
    <w:pPr>
      <w:ind w:left="720"/>
      <w:contextualSpacing/>
    </w:pPr>
  </w:style>
  <w:style w:type="paragraph" w:customStyle="1" w:styleId="Default">
    <w:name w:val="Default"/>
    <w:rsid w:val="002D6369"/>
    <w:pPr>
      <w:autoSpaceDE w:val="0"/>
      <w:autoSpaceDN w:val="0"/>
      <w:adjustRightInd w:val="0"/>
    </w:pPr>
    <w:rPr>
      <w:color w:val="000000"/>
      <w:sz w:val="24"/>
      <w:szCs w:val="24"/>
    </w:rPr>
  </w:style>
  <w:style w:type="character" w:customStyle="1" w:styleId="FooterChar">
    <w:name w:val="Footer Char"/>
    <w:basedOn w:val="DefaultParagraphFont"/>
    <w:link w:val="Footer"/>
    <w:uiPriority w:val="99"/>
    <w:rsid w:val="00605380"/>
  </w:style>
  <w:style w:type="character" w:customStyle="1" w:styleId="HeaderChar">
    <w:name w:val="Header Char"/>
    <w:link w:val="Header"/>
    <w:uiPriority w:val="99"/>
    <w:rsid w:val="00D55E70"/>
  </w:style>
  <w:style w:type="paragraph" w:styleId="BodyText">
    <w:name w:val="Body Text"/>
    <w:basedOn w:val="Normal"/>
    <w:link w:val="BodyTextChar"/>
    <w:unhideWhenUsed/>
    <w:rsid w:val="00D55E70"/>
    <w:pPr>
      <w:spacing w:after="120"/>
    </w:pPr>
    <w:rPr>
      <w:sz w:val="24"/>
      <w:szCs w:val="24"/>
    </w:rPr>
  </w:style>
  <w:style w:type="character" w:customStyle="1" w:styleId="BodyTextChar">
    <w:name w:val="Body Text Char"/>
    <w:basedOn w:val="DefaultParagraphFont"/>
    <w:link w:val="BodyText"/>
    <w:rsid w:val="00D55E70"/>
    <w:rPr>
      <w:sz w:val="24"/>
      <w:szCs w:val="24"/>
    </w:rPr>
  </w:style>
  <w:style w:type="paragraph" w:styleId="TOC1">
    <w:name w:val="toc 1"/>
    <w:basedOn w:val="Normal"/>
    <w:next w:val="Normal"/>
    <w:autoRedefine/>
    <w:uiPriority w:val="39"/>
    <w:unhideWhenUsed/>
    <w:qFormat/>
    <w:rsid w:val="00D55E70"/>
    <w:pPr>
      <w:widowControl w:val="0"/>
      <w:tabs>
        <w:tab w:val="left" w:pos="880"/>
        <w:tab w:val="right" w:leader="dot" w:pos="9350"/>
      </w:tabs>
      <w:autoSpaceDE w:val="0"/>
      <w:autoSpaceDN w:val="0"/>
      <w:adjustRightInd w:val="0"/>
      <w:spacing w:after="100"/>
    </w:pPr>
    <w:rPr>
      <w:rFonts w:ascii="Arial" w:hAnsi="Arial"/>
      <w:b/>
    </w:rPr>
  </w:style>
  <w:style w:type="paragraph" w:styleId="TOCHeading">
    <w:name w:val="TOC Heading"/>
    <w:basedOn w:val="Heading1"/>
    <w:next w:val="Normal"/>
    <w:uiPriority w:val="39"/>
    <w:semiHidden/>
    <w:unhideWhenUsed/>
    <w:qFormat/>
    <w:rsid w:val="00D55E70"/>
    <w:pPr>
      <w:keepLines/>
      <w:spacing w:before="480"/>
      <w:outlineLvl w:val="9"/>
    </w:pPr>
    <w:rPr>
      <w:rFonts w:asciiTheme="majorHAnsi" w:eastAsiaTheme="majorEastAsia" w:hAnsiTheme="majorHAnsi" w:cstheme="majorBidi"/>
      <w:b/>
      <w:bCs/>
      <w:color w:val="365F91" w:themeColor="accent1" w:themeShade="BF"/>
      <w:sz w:val="28"/>
      <w:szCs w:val="28"/>
      <w:u w:val="none"/>
    </w:rPr>
  </w:style>
  <w:style w:type="paragraph" w:customStyle="1" w:styleId="Cover-Date">
    <w:name w:val="Cover - Date"/>
    <w:basedOn w:val="Normal"/>
    <w:semiHidden/>
    <w:rsid w:val="00D55E70"/>
    <w:pPr>
      <w:spacing w:after="160" w:line="280" w:lineRule="exact"/>
    </w:pPr>
    <w:rPr>
      <w:rFonts w:ascii="Gill Sans" w:hAnsi="Gill Sans" w:cs="Arial"/>
      <w:b/>
      <w:bCs/>
      <w:caps/>
      <w:color w:val="FFFFFF"/>
      <w:kern w:val="32"/>
      <w:sz w:val="28"/>
      <w:szCs w:val="24"/>
    </w:rPr>
  </w:style>
  <w:style w:type="paragraph" w:customStyle="1" w:styleId="CoverSubtitle">
    <w:name w:val="Cover Subtitle"/>
    <w:basedOn w:val="Normal"/>
    <w:semiHidden/>
    <w:rsid w:val="00D55E70"/>
    <w:pPr>
      <w:spacing w:after="160"/>
    </w:pPr>
    <w:rPr>
      <w:rFonts w:ascii="Gill Sans MT" w:hAnsi="Gill Sans MT" w:cs="Arial"/>
      <w:bCs/>
      <w:caps/>
      <w:color w:val="FFFFFF"/>
      <w:kern w:val="32"/>
      <w:sz w:val="40"/>
      <w:szCs w:val="40"/>
    </w:rPr>
  </w:style>
  <w:style w:type="paragraph" w:customStyle="1" w:styleId="CoverTitle">
    <w:name w:val="Cover Title"/>
    <w:basedOn w:val="Normal"/>
    <w:semiHidden/>
    <w:rsid w:val="00D55E70"/>
    <w:rPr>
      <w:rFonts w:ascii="Gill Sans MT" w:hAnsi="Gill Sans MT" w:cs="Arial"/>
      <w:bCs/>
      <w:caps/>
      <w:color w:val="FFFFFF"/>
      <w:kern w:val="32"/>
      <w:sz w:val="72"/>
      <w:szCs w:val="72"/>
    </w:rPr>
  </w:style>
  <w:style w:type="paragraph" w:styleId="TOC2">
    <w:name w:val="toc 2"/>
    <w:basedOn w:val="Normal"/>
    <w:next w:val="Normal"/>
    <w:autoRedefine/>
    <w:uiPriority w:val="39"/>
    <w:unhideWhenUsed/>
    <w:rsid w:val="00A452B6"/>
    <w:pPr>
      <w:spacing w:after="100"/>
      <w:ind w:left="200"/>
    </w:pPr>
  </w:style>
  <w:style w:type="character" w:customStyle="1" w:styleId="CommentTextChar">
    <w:name w:val="Comment Text Char"/>
    <w:link w:val="CommentText"/>
    <w:uiPriority w:val="99"/>
    <w:semiHidden/>
    <w:rsid w:val="00C81AF2"/>
  </w:style>
  <w:style w:type="paragraph" w:styleId="Revision">
    <w:name w:val="Revision"/>
    <w:hidden/>
    <w:uiPriority w:val="99"/>
    <w:semiHidden/>
    <w:rsid w:val="00561F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663129">
      <w:bodyDiv w:val="1"/>
      <w:marLeft w:val="0"/>
      <w:marRight w:val="0"/>
      <w:marTop w:val="0"/>
      <w:marBottom w:val="0"/>
      <w:divBdr>
        <w:top w:val="none" w:sz="0" w:space="0" w:color="auto"/>
        <w:left w:val="none" w:sz="0" w:space="0" w:color="auto"/>
        <w:bottom w:val="none" w:sz="0" w:space="0" w:color="auto"/>
        <w:right w:val="none" w:sz="0" w:space="0" w:color="auto"/>
      </w:divBdr>
    </w:div>
    <w:div w:id="161970366">
      <w:bodyDiv w:val="1"/>
      <w:marLeft w:val="0"/>
      <w:marRight w:val="0"/>
      <w:marTop w:val="0"/>
      <w:marBottom w:val="0"/>
      <w:divBdr>
        <w:top w:val="none" w:sz="0" w:space="0" w:color="auto"/>
        <w:left w:val="none" w:sz="0" w:space="0" w:color="auto"/>
        <w:bottom w:val="none" w:sz="0" w:space="0" w:color="auto"/>
        <w:right w:val="none" w:sz="0" w:space="0" w:color="auto"/>
      </w:divBdr>
    </w:div>
    <w:div w:id="590891675">
      <w:bodyDiv w:val="1"/>
      <w:marLeft w:val="0"/>
      <w:marRight w:val="0"/>
      <w:marTop w:val="0"/>
      <w:marBottom w:val="0"/>
      <w:divBdr>
        <w:top w:val="none" w:sz="0" w:space="0" w:color="auto"/>
        <w:left w:val="none" w:sz="0" w:space="0" w:color="auto"/>
        <w:bottom w:val="none" w:sz="0" w:space="0" w:color="auto"/>
        <w:right w:val="none" w:sz="0" w:space="0" w:color="auto"/>
      </w:divBdr>
    </w:div>
    <w:div w:id="649794387">
      <w:bodyDiv w:val="1"/>
      <w:marLeft w:val="0"/>
      <w:marRight w:val="0"/>
      <w:marTop w:val="0"/>
      <w:marBottom w:val="0"/>
      <w:divBdr>
        <w:top w:val="none" w:sz="0" w:space="0" w:color="auto"/>
        <w:left w:val="none" w:sz="0" w:space="0" w:color="auto"/>
        <w:bottom w:val="none" w:sz="0" w:space="0" w:color="auto"/>
        <w:right w:val="none" w:sz="0" w:space="0" w:color="auto"/>
      </w:divBdr>
    </w:div>
    <w:div w:id="1223903775">
      <w:bodyDiv w:val="1"/>
      <w:marLeft w:val="0"/>
      <w:marRight w:val="0"/>
      <w:marTop w:val="0"/>
      <w:marBottom w:val="0"/>
      <w:divBdr>
        <w:top w:val="none" w:sz="0" w:space="0" w:color="auto"/>
        <w:left w:val="none" w:sz="0" w:space="0" w:color="auto"/>
        <w:bottom w:val="none" w:sz="0" w:space="0" w:color="auto"/>
        <w:right w:val="none" w:sz="0" w:space="0" w:color="auto"/>
      </w:divBdr>
      <w:divsChild>
        <w:div w:id="1115634956">
          <w:marLeft w:val="0"/>
          <w:marRight w:val="0"/>
          <w:marTop w:val="0"/>
          <w:marBottom w:val="0"/>
          <w:divBdr>
            <w:top w:val="none" w:sz="0" w:space="0" w:color="auto"/>
            <w:left w:val="none" w:sz="0" w:space="0" w:color="auto"/>
            <w:bottom w:val="none" w:sz="0" w:space="0" w:color="auto"/>
            <w:right w:val="none" w:sz="0" w:space="0" w:color="auto"/>
          </w:divBdr>
        </w:div>
        <w:div w:id="552237124">
          <w:marLeft w:val="0"/>
          <w:marRight w:val="0"/>
          <w:marTop w:val="0"/>
          <w:marBottom w:val="0"/>
          <w:divBdr>
            <w:top w:val="none" w:sz="0" w:space="0" w:color="auto"/>
            <w:left w:val="none" w:sz="0" w:space="0" w:color="auto"/>
            <w:bottom w:val="none" w:sz="0" w:space="0" w:color="auto"/>
            <w:right w:val="none" w:sz="0" w:space="0" w:color="auto"/>
          </w:divBdr>
        </w:div>
        <w:div w:id="1943025137">
          <w:marLeft w:val="0"/>
          <w:marRight w:val="0"/>
          <w:marTop w:val="0"/>
          <w:marBottom w:val="0"/>
          <w:divBdr>
            <w:top w:val="none" w:sz="0" w:space="0" w:color="auto"/>
            <w:left w:val="none" w:sz="0" w:space="0" w:color="auto"/>
            <w:bottom w:val="none" w:sz="0" w:space="0" w:color="auto"/>
            <w:right w:val="none" w:sz="0" w:space="0" w:color="auto"/>
          </w:divBdr>
        </w:div>
        <w:div w:id="21087668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said.gov/work-usaid/aapds-cibs" TargetMode="External"/><Relationship Id="rId18" Type="http://schemas.openxmlformats.org/officeDocument/2006/relationships/theme" Target="theme/theme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s://www.usaid.gov/form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usaid.gov/sites/default/files/documents/1868/aidar_0.pdf"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www.oge.gov/web/oge.nsf/OGE%20Regulation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usaid.gov/where-we-work/europe-and-eurasia/northmacedoni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33F1B8-FE10-4AD1-9A7C-4BF8C8A11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2801</Words>
  <Characters>17728</Characters>
  <Application>Microsoft Office Word</Application>
  <DocSecurity>0</DocSecurity>
  <Lines>147</Lines>
  <Paragraphs>40</Paragraphs>
  <ScaleCrop>false</ScaleCrop>
  <HeadingPairs>
    <vt:vector size="2" baseType="variant">
      <vt:variant>
        <vt:lpstr>Title</vt:lpstr>
      </vt:variant>
      <vt:variant>
        <vt:i4>1</vt:i4>
      </vt:variant>
    </vt:vector>
  </HeadingPairs>
  <TitlesOfParts>
    <vt:vector size="1" baseType="lpstr">
      <vt:lpstr>SOLICITATION NUMBER: M/OP/DCHA/AFR-03-1704</vt:lpstr>
    </vt:vector>
  </TitlesOfParts>
  <Company>USAID</Company>
  <LinksUpToDate>false</LinksUpToDate>
  <CharactersWithSpaces>20489</CharactersWithSpaces>
  <SharedDoc>false</SharedDoc>
  <HLinks>
    <vt:vector size="12" baseType="variant">
      <vt:variant>
        <vt:i4>8323158</vt:i4>
      </vt:variant>
      <vt:variant>
        <vt:i4>3</vt:i4>
      </vt:variant>
      <vt:variant>
        <vt:i4>0</vt:i4>
      </vt:variant>
      <vt:variant>
        <vt:i4>5</vt:i4>
      </vt:variant>
      <vt:variant>
        <vt:lpwstr>http://www.usaid.gov/business/business_opportunities/cib/subject.html</vt:lpwstr>
      </vt:variant>
      <vt:variant>
        <vt:lpwstr>psc</vt:lpwstr>
      </vt:variant>
      <vt:variant>
        <vt:i4>8257593</vt:i4>
      </vt:variant>
      <vt:variant>
        <vt:i4>0</vt:i4>
      </vt:variant>
      <vt:variant>
        <vt:i4>0</vt:i4>
      </vt:variant>
      <vt:variant>
        <vt:i4>5</vt:i4>
      </vt:variant>
      <vt:variant>
        <vt:lpwstr>http://www.usaid.gov/business/business_opportunities/psc_solicitations.html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SOLICITATION NUMBER: M/OP/DCHA/AFR-03-1704</dc:title>
  <dc:creator>USAID</dc:creator>
  <cp:lastModifiedBy>Zivkova, Biljana (Macedonia/EXO)</cp:lastModifiedBy>
  <cp:revision>2</cp:revision>
  <cp:lastPrinted>2019-06-19T13:00:00Z</cp:lastPrinted>
  <dcterms:created xsi:type="dcterms:W3CDTF">2019-06-19T14:37:00Z</dcterms:created>
  <dcterms:modified xsi:type="dcterms:W3CDTF">2019-06-19T14:37:00Z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-663611688</vt:i4>
  </property>
  <property fmtid="{D5CDD505-2E9C-101B-9397-08002B2CF9AE}" pid="3" name="_EmailSubject">
    <vt:lpwstr>Final PSC Templates</vt:lpwstr>
  </property>
  <property fmtid="{D5CDD505-2E9C-101B-9397-08002B2CF9AE}" pid="4" name="_AuthorEmail">
    <vt:lpwstr>MWijesinghe@usaid.gov</vt:lpwstr>
  </property>
  <property fmtid="{D5CDD505-2E9C-101B-9397-08002B2CF9AE}" pid="5" name="_AuthorEmailDisplayName">
    <vt:lpwstr>Wijesinghe, Marcelle(M/OAA/P)</vt:lpwstr>
  </property>
  <property fmtid="{D5CDD505-2E9C-101B-9397-08002B2CF9AE}" pid="6" name="_PreviousAdHocReviewCycleID">
    <vt:i4>1144036917</vt:i4>
  </property>
  <property fmtid="{D5CDD505-2E9C-101B-9397-08002B2CF9AE}" pid="7" name="_ReviewingToolsShownOnce">
    <vt:lpwstr/>
  </property>
</Properties>
</file>