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2D242" w14:textId="5E091802" w:rsidR="00564E9B" w:rsidRPr="00C11367" w:rsidRDefault="00564E9B" w:rsidP="00564E9B">
      <w:pPr>
        <w:keepNext/>
        <w:keepLines/>
        <w:spacing w:before="200"/>
        <w:outlineLvl w:val="1"/>
        <w:rPr>
          <w:rFonts w:ascii="Gill Sans MT" w:eastAsia="MS Mincho" w:hAnsi="Gill Sans MT" w:cs="Times New Roman"/>
          <w:caps/>
          <w:color w:val="BA0C2F"/>
          <w:sz w:val="28"/>
          <w:szCs w:val="26"/>
        </w:rPr>
      </w:pPr>
      <w:bookmarkStart w:id="0" w:name="_Toc463820240"/>
      <w:r w:rsidRPr="00C11367">
        <w:rPr>
          <w:rFonts w:ascii="Gill Sans MT" w:eastAsia="MS Mincho" w:hAnsi="Gill Sans MT" w:cs="Times New Roman"/>
          <w:caps/>
          <w:color w:val="BA0C2F"/>
          <w:sz w:val="28"/>
          <w:szCs w:val="26"/>
        </w:rPr>
        <w:t xml:space="preserve">Annex </w:t>
      </w:r>
      <w:r w:rsidR="00021018">
        <w:rPr>
          <w:rFonts w:ascii="Gill Sans MT" w:eastAsia="MS Mincho" w:hAnsi="Gill Sans MT" w:cs="Times New Roman"/>
          <w:caps/>
          <w:color w:val="BA0C2F"/>
          <w:sz w:val="28"/>
          <w:szCs w:val="26"/>
        </w:rPr>
        <w:t>6</w:t>
      </w:r>
      <w:r w:rsidRPr="00C11367">
        <w:rPr>
          <w:rFonts w:ascii="Gill Sans MT" w:eastAsia="MS Mincho" w:hAnsi="Gill Sans MT" w:cs="Times New Roman"/>
          <w:caps/>
          <w:color w:val="BA0C2F"/>
          <w:sz w:val="28"/>
          <w:szCs w:val="26"/>
        </w:rPr>
        <w:t>: Illustrative Procurement Language on Drinking Water Qualit</w:t>
      </w:r>
      <w:bookmarkEnd w:id="0"/>
      <w:r w:rsidR="007908C6">
        <w:rPr>
          <w:rFonts w:ascii="Gill Sans MT" w:eastAsia="MS Mincho" w:hAnsi="Gill Sans MT" w:cs="Times New Roman"/>
          <w:caps/>
          <w:color w:val="BA0C2F"/>
          <w:sz w:val="28"/>
          <w:szCs w:val="26"/>
        </w:rPr>
        <w:t xml:space="preserve">Y </w:t>
      </w:r>
    </w:p>
    <w:p w14:paraId="2EC5BD07" w14:textId="2299E5ED" w:rsidR="00564E9B" w:rsidRPr="00C11367" w:rsidRDefault="00564E9B" w:rsidP="00564E9B">
      <w:pPr>
        <w:keepNext/>
        <w:keepLines/>
        <w:spacing w:before="200"/>
        <w:outlineLvl w:val="2"/>
        <w:rPr>
          <w:rFonts w:ascii="Gill Sans MT" w:eastAsia="Times New Roman" w:hAnsi="Gill Sans MT" w:cs="Times New Roman"/>
          <w:caps/>
          <w:color w:val="002F6C"/>
          <w:sz w:val="24"/>
          <w:szCs w:val="24"/>
        </w:rPr>
      </w:pPr>
      <w:bookmarkStart w:id="1" w:name="_Toc463820241"/>
      <w:r w:rsidRPr="00C11367">
        <w:rPr>
          <w:rFonts w:ascii="Gill Sans MT" w:eastAsia="Times New Roman" w:hAnsi="Gill Sans MT" w:cs="Times New Roman"/>
          <w:caps/>
          <w:color w:val="002F6C"/>
          <w:sz w:val="24"/>
          <w:szCs w:val="24"/>
        </w:rPr>
        <w:t>Staffing</w:t>
      </w:r>
      <w:bookmarkEnd w:id="1"/>
    </w:p>
    <w:p w14:paraId="6AA7E623" w14:textId="77777777" w:rsidR="00D77FCC" w:rsidRDefault="00A97B75" w:rsidP="00564E9B">
      <w:pPr>
        <w:autoSpaceDE w:val="0"/>
        <w:autoSpaceDN w:val="0"/>
        <w:adjustRightInd w:val="0"/>
        <w:spacing w:after="0" w:line="240" w:lineRule="auto"/>
        <w:rPr>
          <w:rFonts w:ascii="Gill Sans MT" w:eastAsia="Calibri" w:hAnsi="Gill Sans MT" w:cs="Garamond"/>
          <w:szCs w:val="24"/>
        </w:rPr>
      </w:pPr>
      <w:r>
        <w:rPr>
          <w:rFonts w:ascii="Gill Sans MT" w:eastAsia="Calibri" w:hAnsi="Gill Sans MT" w:cs="Garamond"/>
          <w:szCs w:val="24"/>
        </w:rPr>
        <w:t>I</w:t>
      </w:r>
      <w:r w:rsidR="00564E9B" w:rsidRPr="00C11367">
        <w:rPr>
          <w:rFonts w:ascii="Gill Sans MT" w:eastAsia="Calibri" w:hAnsi="Gill Sans MT" w:cs="Garamond"/>
          <w:szCs w:val="24"/>
        </w:rPr>
        <w:t>llustrative position descriptions for two levels of drinking water quality specialists</w:t>
      </w:r>
      <w:r>
        <w:rPr>
          <w:rFonts w:ascii="Gill Sans MT" w:eastAsia="Calibri" w:hAnsi="Gill Sans MT" w:cs="Garamond"/>
          <w:szCs w:val="24"/>
        </w:rPr>
        <w:t xml:space="preserve"> are included below</w:t>
      </w:r>
      <w:r w:rsidR="00D77FCC">
        <w:rPr>
          <w:rFonts w:ascii="Gill Sans MT" w:eastAsia="Calibri" w:hAnsi="Gill Sans MT" w:cs="Garamond"/>
          <w:szCs w:val="24"/>
        </w:rPr>
        <w:t>.</w:t>
      </w:r>
    </w:p>
    <w:p w14:paraId="0D442B83" w14:textId="2BF47A3C" w:rsidR="00D77FCC" w:rsidRDefault="00564E9B" w:rsidP="00564E9B">
      <w:pPr>
        <w:autoSpaceDE w:val="0"/>
        <w:autoSpaceDN w:val="0"/>
        <w:adjustRightInd w:val="0"/>
        <w:spacing w:after="0" w:line="240" w:lineRule="auto"/>
        <w:rPr>
          <w:rFonts w:ascii="Gill Sans MT" w:eastAsia="Calibri" w:hAnsi="Gill Sans MT" w:cs="Garamond"/>
          <w:szCs w:val="24"/>
        </w:rPr>
      </w:pPr>
      <w:r w:rsidRPr="00C11367">
        <w:rPr>
          <w:rFonts w:ascii="Gill Sans MT" w:eastAsia="Calibri" w:hAnsi="Gill Sans MT" w:cs="Garamond"/>
          <w:szCs w:val="24"/>
        </w:rPr>
        <w:t>Projects addressing drinking water quality monitoring, protection and governance will nearly always need an experienced Senior Water Quality Specialist to comply with USAID requirements, adequately work as colleagues with partner government authorities, and manage the technical rigor of the project element. Activity Managers are encouraged to identify this position as Key Personnel in the solicitation. Depending on the size and complexity of this Project element – and the overall staffing strategy of the Project - the p</w:t>
      </w:r>
      <w:r w:rsidR="007908C6">
        <w:rPr>
          <w:rFonts w:ascii="Gill Sans MT" w:eastAsia="Calibri" w:hAnsi="Gill Sans MT" w:cs="Garamond"/>
          <w:szCs w:val="24"/>
        </w:rPr>
        <w:t xml:space="preserve">osition may be filled by </w:t>
      </w:r>
      <w:proofErr w:type="gramStart"/>
      <w:r w:rsidR="007908C6">
        <w:rPr>
          <w:rFonts w:ascii="Gill Sans MT" w:eastAsia="Calibri" w:hAnsi="Gill Sans MT" w:cs="Garamond"/>
          <w:szCs w:val="24"/>
        </w:rPr>
        <w:t xml:space="preserve">either </w:t>
      </w:r>
      <w:bookmarkStart w:id="2" w:name="_GoBack"/>
      <w:bookmarkEnd w:id="2"/>
      <w:r w:rsidRPr="00C11367">
        <w:rPr>
          <w:rFonts w:ascii="Gill Sans MT" w:eastAsia="Calibri" w:hAnsi="Gill Sans MT" w:cs="Garamond"/>
          <w:szCs w:val="24"/>
        </w:rPr>
        <w:t>an</w:t>
      </w:r>
      <w:proofErr w:type="gramEnd"/>
      <w:r w:rsidRPr="00C11367">
        <w:rPr>
          <w:rFonts w:ascii="Gill Sans MT" w:eastAsia="Calibri" w:hAnsi="Gill Sans MT" w:cs="Garamond"/>
          <w:szCs w:val="24"/>
        </w:rPr>
        <w:t xml:space="preserve"> expat, a third country national, or a partner country national.  </w:t>
      </w:r>
    </w:p>
    <w:p w14:paraId="72F17E38" w14:textId="0B460108" w:rsidR="00564E9B" w:rsidRPr="00C11367" w:rsidRDefault="00564E9B" w:rsidP="00564E9B">
      <w:pPr>
        <w:autoSpaceDE w:val="0"/>
        <w:autoSpaceDN w:val="0"/>
        <w:adjustRightInd w:val="0"/>
        <w:spacing w:after="0" w:line="240" w:lineRule="auto"/>
        <w:rPr>
          <w:rFonts w:ascii="Gill Sans MT" w:eastAsia="Calibri" w:hAnsi="Gill Sans MT" w:cs="Garamond"/>
          <w:szCs w:val="24"/>
        </w:rPr>
      </w:pPr>
      <w:r w:rsidRPr="00C11367">
        <w:rPr>
          <w:rFonts w:ascii="Gill Sans MT" w:eastAsia="Calibri" w:hAnsi="Gill Sans MT" w:cs="Garamond"/>
          <w:szCs w:val="24"/>
        </w:rPr>
        <w:t>Projects that develop remote drinking water supplies will likely also need to employ at least one Water Quality Technician. This person would have lead responsibility for the development and application of in situ analytical methods, sample collection and transport, and community participation and capacity building. In most cases, this position may be filled by a partner country national.</w:t>
      </w:r>
    </w:p>
    <w:p w14:paraId="6400920F" w14:textId="77777777" w:rsidR="00D77FCC" w:rsidRDefault="00564E9B" w:rsidP="00D77FCC">
      <w:pPr>
        <w:keepNext/>
        <w:keepLines/>
        <w:spacing w:before="200"/>
        <w:outlineLvl w:val="2"/>
        <w:rPr>
          <w:rFonts w:ascii="Gill Sans MT" w:eastAsia="Times New Roman" w:hAnsi="Gill Sans MT" w:cs="Times New Roman"/>
          <w:caps/>
          <w:color w:val="002F6C"/>
          <w:sz w:val="24"/>
          <w:szCs w:val="24"/>
        </w:rPr>
      </w:pPr>
      <w:bookmarkStart w:id="3" w:name="_Toc463820242"/>
      <w:r w:rsidRPr="00C11367">
        <w:rPr>
          <w:rFonts w:ascii="Gill Sans MT" w:eastAsia="Times New Roman" w:hAnsi="Gill Sans MT" w:cs="Times New Roman"/>
          <w:caps/>
          <w:color w:val="002F6C"/>
          <w:sz w:val="24"/>
          <w:szCs w:val="24"/>
        </w:rPr>
        <w:t>Environmental Compliance with Partner Country Norms</w:t>
      </w:r>
      <w:bookmarkEnd w:id="3"/>
    </w:p>
    <w:p w14:paraId="2B7AC1EF" w14:textId="04F02EE8" w:rsidR="00564E9B" w:rsidRPr="00C11367" w:rsidRDefault="00A97B75" w:rsidP="00D77FCC">
      <w:pPr>
        <w:keepNext/>
        <w:keepLines/>
        <w:spacing w:before="200"/>
        <w:outlineLvl w:val="2"/>
        <w:rPr>
          <w:rFonts w:ascii="Gill Sans MT" w:eastAsia="Calibri" w:hAnsi="Gill Sans MT" w:cs="Garamond"/>
          <w:szCs w:val="24"/>
        </w:rPr>
      </w:pPr>
      <w:r>
        <w:rPr>
          <w:rFonts w:ascii="Gill Sans MT" w:eastAsia="Calibri" w:hAnsi="Gill Sans MT" w:cs="Garamond"/>
          <w:szCs w:val="24"/>
        </w:rPr>
        <w:t>La</w:t>
      </w:r>
      <w:r w:rsidR="00564E9B" w:rsidRPr="00C11367">
        <w:rPr>
          <w:rFonts w:ascii="Gill Sans MT" w:eastAsia="Calibri" w:hAnsi="Gill Sans MT" w:cs="Garamond"/>
          <w:szCs w:val="24"/>
        </w:rPr>
        <w:t xml:space="preserve">nguage specifically relevant to drinking water quality monitoring, protection and governance </w:t>
      </w:r>
      <w:r>
        <w:rPr>
          <w:rFonts w:ascii="Gill Sans MT" w:eastAsia="Calibri" w:hAnsi="Gill Sans MT" w:cs="Garamond"/>
          <w:szCs w:val="24"/>
        </w:rPr>
        <w:t>cab be</w:t>
      </w:r>
      <w:r w:rsidRPr="00C11367">
        <w:rPr>
          <w:rFonts w:ascii="Gill Sans MT" w:eastAsia="Calibri" w:hAnsi="Gill Sans MT" w:cs="Garamond"/>
          <w:szCs w:val="24"/>
        </w:rPr>
        <w:t xml:space="preserve"> </w:t>
      </w:r>
      <w:r w:rsidR="00564E9B" w:rsidRPr="00C11367">
        <w:rPr>
          <w:rFonts w:ascii="Gill Sans MT" w:eastAsia="Calibri" w:hAnsi="Gill Sans MT" w:cs="Garamond"/>
          <w:szCs w:val="24"/>
        </w:rPr>
        <w:t>found in ADS 204SAC. ADS 204SAC provides recommended environmental compliance language for use by Activity Managers involved in solicitations. By explicitly enumerating the environmental compliance responsibilities of project implementers, use of this recommended language can help ensure that environmental compliance requirements stemming from the Regulation 216 process are fully integrated into project designs, work plans, and implementation of activities. To help an Activity Manager assemble the compliance language for a particular solicitation or award, ADS 204SAC presents a tabulated guide. This Tool highlights relevant references from this table and describes their relationship to drinking water quality.</w:t>
      </w:r>
    </w:p>
    <w:p w14:paraId="1F6EB9F4" w14:textId="0985E3B9" w:rsidR="00564E9B" w:rsidRPr="00C11367" w:rsidRDefault="00564E9B" w:rsidP="00564E9B">
      <w:pPr>
        <w:keepNext/>
        <w:keepLines/>
        <w:spacing w:before="200"/>
        <w:outlineLvl w:val="2"/>
        <w:rPr>
          <w:rFonts w:ascii="Gill Sans MT" w:eastAsia="Times New Roman" w:hAnsi="Gill Sans MT" w:cs="Times New Roman"/>
          <w:caps/>
          <w:color w:val="002F6C"/>
          <w:sz w:val="24"/>
          <w:szCs w:val="24"/>
        </w:rPr>
      </w:pPr>
      <w:bookmarkStart w:id="4" w:name="_Toc463820243"/>
      <w:r w:rsidRPr="00C11367">
        <w:rPr>
          <w:rFonts w:ascii="Gill Sans MT" w:eastAsia="Times New Roman" w:hAnsi="Gill Sans MT" w:cs="Times New Roman"/>
          <w:caps/>
          <w:color w:val="002F6C"/>
          <w:sz w:val="24"/>
          <w:szCs w:val="24"/>
        </w:rPr>
        <w:t>Additional Illustrative Procurement Language</w:t>
      </w:r>
      <w:bookmarkEnd w:id="4"/>
    </w:p>
    <w:p w14:paraId="75E08E18" w14:textId="707DD931" w:rsidR="00564E9B" w:rsidRPr="00C11367" w:rsidRDefault="00564E9B" w:rsidP="00564E9B">
      <w:pPr>
        <w:autoSpaceDE w:val="0"/>
        <w:autoSpaceDN w:val="0"/>
        <w:adjustRightInd w:val="0"/>
        <w:spacing w:after="0" w:line="240" w:lineRule="auto"/>
        <w:rPr>
          <w:rFonts w:ascii="Gill Sans MT" w:eastAsia="Calibri" w:hAnsi="Gill Sans MT" w:cs="Garamond"/>
          <w:szCs w:val="24"/>
        </w:rPr>
      </w:pPr>
      <w:r w:rsidRPr="00C11367">
        <w:rPr>
          <w:rFonts w:ascii="Gill Sans MT" w:eastAsia="Calibri" w:hAnsi="Gill Sans MT" w:cs="Garamond"/>
          <w:szCs w:val="24"/>
        </w:rPr>
        <w:t xml:space="preserve">Illustrative language is provided for an Activity Manager to </w:t>
      </w:r>
      <w:r w:rsidR="00A97B75">
        <w:rPr>
          <w:rFonts w:ascii="Gill Sans MT" w:eastAsia="Calibri" w:hAnsi="Gill Sans MT" w:cs="Garamond"/>
          <w:szCs w:val="24"/>
        </w:rPr>
        <w:t xml:space="preserve">suggest </w:t>
      </w:r>
      <w:r w:rsidRPr="00C11367">
        <w:rPr>
          <w:rFonts w:ascii="Gill Sans MT" w:eastAsia="Calibri" w:hAnsi="Gill Sans MT" w:cs="Garamond"/>
          <w:szCs w:val="24"/>
        </w:rPr>
        <w:t>Implementing Partners to:</w:t>
      </w:r>
    </w:p>
    <w:p w14:paraId="42B8215C" w14:textId="77777777" w:rsidR="00564E9B" w:rsidRPr="00C11367" w:rsidRDefault="00564E9B" w:rsidP="00564E9B">
      <w:pPr>
        <w:autoSpaceDE w:val="0"/>
        <w:autoSpaceDN w:val="0"/>
        <w:adjustRightInd w:val="0"/>
        <w:spacing w:after="0" w:line="240" w:lineRule="auto"/>
        <w:rPr>
          <w:rFonts w:ascii="Gill Sans MT" w:eastAsia="Calibri" w:hAnsi="Gill Sans MT" w:cs="Garamond"/>
          <w:szCs w:val="24"/>
        </w:rPr>
      </w:pPr>
    </w:p>
    <w:p w14:paraId="2CE49CF7" w14:textId="77777777" w:rsidR="00564E9B" w:rsidRPr="00C11367" w:rsidRDefault="00564E9B" w:rsidP="00564E9B">
      <w:pPr>
        <w:keepNext/>
        <w:keepLines/>
        <w:numPr>
          <w:ilvl w:val="0"/>
          <w:numId w:val="1"/>
        </w:numPr>
        <w:autoSpaceDE w:val="0"/>
        <w:autoSpaceDN w:val="0"/>
        <w:adjustRightInd w:val="0"/>
        <w:spacing w:after="0" w:line="240" w:lineRule="auto"/>
        <w:contextualSpacing/>
        <w:rPr>
          <w:rFonts w:ascii="Gill Sans MT" w:eastAsia="Calibri" w:hAnsi="Gill Sans MT" w:cs="Garamond"/>
          <w:szCs w:val="20"/>
        </w:rPr>
      </w:pPr>
      <w:r w:rsidRPr="00C11367">
        <w:rPr>
          <w:rFonts w:ascii="Gill Sans MT" w:eastAsia="Calibri" w:hAnsi="Gill Sans MT" w:cs="Garamond"/>
          <w:szCs w:val="20"/>
        </w:rPr>
        <w:t>Prepare a Project-specific Water Quality Assurance Plan in accordance with guidance provided,</w:t>
      </w:r>
    </w:p>
    <w:p w14:paraId="596681B3" w14:textId="77777777" w:rsidR="00564E9B" w:rsidRPr="00C11367" w:rsidRDefault="00564E9B" w:rsidP="00564E9B">
      <w:pPr>
        <w:keepNext/>
        <w:keepLines/>
        <w:numPr>
          <w:ilvl w:val="0"/>
          <w:numId w:val="1"/>
        </w:numPr>
        <w:autoSpaceDE w:val="0"/>
        <w:autoSpaceDN w:val="0"/>
        <w:adjustRightInd w:val="0"/>
        <w:spacing w:after="0" w:line="240" w:lineRule="auto"/>
        <w:contextualSpacing/>
        <w:rPr>
          <w:rFonts w:ascii="Gill Sans MT" w:eastAsia="Calibri" w:hAnsi="Gill Sans MT" w:cs="Garamond"/>
          <w:szCs w:val="20"/>
        </w:rPr>
      </w:pPr>
      <w:r w:rsidRPr="00C11367">
        <w:rPr>
          <w:rFonts w:ascii="Gill Sans MT" w:eastAsia="Calibri" w:hAnsi="Gill Sans MT" w:cs="Garamond"/>
          <w:szCs w:val="20"/>
        </w:rPr>
        <w:t>Establish monitoring, protection and governance activities consistent with agreements, likely in the form of a Memorandum of Understanding, between USAID and partner country authorities, and</w:t>
      </w:r>
    </w:p>
    <w:p w14:paraId="7DF3EBFC" w14:textId="166298A3" w:rsidR="003472CF" w:rsidRDefault="00564E9B" w:rsidP="00D77FCC">
      <w:pPr>
        <w:keepNext/>
        <w:keepLines/>
        <w:numPr>
          <w:ilvl w:val="0"/>
          <w:numId w:val="1"/>
        </w:numPr>
        <w:autoSpaceDE w:val="0"/>
        <w:autoSpaceDN w:val="0"/>
        <w:adjustRightInd w:val="0"/>
        <w:spacing w:after="0" w:line="240" w:lineRule="auto"/>
        <w:contextualSpacing/>
      </w:pPr>
      <w:r w:rsidRPr="00D77FCC">
        <w:rPr>
          <w:rFonts w:ascii="Gill Sans MT" w:eastAsia="Calibri" w:hAnsi="Gill Sans MT" w:cs="Garamond"/>
          <w:szCs w:val="20"/>
        </w:rPr>
        <w:t>Incorporate drinking water quality concerns into a Project-specific Environmental Mitigation and Monitoring Plan (EMMP)</w:t>
      </w:r>
    </w:p>
    <w:sectPr w:rsidR="003472C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5A23F6" w15:done="0"/>
  <w15:commentEx w15:paraId="7631AD62" w15:done="0"/>
  <w15:commentEx w15:paraId="526002A3" w15:done="0"/>
  <w15:commentEx w15:paraId="6768AD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5A23F6" w16cid:durableId="1E359704"/>
  <w16cid:commentId w16cid:paraId="7631AD62" w16cid:durableId="1E3597B9"/>
  <w16cid:commentId w16cid:paraId="526002A3" w16cid:durableId="1E359806"/>
  <w16cid:commentId w16cid:paraId="6768AD2D" w16cid:durableId="1E3598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BE7A9" w14:textId="77777777" w:rsidR="008A6BAD" w:rsidRDefault="008A6BAD" w:rsidP="00564E9B">
      <w:pPr>
        <w:spacing w:after="0" w:line="240" w:lineRule="auto"/>
      </w:pPr>
      <w:r>
        <w:separator/>
      </w:r>
    </w:p>
  </w:endnote>
  <w:endnote w:type="continuationSeparator" w:id="0">
    <w:p w14:paraId="62E395F4" w14:textId="77777777" w:rsidR="008A6BAD" w:rsidRDefault="008A6BAD" w:rsidP="0056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1162A" w14:textId="77777777" w:rsidR="008A6BAD" w:rsidRDefault="008A6BAD" w:rsidP="00564E9B">
      <w:pPr>
        <w:spacing w:after="0" w:line="240" w:lineRule="auto"/>
      </w:pPr>
      <w:r>
        <w:separator/>
      </w:r>
    </w:p>
  </w:footnote>
  <w:footnote w:type="continuationSeparator" w:id="0">
    <w:p w14:paraId="4F9DF7DD" w14:textId="77777777" w:rsidR="008A6BAD" w:rsidRDefault="008A6BAD" w:rsidP="00564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4637C"/>
    <w:multiLevelType w:val="hybridMultilevel"/>
    <w:tmpl w:val="3668B382"/>
    <w:lvl w:ilvl="0" w:tplc="2A346AFC">
      <w:start w:val="1"/>
      <w:numFmt w:val="decimal"/>
      <w:lvlText w:val="%1."/>
      <w:lvlJc w:val="left"/>
      <w:pPr>
        <w:ind w:left="1110" w:hanging="390"/>
      </w:pPr>
      <w:rPr>
        <w:rFonts w:hint="default"/>
        <w:b w:val="0"/>
      </w:rPr>
    </w:lvl>
    <w:lvl w:ilvl="1" w:tplc="04090019">
      <w:start w:val="1"/>
      <w:numFmt w:val="lowerLetter"/>
      <w:lvlText w:val="%2."/>
      <w:lvlJc w:val="left"/>
      <w:pPr>
        <w:ind w:left="1800" w:hanging="360"/>
      </w:pPr>
    </w:lvl>
    <w:lvl w:ilvl="2" w:tplc="5B1CA19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on Macalady">
    <w15:presenceInfo w15:providerId="AD" w15:userId="S-1-12-1-913698072-1309237598-4263373191-35229010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9B"/>
    <w:rsid w:val="00021018"/>
    <w:rsid w:val="00297AB0"/>
    <w:rsid w:val="003472CF"/>
    <w:rsid w:val="00564E9B"/>
    <w:rsid w:val="00713305"/>
    <w:rsid w:val="007617D6"/>
    <w:rsid w:val="007908C6"/>
    <w:rsid w:val="008A6BAD"/>
    <w:rsid w:val="00952C20"/>
    <w:rsid w:val="00986A11"/>
    <w:rsid w:val="00A97B75"/>
    <w:rsid w:val="00C033A7"/>
    <w:rsid w:val="00C0425B"/>
    <w:rsid w:val="00D77FCC"/>
    <w:rsid w:val="00EE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4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E9B"/>
    <w:rPr>
      <w:sz w:val="20"/>
      <w:szCs w:val="20"/>
    </w:rPr>
  </w:style>
  <w:style w:type="character" w:styleId="FootnoteReference">
    <w:name w:val="footnote reference"/>
    <w:aliases w:val="16 Point,Superscript 6 Point,ftref, Char Char Char Char,Char Char Char Char,Lista con viñetas Car,Car Char Char Char Char Char Char Char Char Car Char Car Char Char Char Char Char Car Car,Ref Char Car Char Car Char,fr,Ref"/>
    <w:basedOn w:val="DefaultParagraphFont"/>
    <w:uiPriority w:val="99"/>
    <w:unhideWhenUsed/>
    <w:rsid w:val="00564E9B"/>
    <w:rPr>
      <w:vertAlign w:val="superscript"/>
    </w:rPr>
  </w:style>
  <w:style w:type="character" w:styleId="CommentReference">
    <w:name w:val="annotation reference"/>
    <w:basedOn w:val="DefaultParagraphFont"/>
    <w:uiPriority w:val="99"/>
    <w:semiHidden/>
    <w:unhideWhenUsed/>
    <w:rsid w:val="00A97B75"/>
    <w:rPr>
      <w:sz w:val="16"/>
      <w:szCs w:val="16"/>
    </w:rPr>
  </w:style>
  <w:style w:type="paragraph" w:styleId="CommentText">
    <w:name w:val="annotation text"/>
    <w:basedOn w:val="Normal"/>
    <w:link w:val="CommentTextChar"/>
    <w:uiPriority w:val="99"/>
    <w:semiHidden/>
    <w:unhideWhenUsed/>
    <w:rsid w:val="00A97B75"/>
    <w:pPr>
      <w:spacing w:line="240" w:lineRule="auto"/>
    </w:pPr>
    <w:rPr>
      <w:sz w:val="20"/>
      <w:szCs w:val="20"/>
    </w:rPr>
  </w:style>
  <w:style w:type="character" w:customStyle="1" w:styleId="CommentTextChar">
    <w:name w:val="Comment Text Char"/>
    <w:basedOn w:val="DefaultParagraphFont"/>
    <w:link w:val="CommentText"/>
    <w:uiPriority w:val="99"/>
    <w:semiHidden/>
    <w:rsid w:val="00A97B75"/>
    <w:rPr>
      <w:sz w:val="20"/>
      <w:szCs w:val="20"/>
    </w:rPr>
  </w:style>
  <w:style w:type="paragraph" w:styleId="CommentSubject">
    <w:name w:val="annotation subject"/>
    <w:basedOn w:val="CommentText"/>
    <w:next w:val="CommentText"/>
    <w:link w:val="CommentSubjectChar"/>
    <w:uiPriority w:val="99"/>
    <w:semiHidden/>
    <w:unhideWhenUsed/>
    <w:rsid w:val="00A97B75"/>
    <w:rPr>
      <w:b/>
      <w:bCs/>
    </w:rPr>
  </w:style>
  <w:style w:type="character" w:customStyle="1" w:styleId="CommentSubjectChar">
    <w:name w:val="Comment Subject Char"/>
    <w:basedOn w:val="CommentTextChar"/>
    <w:link w:val="CommentSubject"/>
    <w:uiPriority w:val="99"/>
    <w:semiHidden/>
    <w:rsid w:val="00A97B75"/>
    <w:rPr>
      <w:b/>
      <w:bCs/>
      <w:sz w:val="20"/>
      <w:szCs w:val="20"/>
    </w:rPr>
  </w:style>
  <w:style w:type="paragraph" w:styleId="BalloonText">
    <w:name w:val="Balloon Text"/>
    <w:basedOn w:val="Normal"/>
    <w:link w:val="BalloonTextChar"/>
    <w:uiPriority w:val="99"/>
    <w:semiHidden/>
    <w:unhideWhenUsed/>
    <w:rsid w:val="00A97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B7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4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E9B"/>
    <w:rPr>
      <w:sz w:val="20"/>
      <w:szCs w:val="20"/>
    </w:rPr>
  </w:style>
  <w:style w:type="character" w:styleId="FootnoteReference">
    <w:name w:val="footnote reference"/>
    <w:aliases w:val="16 Point,Superscript 6 Point,ftref, Char Char Char Char,Char Char Char Char,Lista con viñetas Car,Car Char Char Char Char Char Char Char Char Car Char Car Char Char Char Char Char Car Car,Ref Char Car Char Car Char,fr,Ref"/>
    <w:basedOn w:val="DefaultParagraphFont"/>
    <w:uiPriority w:val="99"/>
    <w:unhideWhenUsed/>
    <w:rsid w:val="00564E9B"/>
    <w:rPr>
      <w:vertAlign w:val="superscript"/>
    </w:rPr>
  </w:style>
  <w:style w:type="character" w:styleId="CommentReference">
    <w:name w:val="annotation reference"/>
    <w:basedOn w:val="DefaultParagraphFont"/>
    <w:uiPriority w:val="99"/>
    <w:semiHidden/>
    <w:unhideWhenUsed/>
    <w:rsid w:val="00A97B75"/>
    <w:rPr>
      <w:sz w:val="16"/>
      <w:szCs w:val="16"/>
    </w:rPr>
  </w:style>
  <w:style w:type="paragraph" w:styleId="CommentText">
    <w:name w:val="annotation text"/>
    <w:basedOn w:val="Normal"/>
    <w:link w:val="CommentTextChar"/>
    <w:uiPriority w:val="99"/>
    <w:semiHidden/>
    <w:unhideWhenUsed/>
    <w:rsid w:val="00A97B75"/>
    <w:pPr>
      <w:spacing w:line="240" w:lineRule="auto"/>
    </w:pPr>
    <w:rPr>
      <w:sz w:val="20"/>
      <w:szCs w:val="20"/>
    </w:rPr>
  </w:style>
  <w:style w:type="character" w:customStyle="1" w:styleId="CommentTextChar">
    <w:name w:val="Comment Text Char"/>
    <w:basedOn w:val="DefaultParagraphFont"/>
    <w:link w:val="CommentText"/>
    <w:uiPriority w:val="99"/>
    <w:semiHidden/>
    <w:rsid w:val="00A97B75"/>
    <w:rPr>
      <w:sz w:val="20"/>
      <w:szCs w:val="20"/>
    </w:rPr>
  </w:style>
  <w:style w:type="paragraph" w:styleId="CommentSubject">
    <w:name w:val="annotation subject"/>
    <w:basedOn w:val="CommentText"/>
    <w:next w:val="CommentText"/>
    <w:link w:val="CommentSubjectChar"/>
    <w:uiPriority w:val="99"/>
    <w:semiHidden/>
    <w:unhideWhenUsed/>
    <w:rsid w:val="00A97B75"/>
    <w:rPr>
      <w:b/>
      <w:bCs/>
    </w:rPr>
  </w:style>
  <w:style w:type="character" w:customStyle="1" w:styleId="CommentSubjectChar">
    <w:name w:val="Comment Subject Char"/>
    <w:basedOn w:val="CommentTextChar"/>
    <w:link w:val="CommentSubject"/>
    <w:uiPriority w:val="99"/>
    <w:semiHidden/>
    <w:rsid w:val="00A97B75"/>
    <w:rPr>
      <w:b/>
      <w:bCs/>
      <w:sz w:val="20"/>
      <w:szCs w:val="20"/>
    </w:rPr>
  </w:style>
  <w:style w:type="paragraph" w:styleId="BalloonText">
    <w:name w:val="Balloon Text"/>
    <w:basedOn w:val="Normal"/>
    <w:link w:val="BalloonTextChar"/>
    <w:uiPriority w:val="99"/>
    <w:semiHidden/>
    <w:unhideWhenUsed/>
    <w:rsid w:val="00A97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d0ec70f-4850-419e-ba88-1a2e9ef4e89e" ContentTypeId="0x010100B80CB6684E0D2F408D230F308CBB847F03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WQAP</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TermInfo xmlns="http://schemas.microsoft.com/office/infopath/2007/PartnerControls">
          <TermName xmlns="http://schemas.microsoft.com/office/infopath/2007/PartnerControls">United States Agency For International Development</TermName>
          <TermId xmlns="http://schemas.microsoft.com/office/infopath/2007/PartnerControls">704966ef-04a5-4406-9e13-94a91686f77c</TermId>
        </TermInfo>
      </Terms>
    </o862737f445746b494e2139aeb29e646>
    <g50616bc87614647a90e999144457760 xmlns="dc75c247-7f53-4913-864a-4160aff1c458">
      <Terms xmlns="http://schemas.microsoft.com/office/infopath/2007/PartnerControls"/>
    </g50616bc87614647a90e999144457760>
    <DocumentSetDescription xmlns="http://schemas.microsoft.com/sharepoint/v3" xsi:nil="true"/>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TaxCatchAll xmlns="dc75c247-7f53-4913-864a-4160aff1c458">
      <Value>8</Value>
    </TaxCatchAll>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TaxKeywordTaxHTField xmlns="dc75c247-7f53-4913-864a-4160aff1c458">
      <Terms xmlns="http://schemas.microsoft.com/office/infopath/2007/PartnerControls"/>
    </TaxKeywordTaxHTField>
    <if0a8aeaad58489cbaf27eea2233913d xmlns="dc75c247-7f53-4913-864a-4160aff1c458">
      <Terms xmlns="http://schemas.microsoft.com/office/infopath/2007/PartnerControls"/>
    </if0a8aeaad58489cbaf27eea2233913d>
    <ContractName xmlns="dc75c247-7f53-4913-864a-4160aff1c458">GLOBAL ENVIRONMENTAL MANAGEMENT SUPPORT (GEMS2)</ContractName>
    <ContractNumber xmlns="dc75c247-7f53-4913-864a-4160aff1c458">GS-10F-0105J Task Order No. AID-OAA-M-13-00018</ContractNumber>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5630</ContractCostPointNumber>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GEMS2</ProjectName>
  </documentManagement>
</p:properties>
</file>

<file path=customXml/item4.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6" ma:contentTypeDescription="" ma:contentTypeScope="" ma:versionID="6e267d371c80266c0ad1a878136098cb">
  <xsd:schema xmlns:xsd="http://www.w3.org/2001/XMLSchema" xmlns:xs="http://www.w3.org/2001/XMLSchema" xmlns:p="http://schemas.microsoft.com/office/2006/metadata/properties" xmlns:ns1="http://schemas.microsoft.com/sharepoint/v3" xmlns:ns2="dc75c247-7f53-4913-864a-4160aff1c458" targetNamespace="http://schemas.microsoft.com/office/2006/metadata/properties" ma:root="true" ma:fieldsID="2b41932fbaac65046c39e95a65c45a18" ns1:_="" ns2:_="">
    <xsd:import namespace="http://schemas.microsoft.com/sharepoint/v3"/>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WQAP" ma:internalName="PhaseName">
      <xsd:simpleType>
        <xsd:restriction base="dms:Text">
          <xsd:maxLength value="255"/>
        </xsd:restriction>
      </xsd:simpleType>
    </xsd:element>
    <xsd:element name="ProjectName" ma:index="2" nillable="true" ma:displayName="Project Name" ma:default="GEMS2"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GLOBAL ENVIRONMENTAL MANAGEMENT SUPPORT (GEMS2)" ma:internalName="ContractName">
      <xsd:simpleType>
        <xsd:restriction base="dms:Text">
          <xsd:maxLength value="255"/>
        </xsd:restriction>
      </xsd:simpleType>
    </xsd:element>
    <xsd:element name="ContractNumber" ma:index="13" nillable="true" ma:displayName="Contract Number" ma:default="GS-10F-0105J Task Order No. AID-OAA-M-13-00018" ma:internalName="ContractNumber">
      <xsd:simpleType>
        <xsd:restriction base="dms:Text">
          <xsd:maxLength value="255"/>
        </xsd:restriction>
      </xsd:simpleType>
    </xsd:element>
    <xsd:element name="ContractCostPointNumber" ma:index="14" nillable="true" ma:displayName="Contract CostPoint Number" ma:default="5630"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ma:readOnly="false">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8;#United States Agency For International Development|704966ef-04a5-4406-9e13-94a91686f77c"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68a4384f-b6a8-4a07-bf84-ab91bbca8b30}" ma:internalName="TaxCatchAll" ma:showField="CatchAllData" ma:web="46b79f9f-6431-4c58-bb5a-ae2efc1547db">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8a4384f-b6a8-4a07-bf84-ab91bbca8b30}" ma:internalName="TaxCatchAllLabel" ma:readOnly="true" ma:showField="CatchAllDataLabel" ma:web="46b79f9f-6431-4c58-bb5a-ae2efc1547db">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D2240-CAF2-4627-A213-791031F58786}">
  <ds:schemaRefs>
    <ds:schemaRef ds:uri="Microsoft.SharePoint.Taxonomy.ContentTypeSync"/>
  </ds:schemaRefs>
</ds:datastoreItem>
</file>

<file path=customXml/itemProps2.xml><?xml version="1.0" encoding="utf-8"?>
<ds:datastoreItem xmlns:ds="http://schemas.openxmlformats.org/officeDocument/2006/customXml" ds:itemID="{C9CE2618-8E52-4C04-8F72-2206C7C9E0B1}">
  <ds:schemaRefs>
    <ds:schemaRef ds:uri="http://schemas.microsoft.com/sharepoint/v3/contenttype/forms"/>
  </ds:schemaRefs>
</ds:datastoreItem>
</file>

<file path=customXml/itemProps3.xml><?xml version="1.0" encoding="utf-8"?>
<ds:datastoreItem xmlns:ds="http://schemas.openxmlformats.org/officeDocument/2006/customXml" ds:itemID="{6353AEBE-AE11-4C6C-83ED-5852D93B814D}">
  <ds:schemaRefs>
    <ds:schemaRef ds:uri="http://purl.org/dc/dcmitype/"/>
    <ds:schemaRef ds:uri="http://purl.org/dc/terms/"/>
    <ds:schemaRef ds:uri="dc75c247-7f53-4913-864a-4160aff1c458"/>
    <ds:schemaRef ds:uri="http://schemas.microsoft.com/sharepoint/v3"/>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FFE489F3-BD2A-4588-8C1F-7F5EFF787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Jolley</dc:creator>
  <cp:lastModifiedBy>USAID</cp:lastModifiedBy>
  <cp:revision>5</cp:revision>
  <cp:lastPrinted>2018-04-23T21:06:00Z</cp:lastPrinted>
  <dcterms:created xsi:type="dcterms:W3CDTF">2018-04-17T18:31:00Z</dcterms:created>
  <dcterms:modified xsi:type="dcterms:W3CDTF">2018-04-23T21:06:00Z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0x010100B80CB6684E0D2F408D230F308CBB847F030200E715B6E330FF214B95C030E04D08231E</vt:lpwstr>
  </property>
</Properties>
</file>